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4E4341" w14:textId="77777777" w:rsidR="008621B0" w:rsidRPr="008621B0" w:rsidRDefault="008621B0" w:rsidP="008621B0">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8621B0">
        <w:rPr>
          <w:rFonts w:ascii="Times New Roman" w:eastAsia="Times New Roman" w:hAnsi="Times New Roman" w:cs="Times New Roman"/>
          <w:b/>
          <w:bCs/>
          <w:kern w:val="36"/>
          <w:sz w:val="48"/>
          <w:szCs w:val="48"/>
          <w:lang/>
        </w:rPr>
        <w:t>MUTUAL NON-DISCLOSURE AGREEMENT (NDA)</w:t>
      </w:r>
    </w:p>
    <w:p w14:paraId="04771B6A" w14:textId="030C5E1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 xml:space="preserve">This Mutual Non-Disclosure Agreement ("Agreement") is entered into on </w:t>
      </w:r>
      <w:r w:rsidRPr="008621B0">
        <w:rPr>
          <w:rFonts w:ascii="Times New Roman" w:eastAsia="Times New Roman" w:hAnsi="Times New Roman" w:cs="Times New Roman"/>
          <w:b/>
          <w:bCs/>
          <w:sz w:val="24"/>
          <w:szCs w:val="24"/>
          <w:lang/>
        </w:rPr>
        <w:t>[</w:t>
      </w:r>
      <w:r>
        <w:rPr>
          <w:rFonts w:ascii="Times New Roman" w:eastAsia="Times New Roman" w:hAnsi="Times New Roman" w:cs="Times New Roman"/>
          <w:b/>
          <w:bCs/>
          <w:sz w:val="24"/>
          <w:szCs w:val="24"/>
          <w:lang w:val="en-US"/>
        </w:rPr>
        <w:t>10</w:t>
      </w:r>
      <w:r w:rsidRPr="008621B0">
        <w:rPr>
          <w:rFonts w:ascii="Times New Roman" w:eastAsia="Times New Roman" w:hAnsi="Times New Roman" w:cs="Times New Roman"/>
          <w:b/>
          <w:bCs/>
          <w:sz w:val="24"/>
          <w:szCs w:val="24"/>
          <w:vertAlign w:val="superscript"/>
          <w:lang w:val="en-US"/>
        </w:rPr>
        <w:t>th</w:t>
      </w:r>
      <w:r>
        <w:rPr>
          <w:rFonts w:ascii="Times New Roman" w:eastAsia="Times New Roman" w:hAnsi="Times New Roman" w:cs="Times New Roman"/>
          <w:b/>
          <w:bCs/>
          <w:sz w:val="24"/>
          <w:szCs w:val="24"/>
          <w:lang w:val="en-US"/>
        </w:rPr>
        <w:t xml:space="preserve"> of July 2026</w:t>
      </w:r>
      <w:r w:rsidRPr="008621B0">
        <w:rPr>
          <w:rFonts w:ascii="Times New Roman" w:eastAsia="Times New Roman" w:hAnsi="Times New Roman" w:cs="Times New Roman"/>
          <w:b/>
          <w:bCs/>
          <w:sz w:val="24"/>
          <w:szCs w:val="24"/>
          <w:lang/>
        </w:rPr>
        <w:t>]</w:t>
      </w:r>
      <w:r w:rsidRPr="008621B0">
        <w:rPr>
          <w:rFonts w:ascii="Times New Roman" w:eastAsia="Times New Roman" w:hAnsi="Times New Roman" w:cs="Times New Roman"/>
          <w:sz w:val="24"/>
          <w:szCs w:val="24"/>
          <w:lang/>
        </w:rPr>
        <w:t>, by and between:</w:t>
      </w:r>
    </w:p>
    <w:p w14:paraId="68635C4A"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b/>
          <w:bCs/>
          <w:sz w:val="24"/>
          <w:szCs w:val="24"/>
          <w:lang/>
        </w:rPr>
        <w:t>Disclosing Party / Founder:</w:t>
      </w:r>
      <w:r w:rsidRPr="008621B0">
        <w:rPr>
          <w:rFonts w:ascii="Times New Roman" w:eastAsia="Times New Roman" w:hAnsi="Times New Roman" w:cs="Times New Roman"/>
          <w:sz w:val="24"/>
          <w:szCs w:val="24"/>
          <w:lang/>
        </w:rPr>
        <w:br/>
      </w:r>
      <w:r w:rsidRPr="008621B0">
        <w:rPr>
          <w:rFonts w:ascii="Times New Roman" w:eastAsia="Times New Roman" w:hAnsi="Times New Roman" w:cs="Times New Roman"/>
          <w:b/>
          <w:bCs/>
          <w:sz w:val="24"/>
          <w:szCs w:val="24"/>
          <w:lang/>
        </w:rPr>
        <w:t>Lewis Kariuki</w:t>
      </w:r>
      <w:r w:rsidRPr="008621B0">
        <w:rPr>
          <w:rFonts w:ascii="Times New Roman" w:eastAsia="Times New Roman" w:hAnsi="Times New Roman" w:cs="Times New Roman"/>
          <w:sz w:val="24"/>
          <w:szCs w:val="24"/>
          <w:lang/>
        </w:rPr>
        <w:br/>
        <w:t xml:space="preserve">Founder, </w:t>
      </w:r>
      <w:r w:rsidRPr="008621B0">
        <w:rPr>
          <w:rFonts w:ascii="Times New Roman" w:eastAsia="Times New Roman" w:hAnsi="Times New Roman" w:cs="Times New Roman"/>
          <w:b/>
          <w:bCs/>
          <w:sz w:val="24"/>
          <w:szCs w:val="24"/>
          <w:lang/>
        </w:rPr>
        <w:t>Rentora</w:t>
      </w:r>
    </w:p>
    <w:p w14:paraId="46D87838"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and</w:t>
      </w:r>
    </w:p>
    <w:p w14:paraId="7988E76A" w14:textId="551D904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val="en-US"/>
        </w:rPr>
      </w:pPr>
      <w:r w:rsidRPr="008621B0">
        <w:rPr>
          <w:rFonts w:ascii="Times New Roman" w:eastAsia="Times New Roman" w:hAnsi="Times New Roman" w:cs="Times New Roman"/>
          <w:b/>
          <w:bCs/>
          <w:sz w:val="24"/>
          <w:szCs w:val="24"/>
          <w:lang/>
        </w:rPr>
        <w:t>Receiving Party / Developer:</w:t>
      </w:r>
      <w:r w:rsidRPr="008621B0">
        <w:rPr>
          <w:rFonts w:ascii="Times New Roman" w:eastAsia="Times New Roman" w:hAnsi="Times New Roman" w:cs="Times New Roman"/>
          <w:sz w:val="24"/>
          <w:szCs w:val="24"/>
          <w:lang/>
        </w:rPr>
        <w:br/>
      </w:r>
      <w:r w:rsidR="00886269">
        <w:rPr>
          <w:rFonts w:ascii="Times New Roman" w:eastAsia="Times New Roman" w:hAnsi="Times New Roman" w:cs="Times New Roman"/>
          <w:b/>
          <w:bCs/>
          <w:sz w:val="24"/>
          <w:szCs w:val="24"/>
          <w:lang w:val="en-US"/>
        </w:rPr>
        <w:t>Loise Kariuki (Riley’s Digital Studio)</w:t>
      </w:r>
    </w:p>
    <w:p w14:paraId="1422BD01"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Collectively referred to as the "Parties."</w:t>
      </w:r>
    </w:p>
    <w:p w14:paraId="13B98DA2"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01D66FC8">
          <v:rect id="_x0000_i1025" style="width:0;height:1.5pt" o:hralign="center" o:hrstd="t" o:hr="t" fillcolor="#a0a0a0" stroked="f"/>
        </w:pict>
      </w:r>
    </w:p>
    <w:p w14:paraId="507B3127"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1. Purpose</w:t>
      </w:r>
    </w:p>
    <w:p w14:paraId="211992F1"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 xml:space="preserve">The Parties wish to engage in discussions regarding the evaluation, development, architecture, technical implementation, and commercial viability of a software platform currently known as </w:t>
      </w:r>
      <w:r w:rsidRPr="008621B0">
        <w:rPr>
          <w:rFonts w:ascii="Times New Roman" w:eastAsia="Times New Roman" w:hAnsi="Times New Roman" w:cs="Times New Roman"/>
          <w:b/>
          <w:bCs/>
          <w:sz w:val="24"/>
          <w:szCs w:val="24"/>
          <w:lang/>
        </w:rPr>
        <w:t>Rentora</w:t>
      </w:r>
      <w:r w:rsidRPr="008621B0">
        <w:rPr>
          <w:rFonts w:ascii="Times New Roman" w:eastAsia="Times New Roman" w:hAnsi="Times New Roman" w:cs="Times New Roman"/>
          <w:sz w:val="24"/>
          <w:szCs w:val="24"/>
          <w:lang/>
        </w:rPr>
        <w:t>.</w:t>
      </w:r>
    </w:p>
    <w:p w14:paraId="6D26DEFF"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During these discussions, confidential and proprietary information may be exchanged. This Agreement governs the protection of that information.</w:t>
      </w:r>
    </w:p>
    <w:p w14:paraId="0745C65D"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1A8AEFED">
          <v:rect id="_x0000_i1026" style="width:0;height:1.5pt" o:hralign="center" o:hrstd="t" o:hr="t" fillcolor="#a0a0a0" stroked="f"/>
        </w:pict>
      </w:r>
    </w:p>
    <w:p w14:paraId="1AD79CA7"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2. Definition of Confidential Information</w:t>
      </w:r>
    </w:p>
    <w:p w14:paraId="5CA1755A"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"Confidential Information" includes, but is not limited to:</w:t>
      </w:r>
    </w:p>
    <w:p w14:paraId="391FF0DC"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Business concepts and strategies</w:t>
      </w:r>
    </w:p>
    <w:p w14:paraId="196808BB"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Software architecture</w:t>
      </w:r>
    </w:p>
    <w:p w14:paraId="4723BB7C"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Product specifications</w:t>
      </w:r>
    </w:p>
    <w:p w14:paraId="40DC5DD0"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Wireframes and UI/UX designs</w:t>
      </w:r>
    </w:p>
    <w:p w14:paraId="6107BF44"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Source code</w:t>
      </w:r>
    </w:p>
    <w:p w14:paraId="01417138"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Algorithms</w:t>
      </w:r>
    </w:p>
    <w:p w14:paraId="46A118D5"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Technical documentation</w:t>
      </w:r>
    </w:p>
    <w:p w14:paraId="2D4272A8"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Financial information</w:t>
      </w:r>
    </w:p>
    <w:p w14:paraId="69355CB6"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Marketing strategies</w:t>
      </w:r>
    </w:p>
    <w:p w14:paraId="3F32AF79"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Customer research</w:t>
      </w:r>
    </w:p>
    <w:p w14:paraId="16828A61"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Pricing models</w:t>
      </w:r>
    </w:p>
    <w:p w14:paraId="2903616A"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Investor information</w:t>
      </w:r>
    </w:p>
    <w:p w14:paraId="01BCDF80"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Product roadmaps</w:t>
      </w:r>
    </w:p>
    <w:p w14:paraId="45D6E99F"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Future features</w:t>
      </w:r>
    </w:p>
    <w:p w14:paraId="60CD547A"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lastRenderedPageBreak/>
        <w:t>Internal documentation</w:t>
      </w:r>
    </w:p>
    <w:p w14:paraId="402EA363"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Databases</w:t>
      </w:r>
    </w:p>
    <w:p w14:paraId="583EE95A"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Trade secrets</w:t>
      </w:r>
    </w:p>
    <w:p w14:paraId="008AFA1D" w14:textId="77777777" w:rsidR="008621B0" w:rsidRPr="008621B0" w:rsidRDefault="008621B0" w:rsidP="008621B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Any written, verbal, visual, or digital information disclosed during discussions relating to Rentora.</w:t>
      </w:r>
    </w:p>
    <w:p w14:paraId="6EA9EAE5"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Confidential Information also includes information disclosed verbally if it is reasonably understood to be confidential.</w:t>
      </w:r>
    </w:p>
    <w:p w14:paraId="07A55486"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5F230747">
          <v:rect id="_x0000_i1027" style="width:0;height:1.5pt" o:hralign="center" o:hrstd="t" o:hr="t" fillcolor="#a0a0a0" stroked="f"/>
        </w:pict>
      </w:r>
    </w:p>
    <w:p w14:paraId="6CA844F6"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3. Obligations of the Receiving Party</w:t>
      </w:r>
    </w:p>
    <w:p w14:paraId="0E6A789F"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The Receiving Party agrees to:</w:t>
      </w:r>
    </w:p>
    <w:p w14:paraId="25A22AEE" w14:textId="77777777" w:rsidR="008621B0" w:rsidRPr="008621B0" w:rsidRDefault="008621B0" w:rsidP="008621B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Keep all Confidential Information strictly confidential.</w:t>
      </w:r>
    </w:p>
    <w:p w14:paraId="5955A4A8" w14:textId="77777777" w:rsidR="008621B0" w:rsidRPr="008621B0" w:rsidRDefault="008621B0" w:rsidP="008621B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Use the Confidential Information solely for evaluating or providing professional feedback regarding Rentora.</w:t>
      </w:r>
    </w:p>
    <w:p w14:paraId="459AA3B6" w14:textId="77777777" w:rsidR="008621B0" w:rsidRPr="008621B0" w:rsidRDefault="008621B0" w:rsidP="008621B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Not disclose any Confidential Information to any third party without prior written consent.</w:t>
      </w:r>
    </w:p>
    <w:p w14:paraId="58875F6C" w14:textId="77777777" w:rsidR="008621B0" w:rsidRPr="008621B0" w:rsidRDefault="008621B0" w:rsidP="008621B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Exercise reasonable care to protect the Confidential Information.</w:t>
      </w:r>
    </w:p>
    <w:p w14:paraId="5C64980F" w14:textId="77777777" w:rsidR="008621B0" w:rsidRPr="008621B0" w:rsidRDefault="008621B0" w:rsidP="008621B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Not copy, reproduce, publish, or distribute Confidential Information except as necessary for the agreed purpose.</w:t>
      </w:r>
    </w:p>
    <w:p w14:paraId="1A2A71E2" w14:textId="77777777" w:rsidR="008621B0" w:rsidRPr="008621B0" w:rsidRDefault="008621B0" w:rsidP="008621B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Not use Confidential Information for personal benefit or for the benefit of another individual or organization.</w:t>
      </w:r>
    </w:p>
    <w:p w14:paraId="695FBD4C"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5DDB17C4">
          <v:rect id="_x0000_i1028" style="width:0;height:1.5pt" o:hralign="center" o:hrstd="t" o:hr="t" fillcolor="#a0a0a0" stroked="f"/>
        </w:pict>
      </w:r>
    </w:p>
    <w:p w14:paraId="18EDF06B"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4. Non-Use</w:t>
      </w:r>
    </w:p>
    <w:p w14:paraId="7B2CEA3F"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The Receiving Party agrees not to use the Confidential Information to:</w:t>
      </w:r>
    </w:p>
    <w:p w14:paraId="052367A1" w14:textId="77777777" w:rsidR="008621B0" w:rsidRPr="008621B0" w:rsidRDefault="008621B0" w:rsidP="008621B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Develop a competing product using Confidential Information obtained from the Founder.</w:t>
      </w:r>
    </w:p>
    <w:p w14:paraId="3A4B3EF7" w14:textId="77777777" w:rsidR="008621B0" w:rsidRPr="008621B0" w:rsidRDefault="008621B0" w:rsidP="008621B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Solicit business relationships identified through the Confidential Information.</w:t>
      </w:r>
    </w:p>
    <w:p w14:paraId="73BB5B66" w14:textId="77777777" w:rsidR="008621B0" w:rsidRPr="008621B0" w:rsidRDefault="008621B0" w:rsidP="008621B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Misappropriate any proprietary business strategy or technical implementation discussed during the engagement.</w:t>
      </w:r>
    </w:p>
    <w:p w14:paraId="75AE57CE"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Nothing in this Agreement prevents the Receiving Party from using knowledge, skills, or experience that are part of their general professional expertise, provided they do not use or disclose the Confidential Information.</w:t>
      </w:r>
    </w:p>
    <w:p w14:paraId="3C6B6E80"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392BA666">
          <v:rect id="_x0000_i1029" style="width:0;height:1.5pt" o:hralign="center" o:hrstd="t" o:hr="t" fillcolor="#a0a0a0" stroked="f"/>
        </w:pict>
      </w:r>
    </w:p>
    <w:p w14:paraId="007AF74D"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5. Exclusions</w:t>
      </w:r>
    </w:p>
    <w:p w14:paraId="086DED70"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Confidential Information does not include information that:</w:t>
      </w:r>
    </w:p>
    <w:p w14:paraId="7C3A9875" w14:textId="77777777" w:rsidR="008621B0" w:rsidRPr="008621B0" w:rsidRDefault="008621B0" w:rsidP="008621B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Is publicly available through no breach of this Agreement.</w:t>
      </w:r>
    </w:p>
    <w:p w14:paraId="6EF7C3BD" w14:textId="77777777" w:rsidR="008621B0" w:rsidRPr="008621B0" w:rsidRDefault="008621B0" w:rsidP="008621B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Was already lawfully known by the Receiving Party before disclosure.</w:t>
      </w:r>
    </w:p>
    <w:p w14:paraId="321D1C3A" w14:textId="77777777" w:rsidR="008621B0" w:rsidRPr="008621B0" w:rsidRDefault="008621B0" w:rsidP="008621B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Is independently developed without use of the Confidential Information.</w:t>
      </w:r>
    </w:p>
    <w:p w14:paraId="21D0AC92" w14:textId="77777777" w:rsidR="008621B0" w:rsidRPr="008621B0" w:rsidRDefault="008621B0" w:rsidP="008621B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Is received lawfully from another source without confidentiality obligations.</w:t>
      </w:r>
    </w:p>
    <w:p w14:paraId="5D792C29" w14:textId="77777777" w:rsidR="008621B0" w:rsidRPr="008621B0" w:rsidRDefault="008621B0" w:rsidP="008621B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lastRenderedPageBreak/>
        <w:t>Must be disclosed by law or court order, provided the Disclosing Party is notified promptly where legally permitted.</w:t>
      </w:r>
    </w:p>
    <w:p w14:paraId="0CA019E8"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5A9B7BFB">
          <v:rect id="_x0000_i1030" style="width:0;height:1.5pt" o:hralign="center" o:hrstd="t" o:hr="t" fillcolor="#a0a0a0" stroked="f"/>
        </w:pict>
      </w:r>
    </w:p>
    <w:p w14:paraId="750E9A2B"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6. Ownership</w:t>
      </w:r>
    </w:p>
    <w:p w14:paraId="4C3D4900"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All Confidential Information remains the exclusive property of the Disclosing Party.</w:t>
      </w:r>
    </w:p>
    <w:p w14:paraId="662655B2"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No license, ownership rights, intellectual property rights, patents, trademarks, copyrights, or other rights are granted under this Agreement except the limited right to review the information for the stated purpose.</w:t>
      </w:r>
    </w:p>
    <w:p w14:paraId="67B27F8E"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19F03FBA">
          <v:rect id="_x0000_i1031" style="width:0;height:1.5pt" o:hralign="center" o:hrstd="t" o:hr="t" fillcolor="#a0a0a0" stroked="f"/>
        </w:pict>
      </w:r>
    </w:p>
    <w:p w14:paraId="45D44806"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7. Return or Destruction</w:t>
      </w:r>
    </w:p>
    <w:p w14:paraId="7BDBD50F"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Upon written request by the Disclosing Party, the Receiving Party shall promptly:</w:t>
      </w:r>
    </w:p>
    <w:p w14:paraId="3B899A35" w14:textId="77777777" w:rsidR="008621B0" w:rsidRPr="008621B0" w:rsidRDefault="008621B0" w:rsidP="008621B0">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Return all Confidential Information; or</w:t>
      </w:r>
    </w:p>
    <w:p w14:paraId="28EDC38A" w14:textId="77777777" w:rsidR="008621B0" w:rsidRPr="008621B0" w:rsidRDefault="008621B0" w:rsidP="008621B0">
      <w:pPr>
        <w:numPr>
          <w:ilvl w:val="0"/>
          <w:numId w:val="6"/>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Permanently destroy all copies, including digital copies,</w:t>
      </w:r>
    </w:p>
    <w:p w14:paraId="44734845"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and certify that this has been completed, except where retention is required by law.</w:t>
      </w:r>
    </w:p>
    <w:p w14:paraId="15A84F51"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30C9797E">
          <v:rect id="_x0000_i1032" style="width:0;height:1.5pt" o:hralign="center" o:hrstd="t" o:hr="t" fillcolor="#a0a0a0" stroked="f"/>
        </w:pict>
      </w:r>
    </w:p>
    <w:p w14:paraId="74F79E81"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8. Term</w:t>
      </w:r>
    </w:p>
    <w:p w14:paraId="5A88B106"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This Agreement becomes effective on the date signed.</w:t>
      </w:r>
    </w:p>
    <w:p w14:paraId="48FC1E41"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 xml:space="preserve">The confidentiality obligations shall remain in effect for </w:t>
      </w:r>
      <w:r w:rsidRPr="008621B0">
        <w:rPr>
          <w:rFonts w:ascii="Times New Roman" w:eastAsia="Times New Roman" w:hAnsi="Times New Roman" w:cs="Times New Roman"/>
          <w:b/>
          <w:bCs/>
          <w:sz w:val="24"/>
          <w:szCs w:val="24"/>
          <w:lang/>
        </w:rPr>
        <w:t>five (5) years</w:t>
      </w:r>
      <w:r w:rsidRPr="008621B0">
        <w:rPr>
          <w:rFonts w:ascii="Times New Roman" w:eastAsia="Times New Roman" w:hAnsi="Times New Roman" w:cs="Times New Roman"/>
          <w:sz w:val="24"/>
          <w:szCs w:val="24"/>
          <w:lang/>
        </w:rPr>
        <w:t xml:space="preserve"> after the date of disclosure or until the Confidential Information lawfully becomes public, whichever occurs first.</w:t>
      </w:r>
    </w:p>
    <w:p w14:paraId="0B216CBF"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3C46B615">
          <v:rect id="_x0000_i1033" style="width:0;height:1.5pt" o:hralign="center" o:hrstd="t" o:hr="t" fillcolor="#a0a0a0" stroked="f"/>
        </w:pict>
      </w:r>
    </w:p>
    <w:p w14:paraId="1C5599A8"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9. No Partnership</w:t>
      </w:r>
    </w:p>
    <w:p w14:paraId="1AF47356"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Nothing in this Agreement creates:</w:t>
      </w:r>
    </w:p>
    <w:p w14:paraId="2EF971A6" w14:textId="77777777" w:rsidR="008621B0" w:rsidRPr="008621B0" w:rsidRDefault="008621B0" w:rsidP="008621B0">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 partnership</w:t>
      </w:r>
    </w:p>
    <w:p w14:paraId="3289CB1E" w14:textId="77777777" w:rsidR="008621B0" w:rsidRPr="008621B0" w:rsidRDefault="008621B0" w:rsidP="008621B0">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Joint venture</w:t>
      </w:r>
    </w:p>
    <w:p w14:paraId="6B420142" w14:textId="77777777" w:rsidR="008621B0" w:rsidRPr="008621B0" w:rsidRDefault="008621B0" w:rsidP="008621B0">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Employment relationship</w:t>
      </w:r>
    </w:p>
    <w:p w14:paraId="5E372621" w14:textId="77777777" w:rsidR="008621B0" w:rsidRPr="008621B0" w:rsidRDefault="008621B0" w:rsidP="008621B0">
      <w:pPr>
        <w:numPr>
          <w:ilvl w:val="0"/>
          <w:numId w:val="7"/>
        </w:num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Agency relationship</w:t>
      </w:r>
    </w:p>
    <w:p w14:paraId="04BEA239" w14:textId="5413DA1F"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rPr>
        <w:t>between the Parties</w:t>
      </w:r>
      <w:r>
        <w:rPr>
          <w:rFonts w:ascii="Times New Roman" w:eastAsia="Times New Roman" w:hAnsi="Times New Roman" w:cs="Times New Roman"/>
          <w:sz w:val="24"/>
          <w:szCs w:val="24"/>
          <w:lang w:val="en-US"/>
        </w:rPr>
        <w:t>, unless the relationship is further discussed.</w:t>
      </w:r>
    </w:p>
    <w:p w14:paraId="20621D35"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7FC41F43">
          <v:rect id="_x0000_i1034" style="width:0;height:1.5pt" o:hralign="center" o:hrstd="t" o:hr="t" fillcolor="#a0a0a0" stroked="f"/>
        </w:pict>
      </w:r>
    </w:p>
    <w:p w14:paraId="6F072C14"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lastRenderedPageBreak/>
        <w:t>10. No Obligation to Proceed</w:t>
      </w:r>
    </w:p>
    <w:p w14:paraId="0132F374"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Neither Party is obligated to enter into any business relationship, employment arrangement, investment, or development agreement as a result of discussions under this Agreement.</w:t>
      </w:r>
    </w:p>
    <w:p w14:paraId="1AB26A1B"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21F0532A">
          <v:rect id="_x0000_i1035" style="width:0;height:1.5pt" o:hralign="center" o:hrstd="t" o:hr="t" fillcolor="#a0a0a0" stroked="f"/>
        </w:pict>
      </w:r>
    </w:p>
    <w:p w14:paraId="499D53CB"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11. Governing Law</w:t>
      </w:r>
    </w:p>
    <w:p w14:paraId="45A01B5F" w14:textId="094EDEAF"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 xml:space="preserve">This Agreement shall be governed by and interpreted in accordance with the laws of the </w:t>
      </w:r>
      <w:r w:rsidRPr="008621B0">
        <w:rPr>
          <w:rFonts w:ascii="Times New Roman" w:eastAsia="Times New Roman" w:hAnsi="Times New Roman" w:cs="Times New Roman"/>
          <w:b/>
          <w:bCs/>
          <w:sz w:val="24"/>
          <w:szCs w:val="24"/>
          <w:lang/>
        </w:rPr>
        <w:t>Republic of Kenya</w:t>
      </w:r>
      <w:r w:rsidRPr="008621B0">
        <w:rPr>
          <w:rFonts w:ascii="Times New Roman" w:eastAsia="Times New Roman" w:hAnsi="Times New Roman" w:cs="Times New Roman"/>
          <w:sz w:val="24"/>
          <w:szCs w:val="24"/>
          <w:lang/>
        </w:rPr>
        <w:t>.</w:t>
      </w:r>
      <w:r w:rsidR="00886269">
        <w:rPr>
          <w:rFonts w:ascii="Times New Roman" w:eastAsia="Times New Roman" w:hAnsi="Times New Roman" w:cs="Times New Roman"/>
          <w:sz w:val="24"/>
          <w:szCs w:val="24"/>
          <w:lang w:val="en-US"/>
        </w:rPr>
        <w:t xml:space="preserve"> </w:t>
      </w:r>
      <w:r w:rsidRPr="008621B0">
        <w:rPr>
          <w:rFonts w:ascii="Times New Roman" w:eastAsia="Times New Roman" w:hAnsi="Times New Roman" w:cs="Times New Roman"/>
          <w:sz w:val="24"/>
          <w:szCs w:val="24"/>
          <w:lang/>
        </w:rPr>
        <w:t>Any disputes arising under this Agreement shall be resolved in the competent courts of Kenya.</w:t>
      </w:r>
    </w:p>
    <w:p w14:paraId="2A46DA43"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1BB3359F">
          <v:rect id="_x0000_i1036" style="width:0;height:1.5pt" o:hralign="center" o:hrstd="t" o:hr="t" fillcolor="#a0a0a0" stroked="f"/>
        </w:pict>
      </w:r>
    </w:p>
    <w:p w14:paraId="7B301281" w14:textId="77777777" w:rsidR="008621B0" w:rsidRPr="008621B0" w:rsidRDefault="008621B0" w:rsidP="008621B0">
      <w:pPr>
        <w:spacing w:before="100" w:beforeAutospacing="1" w:after="100" w:afterAutospacing="1" w:line="240" w:lineRule="auto"/>
        <w:outlineLvl w:val="1"/>
        <w:rPr>
          <w:rFonts w:ascii="Times New Roman" w:eastAsia="Times New Roman" w:hAnsi="Times New Roman" w:cs="Times New Roman"/>
          <w:b/>
          <w:bCs/>
          <w:sz w:val="36"/>
          <w:szCs w:val="36"/>
          <w:lang/>
        </w:rPr>
      </w:pPr>
      <w:r w:rsidRPr="008621B0">
        <w:rPr>
          <w:rFonts w:ascii="Times New Roman" w:eastAsia="Times New Roman" w:hAnsi="Times New Roman" w:cs="Times New Roman"/>
          <w:b/>
          <w:bCs/>
          <w:sz w:val="36"/>
          <w:szCs w:val="36"/>
          <w:lang/>
        </w:rPr>
        <w:t>12. Entire Agreement</w:t>
      </w:r>
    </w:p>
    <w:p w14:paraId="7E42DAB7"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This Agreement constitutes the entire understanding between the Parties concerning confidentiality and supersedes all prior discussions or agreements relating to the subject matter.</w:t>
      </w:r>
    </w:p>
    <w:p w14:paraId="65CDA86C"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Any amendments must be made in writing and signed by both Parties.</w:t>
      </w:r>
    </w:p>
    <w:p w14:paraId="1DC32083"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451CD38D">
          <v:rect id="_x0000_i1037" style="width:0;height:1.5pt" o:hralign="center" o:hrstd="t" o:hr="t" fillcolor="#a0a0a0" stroked="f"/>
        </w:pict>
      </w:r>
    </w:p>
    <w:p w14:paraId="61C2FCEE" w14:textId="77777777" w:rsidR="008621B0" w:rsidRPr="008621B0" w:rsidRDefault="008621B0" w:rsidP="008621B0">
      <w:pPr>
        <w:spacing w:before="100" w:beforeAutospacing="1" w:after="100" w:afterAutospacing="1" w:line="240" w:lineRule="auto"/>
        <w:outlineLvl w:val="0"/>
        <w:rPr>
          <w:rFonts w:ascii="Times New Roman" w:eastAsia="Times New Roman" w:hAnsi="Times New Roman" w:cs="Times New Roman"/>
          <w:b/>
          <w:bCs/>
          <w:kern w:val="36"/>
          <w:sz w:val="48"/>
          <w:szCs w:val="48"/>
          <w:lang/>
        </w:rPr>
      </w:pPr>
      <w:r w:rsidRPr="008621B0">
        <w:rPr>
          <w:rFonts w:ascii="Times New Roman" w:eastAsia="Times New Roman" w:hAnsi="Times New Roman" w:cs="Times New Roman"/>
          <w:b/>
          <w:bCs/>
          <w:kern w:val="36"/>
          <w:sz w:val="48"/>
          <w:szCs w:val="48"/>
          <w:lang/>
        </w:rPr>
        <w:t>Signatures</w:t>
      </w:r>
    </w:p>
    <w:p w14:paraId="106E3146" w14:textId="77777777" w:rsidR="008621B0" w:rsidRPr="008621B0" w:rsidRDefault="008621B0" w:rsidP="008621B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621B0">
        <w:rPr>
          <w:rFonts w:ascii="Times New Roman" w:eastAsia="Times New Roman" w:hAnsi="Times New Roman" w:cs="Times New Roman"/>
          <w:b/>
          <w:bCs/>
          <w:sz w:val="27"/>
          <w:szCs w:val="27"/>
          <w:lang/>
        </w:rPr>
        <w:t>Founder / Disclosing Party</w:t>
      </w:r>
    </w:p>
    <w:p w14:paraId="6E64F2BD"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 xml:space="preserve">Name: </w:t>
      </w:r>
      <w:r w:rsidRPr="008621B0">
        <w:rPr>
          <w:rFonts w:ascii="Times New Roman" w:eastAsia="Times New Roman" w:hAnsi="Times New Roman" w:cs="Times New Roman"/>
          <w:b/>
          <w:bCs/>
          <w:sz w:val="24"/>
          <w:szCs w:val="24"/>
          <w:lang/>
        </w:rPr>
        <w:t>Lewis Kariuki</w:t>
      </w:r>
    </w:p>
    <w:p w14:paraId="31C13239" w14:textId="7732C3E1"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val="en-US"/>
        </w:rPr>
      </w:pPr>
      <w:r w:rsidRPr="008621B0">
        <w:rPr>
          <w:rFonts w:ascii="Times New Roman" w:eastAsia="Times New Roman" w:hAnsi="Times New Roman" w:cs="Times New Roman"/>
          <w:sz w:val="24"/>
          <w:szCs w:val="24"/>
          <w:lang/>
        </w:rPr>
        <w:t>Signature:</w:t>
      </w:r>
      <w:r w:rsidR="00886269">
        <w:rPr>
          <w:rFonts w:ascii="Times New Roman" w:eastAsia="Times New Roman" w:hAnsi="Times New Roman" w:cs="Times New Roman"/>
          <w:sz w:val="24"/>
          <w:szCs w:val="24"/>
          <w:lang w:val="en-US"/>
        </w:rPr>
        <w:t xml:space="preserve"> </w:t>
      </w:r>
      <w:r w:rsidR="00886269">
        <w:rPr>
          <w:rFonts w:ascii="Times New Roman" w:eastAsia="Times New Roman" w:hAnsi="Times New Roman" w:cs="Times New Roman"/>
          <w:noProof/>
          <w:sz w:val="24"/>
          <w:szCs w:val="24"/>
          <w:lang/>
        </w:rPr>
        <w:drawing>
          <wp:inline distT="0" distB="0" distL="0" distR="0" wp14:anchorId="719187E5" wp14:editId="161FFEC4">
            <wp:extent cx="1060450" cy="749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2576" cy="814812"/>
                    </a:xfrm>
                    <a:prstGeom prst="rect">
                      <a:avLst/>
                    </a:prstGeom>
                  </pic:spPr>
                </pic:pic>
              </a:graphicData>
            </a:graphic>
          </wp:inline>
        </w:drawing>
      </w:r>
    </w:p>
    <w:p w14:paraId="5BB08E65" w14:textId="17A221EB"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Date:</w:t>
      </w:r>
      <w:r w:rsidR="00886269">
        <w:rPr>
          <w:rFonts w:ascii="Times New Roman" w:eastAsia="Times New Roman" w:hAnsi="Times New Roman" w:cs="Times New Roman"/>
          <w:sz w:val="24"/>
          <w:szCs w:val="24"/>
          <w:lang w:val="en-US"/>
        </w:rPr>
        <w:t xml:space="preserve"> 10</w:t>
      </w:r>
      <w:r w:rsidR="00886269" w:rsidRPr="00886269">
        <w:rPr>
          <w:rFonts w:ascii="Times New Roman" w:eastAsia="Times New Roman" w:hAnsi="Times New Roman" w:cs="Times New Roman"/>
          <w:sz w:val="24"/>
          <w:szCs w:val="24"/>
          <w:vertAlign w:val="superscript"/>
          <w:lang w:val="en-US"/>
        </w:rPr>
        <w:t>th</w:t>
      </w:r>
      <w:r w:rsidR="00886269">
        <w:rPr>
          <w:rFonts w:ascii="Times New Roman" w:eastAsia="Times New Roman" w:hAnsi="Times New Roman" w:cs="Times New Roman"/>
          <w:sz w:val="24"/>
          <w:szCs w:val="24"/>
          <w:lang w:val="en-US"/>
        </w:rPr>
        <w:t xml:space="preserve"> JULY 2026</w:t>
      </w:r>
      <w:bookmarkStart w:id="0" w:name="_GoBack"/>
      <w:bookmarkEnd w:id="0"/>
    </w:p>
    <w:p w14:paraId="1F53A2CB" w14:textId="77777777" w:rsidR="008621B0" w:rsidRPr="008621B0" w:rsidRDefault="008621B0" w:rsidP="008621B0">
      <w:pPr>
        <w:spacing w:after="0"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pict w14:anchorId="7DECAA4D">
          <v:rect id="_x0000_i1038" style="width:0;height:1.5pt" o:hralign="center" o:hrstd="t" o:hr="t" fillcolor="#a0a0a0" stroked="f"/>
        </w:pict>
      </w:r>
    </w:p>
    <w:p w14:paraId="66990103" w14:textId="77777777" w:rsidR="008621B0" w:rsidRPr="008621B0" w:rsidRDefault="008621B0" w:rsidP="008621B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621B0">
        <w:rPr>
          <w:rFonts w:ascii="Times New Roman" w:eastAsia="Times New Roman" w:hAnsi="Times New Roman" w:cs="Times New Roman"/>
          <w:b/>
          <w:bCs/>
          <w:sz w:val="27"/>
          <w:szCs w:val="27"/>
          <w:lang/>
        </w:rPr>
        <w:t>Developer / Receiving Party</w:t>
      </w:r>
    </w:p>
    <w:p w14:paraId="16C8C3EF"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Name: ___________________________</w:t>
      </w:r>
    </w:p>
    <w:p w14:paraId="2F115442"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Signature: _______________________</w:t>
      </w:r>
    </w:p>
    <w:p w14:paraId="46DA36CD" w14:textId="77777777" w:rsidR="008621B0" w:rsidRPr="008621B0" w:rsidRDefault="008621B0" w:rsidP="008621B0">
      <w:pPr>
        <w:spacing w:before="100" w:beforeAutospacing="1" w:after="100" w:afterAutospacing="1" w:line="240" w:lineRule="auto"/>
        <w:rPr>
          <w:rFonts w:ascii="Times New Roman" w:eastAsia="Times New Roman" w:hAnsi="Times New Roman" w:cs="Times New Roman"/>
          <w:sz w:val="24"/>
          <w:szCs w:val="24"/>
          <w:lang/>
        </w:rPr>
      </w:pPr>
      <w:r w:rsidRPr="008621B0">
        <w:rPr>
          <w:rFonts w:ascii="Times New Roman" w:eastAsia="Times New Roman" w:hAnsi="Times New Roman" w:cs="Times New Roman"/>
          <w:sz w:val="24"/>
          <w:szCs w:val="24"/>
          <w:lang/>
        </w:rPr>
        <w:t>Date: ___________________________</w:t>
      </w:r>
    </w:p>
    <w:p w14:paraId="1E3BA23A" w14:textId="086A76DA" w:rsidR="00C7470F" w:rsidRPr="008621B0" w:rsidRDefault="00C7470F" w:rsidP="008621B0"/>
    <w:sectPr w:rsidR="00C7470F" w:rsidRPr="008621B0" w:rsidSect="006D7BD6">
      <w:headerReference w:type="default" r:id="rId8"/>
      <w:pgSz w:w="11907" w:h="16839" w:code="9"/>
      <w:pgMar w:top="2268" w:right="454"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12022D" w14:textId="77777777" w:rsidR="00691A79" w:rsidRDefault="00691A79" w:rsidP="00D448C8">
      <w:pPr>
        <w:spacing w:after="0" w:line="240" w:lineRule="auto"/>
      </w:pPr>
      <w:r>
        <w:separator/>
      </w:r>
    </w:p>
  </w:endnote>
  <w:endnote w:type="continuationSeparator" w:id="0">
    <w:p w14:paraId="6EDE476B" w14:textId="77777777" w:rsidR="00691A79" w:rsidRDefault="00691A79" w:rsidP="00D44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7AF02A" w14:textId="77777777" w:rsidR="00691A79" w:rsidRDefault="00691A79" w:rsidP="00D448C8">
      <w:pPr>
        <w:spacing w:after="0" w:line="240" w:lineRule="auto"/>
      </w:pPr>
      <w:r>
        <w:separator/>
      </w:r>
    </w:p>
  </w:footnote>
  <w:footnote w:type="continuationSeparator" w:id="0">
    <w:p w14:paraId="0664644F" w14:textId="77777777" w:rsidR="00691A79" w:rsidRDefault="00691A79" w:rsidP="00D448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F7D8D" w14:textId="3780859A" w:rsidR="00D448C8" w:rsidRDefault="006D7BD6">
    <w:pPr>
      <w:pStyle w:val="Header"/>
    </w:pPr>
    <w:r>
      <w:rPr>
        <w:noProof/>
        <w:lang/>
      </w:rPr>
      <w:drawing>
        <wp:anchor distT="0" distB="0" distL="114300" distR="114300" simplePos="0" relativeHeight="251659264" behindDoc="1" locked="0" layoutInCell="1" allowOverlap="1" wp14:anchorId="589224B5" wp14:editId="343E7F9D">
          <wp:simplePos x="0" y="0"/>
          <wp:positionH relativeFrom="column">
            <wp:posOffset>-805815</wp:posOffset>
          </wp:positionH>
          <wp:positionV relativeFrom="paragraph">
            <wp:posOffset>-450215</wp:posOffset>
          </wp:positionV>
          <wp:extent cx="7736690" cy="10848975"/>
          <wp:effectExtent l="0" t="0" r="0" b="0"/>
          <wp:wrapNone/>
          <wp:docPr id="3336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45639" name="Picture 333645639"/>
                  <pic:cNvPicPr/>
                </pic:nvPicPr>
                <pic:blipFill>
                  <a:blip r:embed="rId1">
                    <a:extLst>
                      <a:ext uri="{28A0092B-C50C-407E-A947-70E740481C1C}">
                        <a14:useLocalDpi xmlns:a14="http://schemas.microsoft.com/office/drawing/2010/main" val="0"/>
                      </a:ext>
                    </a:extLst>
                  </a:blip>
                  <a:stretch>
                    <a:fillRect/>
                  </a:stretch>
                </pic:blipFill>
                <pic:spPr>
                  <a:xfrm>
                    <a:off x="0" y="0"/>
                    <a:ext cx="7736690" cy="108489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75BF2"/>
    <w:multiLevelType w:val="multilevel"/>
    <w:tmpl w:val="343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6726"/>
    <w:multiLevelType w:val="multilevel"/>
    <w:tmpl w:val="E18A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515B1"/>
    <w:multiLevelType w:val="multilevel"/>
    <w:tmpl w:val="D0B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623D6"/>
    <w:multiLevelType w:val="multilevel"/>
    <w:tmpl w:val="F89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D2233"/>
    <w:multiLevelType w:val="multilevel"/>
    <w:tmpl w:val="5F6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97AC9"/>
    <w:multiLevelType w:val="multilevel"/>
    <w:tmpl w:val="8FD2D9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44005D"/>
    <w:multiLevelType w:val="multilevel"/>
    <w:tmpl w:val="5C3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8C8"/>
    <w:rsid w:val="000B5D06"/>
    <w:rsid w:val="000D68F7"/>
    <w:rsid w:val="0014550F"/>
    <w:rsid w:val="003B7C2C"/>
    <w:rsid w:val="00480475"/>
    <w:rsid w:val="004B1C8A"/>
    <w:rsid w:val="005962E4"/>
    <w:rsid w:val="00682857"/>
    <w:rsid w:val="00691A79"/>
    <w:rsid w:val="006D7BD6"/>
    <w:rsid w:val="00714EA8"/>
    <w:rsid w:val="007B412C"/>
    <w:rsid w:val="00814241"/>
    <w:rsid w:val="008621B0"/>
    <w:rsid w:val="00886269"/>
    <w:rsid w:val="00962B69"/>
    <w:rsid w:val="00AF2299"/>
    <w:rsid w:val="00C7470F"/>
    <w:rsid w:val="00D448C8"/>
    <w:rsid w:val="00E80204"/>
    <w:rsid w:val="00F3251B"/>
    <w:rsid w:val="00F8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E7B192"/>
  <w15:docId w15:val="{44577AA3-DE33-4BBC-89D7-A2740F44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8C8"/>
    <w:pPr>
      <w:spacing w:after="160" w:line="259" w:lineRule="auto"/>
    </w:pPr>
    <w:rPr>
      <w:rFonts w:ascii="Calibri" w:eastAsia="Calibri" w:hAnsi="Calibri" w:cs="Calibri"/>
      <w:lang w:val="en-GB"/>
    </w:rPr>
  </w:style>
  <w:style w:type="paragraph" w:styleId="Heading1">
    <w:name w:val="heading 1"/>
    <w:basedOn w:val="Normal"/>
    <w:link w:val="Heading1Char"/>
    <w:uiPriority w:val="9"/>
    <w:qFormat/>
    <w:rsid w:val="008621B0"/>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8621B0"/>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8621B0"/>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4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8C8"/>
    <w:rPr>
      <w:rFonts w:ascii="Tahoma" w:hAnsi="Tahoma" w:cs="Tahoma"/>
      <w:sz w:val="16"/>
      <w:szCs w:val="16"/>
    </w:rPr>
  </w:style>
  <w:style w:type="paragraph" w:styleId="Header">
    <w:name w:val="header"/>
    <w:basedOn w:val="Normal"/>
    <w:link w:val="HeaderChar"/>
    <w:uiPriority w:val="99"/>
    <w:unhideWhenUsed/>
    <w:rsid w:val="00D44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8C8"/>
  </w:style>
  <w:style w:type="paragraph" w:styleId="Footer">
    <w:name w:val="footer"/>
    <w:basedOn w:val="Normal"/>
    <w:link w:val="FooterChar"/>
    <w:uiPriority w:val="99"/>
    <w:unhideWhenUsed/>
    <w:rsid w:val="00D44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8C8"/>
  </w:style>
  <w:style w:type="paragraph" w:styleId="ListParagraph">
    <w:name w:val="List Paragraph"/>
    <w:basedOn w:val="Normal"/>
    <w:uiPriority w:val="34"/>
    <w:qFormat/>
    <w:rsid w:val="00D448C8"/>
    <w:pPr>
      <w:ind w:left="720"/>
      <w:contextualSpacing/>
    </w:pPr>
  </w:style>
  <w:style w:type="character" w:customStyle="1" w:styleId="Heading1Char">
    <w:name w:val="Heading 1 Char"/>
    <w:basedOn w:val="DefaultParagraphFont"/>
    <w:link w:val="Heading1"/>
    <w:uiPriority w:val="9"/>
    <w:rsid w:val="008621B0"/>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8621B0"/>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8621B0"/>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8621B0"/>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8621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17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Lewis Kariuki</cp:lastModifiedBy>
  <cp:revision>2</cp:revision>
  <cp:lastPrinted>2026-05-21T09:52:00Z</cp:lastPrinted>
  <dcterms:created xsi:type="dcterms:W3CDTF">2026-07-10T14:05:00Z</dcterms:created>
  <dcterms:modified xsi:type="dcterms:W3CDTF">2026-07-10T14:05:00Z</dcterms:modified>
</cp:coreProperties>
</file>