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spacing w:line="112" w:lineRule="exact"/>
        <w:rPr>
          <w:rFonts w:hint="eastAsia" w:ascii="宋体" w:hAnsi="宋体" w:eastAsia="宋体" w:cs="宋体"/>
        </w:rPr>
      </w:pPr>
    </w:p>
    <w:tbl>
      <w:tblPr>
        <w:tblStyle w:val="8"/>
        <w:tblW w:w="8483" w:type="dxa"/>
        <w:tblInd w:w="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0"/>
        <w:gridCol w:w="659"/>
        <w:gridCol w:w="539"/>
        <w:gridCol w:w="1618"/>
        <w:gridCol w:w="1259"/>
        <w:gridCol w:w="225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1258" w:hRule="atLeast"/>
        </w:trPr>
        <w:tc>
          <w:tcPr>
            <w:tcW w:w="2150" w:type="dxa"/>
            <w:tcBorders>
              <w:left w:val="single" w:color="000000" w:sz="6" w:space="0"/>
              <w:right w:val="single" w:color="000000" w:sz="8" w:space="0"/>
            </w:tcBorders>
            <w:vAlign w:val="top"/>
          </w:tcPr>
          <w:p>
            <w:pPr>
              <w:spacing w:before="129" w:line="1001" w:lineRule="exact"/>
              <w:ind w:firstLine="97"/>
              <w:textAlignment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209675" cy="635000"/>
                  <wp:effectExtent l="0" t="0" r="0" b="0"/>
                  <wp:docPr id="1" name="IM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055" cy="63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3" w:type="dxa"/>
            <w:gridSpan w:val="5"/>
            <w:tcBorders>
              <w:left w:val="single" w:color="000000" w:sz="8" w:space="0"/>
            </w:tcBorders>
            <w:vAlign w:val="top"/>
          </w:tcPr>
          <w:p>
            <w:pPr>
              <w:spacing w:line="254" w:lineRule="auto"/>
              <w:rPr>
                <w:rFonts w:hint="eastAsia" w:ascii="宋体" w:hAnsi="宋体" w:eastAsia="宋体" w:cs="宋体"/>
                <w:sz w:val="21"/>
              </w:rPr>
            </w:pPr>
          </w:p>
          <w:p>
            <w:pPr>
              <w:spacing w:before="139" w:line="223" w:lineRule="auto"/>
              <w:ind w:left="572"/>
              <w:rPr>
                <w:rFonts w:hint="eastAsia" w:ascii="宋体" w:hAnsi="宋体" w:eastAsia="宋体" w:cs="宋体"/>
                <w:sz w:val="43"/>
                <w:szCs w:val="43"/>
              </w:rPr>
            </w:pPr>
            <w:r>
              <w:rPr>
                <w:rFonts w:hint="eastAsia" w:ascii="宋体" w:hAnsi="宋体" w:eastAsia="宋体" w:cs="宋体"/>
                <w:b/>
                <w:bCs/>
                <w:sz w:val="43"/>
                <w:szCs w:val="43"/>
                <w:lang w:val="en-US" w:eastAsia="zh-Hans"/>
              </w:rPr>
              <w:t>TTS语音合成</w:t>
            </w:r>
            <w:r>
              <w:rPr>
                <w:rFonts w:hint="eastAsia" w:ascii="宋体" w:hAnsi="宋体" w:eastAsia="宋体" w:cs="宋体"/>
                <w:spacing w:val="15"/>
                <w:sz w:val="43"/>
                <w:szCs w:val="43"/>
                <w14:textOutline w14:w="2790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软件过程文</w:t>
            </w:r>
            <w:r>
              <w:rPr>
                <w:rFonts w:hint="eastAsia" w:ascii="宋体" w:hAnsi="宋体" w:eastAsia="宋体" w:cs="宋体"/>
                <w:spacing w:val="13"/>
                <w:sz w:val="43"/>
                <w:szCs w:val="43"/>
                <w14:textOutline w14:w="2790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档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28" w:hRule="atLeast"/>
        </w:trPr>
        <w:tc>
          <w:tcPr>
            <w:tcW w:w="3348" w:type="dxa"/>
            <w:gridSpan w:val="3"/>
            <w:tcBorders>
              <w:left w:val="single" w:color="000000" w:sz="6" w:space="0"/>
              <w:right w:val="single" w:color="000000" w:sz="8" w:space="0"/>
            </w:tcBorders>
            <w:vAlign w:val="top"/>
          </w:tcPr>
          <w:p>
            <w:pPr>
              <w:spacing w:before="191" w:line="219" w:lineRule="auto"/>
              <w:ind w:left="136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0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内</w:t>
            </w:r>
            <w:r>
              <w:rPr>
                <w:rFonts w:hint="eastAsia" w:ascii="宋体" w:hAnsi="宋体" w:eastAsia="宋体" w:cs="宋体"/>
                <w:spacing w:val="-6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部编号：</w:t>
            </w:r>
          </w:p>
        </w:tc>
        <w:tc>
          <w:tcPr>
            <w:tcW w:w="2877" w:type="dxa"/>
            <w:gridSpan w:val="2"/>
            <w:tcBorders>
              <w:left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before="194" w:line="219" w:lineRule="auto"/>
              <w:ind w:left="106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文档日期：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2023.1.1</w:t>
            </w:r>
          </w:p>
        </w:tc>
        <w:tc>
          <w:tcPr>
            <w:tcW w:w="2258" w:type="dxa"/>
            <w:tcBorders>
              <w:left w:val="single" w:color="000000" w:sz="8" w:space="0"/>
            </w:tcBorders>
            <w:vAlign w:val="top"/>
          </w:tcPr>
          <w:p>
            <w:pPr>
              <w:spacing w:before="194" w:line="219" w:lineRule="auto"/>
              <w:ind w:left="106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共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spacing w:val="2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 w:cs="宋体"/>
                <w:spacing w:val="1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spacing w:val="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页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29" w:hRule="atLeast"/>
        </w:trPr>
        <w:tc>
          <w:tcPr>
            <w:tcW w:w="3348" w:type="dxa"/>
            <w:gridSpan w:val="3"/>
            <w:tcBorders>
              <w:left w:val="single" w:color="000000" w:sz="6" w:space="0"/>
              <w:right w:val="single" w:color="000000" w:sz="8" w:space="0"/>
            </w:tcBorders>
            <w:vAlign w:val="top"/>
          </w:tcPr>
          <w:p>
            <w:pPr>
              <w:spacing w:before="192" w:line="219" w:lineRule="auto"/>
              <w:ind w:left="108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作者:</w:t>
            </w: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刘宜松</w:t>
            </w:r>
          </w:p>
        </w:tc>
        <w:tc>
          <w:tcPr>
            <w:tcW w:w="2877" w:type="dxa"/>
            <w:gridSpan w:val="2"/>
            <w:tcBorders>
              <w:left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before="193" w:line="219" w:lineRule="auto"/>
              <w:ind w:left="105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版本号：</w:t>
            </w:r>
          </w:p>
        </w:tc>
        <w:tc>
          <w:tcPr>
            <w:tcW w:w="2258" w:type="dxa"/>
            <w:tcBorders>
              <w:left w:val="single" w:color="000000" w:sz="8" w:space="0"/>
            </w:tcBorders>
            <w:vAlign w:val="top"/>
          </w:tcPr>
          <w:p>
            <w:pPr>
              <w:spacing w:before="186" w:line="239" w:lineRule="auto"/>
              <w:ind w:left="10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上一版本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\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29" w:hRule="atLeast"/>
        </w:trPr>
        <w:tc>
          <w:tcPr>
            <w:tcW w:w="3348" w:type="dxa"/>
            <w:gridSpan w:val="3"/>
            <w:tcBorders>
              <w:left w:val="single" w:color="000000" w:sz="6" w:space="0"/>
              <w:right w:val="single" w:color="000000" w:sz="8" w:space="0"/>
            </w:tcBorders>
            <w:vAlign w:val="top"/>
          </w:tcPr>
          <w:p>
            <w:pPr>
              <w:spacing w:before="192" w:line="219" w:lineRule="auto"/>
              <w:ind w:left="10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文档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类型：</w:t>
            </w:r>
          </w:p>
        </w:tc>
        <w:tc>
          <w:tcPr>
            <w:tcW w:w="5135" w:type="dxa"/>
            <w:gridSpan w:val="3"/>
            <w:tcBorders>
              <w:left w:val="single" w:color="000000" w:sz="8" w:space="0"/>
            </w:tcBorders>
            <w:vAlign w:val="top"/>
          </w:tcPr>
          <w:p>
            <w:pPr>
              <w:spacing w:before="194" w:line="220" w:lineRule="auto"/>
              <w:ind w:left="10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工作起始时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间：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30" w:hRule="atLeast"/>
        </w:trPr>
        <w:tc>
          <w:tcPr>
            <w:tcW w:w="8483" w:type="dxa"/>
            <w:gridSpan w:val="6"/>
            <w:tcBorders>
              <w:left w:val="single" w:color="000000" w:sz="6" w:space="0"/>
            </w:tcBorders>
            <w:vAlign w:val="top"/>
          </w:tcPr>
          <w:p>
            <w:pPr>
              <w:spacing w:before="194" w:line="219" w:lineRule="auto"/>
              <w:ind w:left="10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2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主</w:t>
            </w:r>
            <w:r>
              <w:rPr>
                <w:rFonts w:hint="eastAsia" w:ascii="宋体" w:hAnsi="宋体" w:eastAsia="宋体" w:cs="宋体"/>
                <w:spacing w:val="-10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要参加人员：</w:t>
            </w:r>
            <w:r>
              <w:rPr>
                <w:rFonts w:hint="eastAsia" w:ascii="宋体" w:hAnsi="宋体" w:eastAsia="宋体" w:cs="宋体"/>
                <w:spacing w:val="-10"/>
                <w:sz w:val="24"/>
                <w:szCs w:val="24"/>
              </w:rPr>
              <w:t xml:space="preserve">  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28" w:hRule="atLeast"/>
        </w:trPr>
        <w:tc>
          <w:tcPr>
            <w:tcW w:w="2809" w:type="dxa"/>
            <w:gridSpan w:val="2"/>
            <w:tcBorders>
              <w:left w:val="single" w:color="000000" w:sz="6" w:space="0"/>
              <w:right w:val="single" w:color="000000" w:sz="8" w:space="0"/>
            </w:tcBorders>
            <w:vAlign w:val="top"/>
          </w:tcPr>
          <w:p>
            <w:pPr>
              <w:spacing w:before="192" w:line="220" w:lineRule="auto"/>
              <w:ind w:left="11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2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审定：</w:t>
            </w:r>
            <w:r>
              <w:rPr>
                <w:rFonts w:hint="eastAsia" w:ascii="宋体" w:hAnsi="宋体" w:eastAsia="宋体" w:cs="宋体"/>
                <w:spacing w:val="-12"/>
                <w:sz w:val="24"/>
                <w:szCs w:val="24"/>
              </w:rPr>
              <w:t xml:space="preserve">  </w:t>
            </w:r>
          </w:p>
        </w:tc>
        <w:tc>
          <w:tcPr>
            <w:tcW w:w="2157" w:type="dxa"/>
            <w:gridSpan w:val="2"/>
            <w:tcBorders>
              <w:left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before="192" w:line="220" w:lineRule="auto"/>
              <w:ind w:left="144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7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日</w:t>
            </w:r>
            <w:r>
              <w:rPr>
                <w:rFonts w:hint="eastAsia" w:ascii="宋体" w:hAnsi="宋体" w:eastAsia="宋体" w:cs="宋体"/>
                <w:spacing w:val="-16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期：</w:t>
            </w:r>
          </w:p>
        </w:tc>
        <w:tc>
          <w:tcPr>
            <w:tcW w:w="3517" w:type="dxa"/>
            <w:gridSpan w:val="2"/>
            <w:tcBorders>
              <w:left w:val="single" w:color="000000" w:sz="8" w:space="0"/>
            </w:tcBorders>
            <w:vAlign w:val="top"/>
          </w:tcPr>
          <w:p>
            <w:pPr>
              <w:spacing w:before="192" w:line="219" w:lineRule="auto"/>
              <w:ind w:left="108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2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文件</w:t>
            </w: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编号：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939" w:hRule="atLeast"/>
        </w:trPr>
        <w:tc>
          <w:tcPr>
            <w:tcW w:w="8483" w:type="dxa"/>
            <w:gridSpan w:val="6"/>
            <w:tcBorders>
              <w:left w:val="single" w:color="000000" w:sz="6" w:space="0"/>
            </w:tcBorders>
            <w:vAlign w:val="top"/>
          </w:tcPr>
          <w:p>
            <w:pPr>
              <w:spacing w:before="108" w:line="468" w:lineRule="exact"/>
              <w:ind w:left="10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position w:val="17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参考文</w:t>
            </w:r>
            <w:r>
              <w:rPr>
                <w:rFonts w:hint="eastAsia" w:ascii="宋体" w:hAnsi="宋体" w:eastAsia="宋体" w:cs="宋体"/>
                <w:position w:val="17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档</w:t>
            </w:r>
            <w:r>
              <w:rPr>
                <w:rFonts w:hint="eastAsia" w:ascii="宋体" w:hAnsi="宋体" w:eastAsia="宋体" w:cs="宋体"/>
                <w:b/>
                <w:bCs/>
                <w:position w:val="17"/>
                <w:sz w:val="24"/>
                <w:szCs w:val="24"/>
              </w:rPr>
              <w:t>(</w:t>
            </w:r>
            <w:r>
              <w:rPr>
                <w:rFonts w:hint="eastAsia" w:ascii="宋体" w:hAnsi="宋体" w:eastAsia="宋体" w:cs="宋体"/>
                <w:position w:val="17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内部</w:t>
            </w:r>
            <w:r>
              <w:rPr>
                <w:rFonts w:hint="eastAsia" w:ascii="宋体" w:hAnsi="宋体" w:eastAsia="宋体" w:cs="宋体"/>
                <w:b/>
                <w:bCs/>
                <w:position w:val="17"/>
                <w:sz w:val="24"/>
                <w:szCs w:val="24"/>
              </w:rPr>
              <w:t>)</w:t>
            </w:r>
            <w:r>
              <w:rPr>
                <w:rFonts w:hint="eastAsia" w:ascii="宋体" w:hAnsi="宋体" w:eastAsia="宋体" w:cs="宋体"/>
                <w:position w:val="17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：</w:t>
            </w:r>
          </w:p>
          <w:p>
            <w:pPr>
              <w:spacing w:line="221" w:lineRule="auto"/>
              <w:ind w:left="10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参考文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档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(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其他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)</w:t>
            </w:r>
            <w:r>
              <w:rPr>
                <w:rFonts w:hint="eastAsia" w:ascii="宋体" w:hAnsi="宋体" w:eastAsia="宋体" w:cs="宋体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8013" w:hRule="atLeast"/>
        </w:trPr>
        <w:tc>
          <w:tcPr>
            <w:tcW w:w="8483" w:type="dxa"/>
            <w:gridSpan w:val="6"/>
            <w:vAlign w:val="top"/>
          </w:tcPr>
          <w:p>
            <w:pPr>
              <w:spacing w:before="84" w:line="219" w:lineRule="auto"/>
              <w:ind w:left="141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0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内</w:t>
            </w:r>
            <w:r>
              <w:rPr>
                <w:rFonts w:hint="eastAsia" w:ascii="宋体" w:hAnsi="宋体" w:eastAsia="宋体" w:cs="宋体"/>
                <w:spacing w:val="-6"/>
                <w:sz w:val="24"/>
                <w:szCs w:val="24"/>
                <w14:textOutline w14:w="1523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容摘要：</w:t>
            </w:r>
          </w:p>
          <w:p>
            <w:pPr>
              <w:spacing w:line="218" w:lineRule="auto"/>
              <w:ind w:left="593" w:leftChars="0" w:firstLine="440" w:firstLineChars="200"/>
              <w:jc w:val="left"/>
              <w:rPr>
                <w:rFonts w:hint="eastAsia" w:ascii="宋体" w:hAnsi="宋体" w:eastAsia="宋体" w:cs="宋体"/>
                <w:spacing w:val="-10"/>
                <w:sz w:val="24"/>
                <w:szCs w:val="24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</w:pPr>
            <w:r>
              <w:rPr>
                <w:rFonts w:hint="eastAsia" w:ascii="宋体" w:hAnsi="宋体" w:eastAsia="宋体" w:cs="宋体"/>
                <w:spacing w:val="-10"/>
                <w:sz w:val="24"/>
                <w:szCs w:val="24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语音合成（Text To Speech，TTS）技术将文本转化为声音，目前广泛应用于语音助手、智能音箱、地图导航等场景。TTS的实现涉及到语言学、语音学的诸多复杂知识，因合成技术的区别，不同的TTS系统在准确性、自然度、清晰度、还原度等方面也有着不一样的表现，如何从多维度综合评价TTS系统质量成了TTS测试人员的一大挑战。针对TTS前端、后端的存在的问题，选取TTS评测指标，制定各指标评测方法，形成了一套系统的TTS评测方案。</w:t>
            </w:r>
          </w:p>
          <w:p>
            <w:pPr>
              <w:spacing w:line="218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1"/>
        </w:rPr>
      </w:pPr>
    </w:p>
    <w:p>
      <w:pPr>
        <w:rPr>
          <w:rFonts w:hint="eastAsia" w:ascii="宋体" w:hAnsi="宋体" w:eastAsia="宋体" w:cs="宋体"/>
        </w:rPr>
        <w:sectPr>
          <w:footerReference r:id="rId5" w:type="default"/>
          <w:pgSz w:w="11907" w:h="16839"/>
          <w:pgMar w:top="1431" w:right="1725" w:bottom="1153" w:left="1687" w:header="0" w:footer="990" w:gutter="0"/>
          <w:cols w:space="720" w:num="1"/>
        </w:sectPr>
      </w:pPr>
    </w:p>
    <w:sdt>
      <w:sdtPr>
        <w:rPr>
          <w:rFonts w:hint="eastAsia" w:ascii="宋体" w:hAnsi="宋体" w:eastAsia="宋体" w:cs="宋体"/>
          <w:sz w:val="30"/>
          <w:szCs w:val="30"/>
        </w:rPr>
        <w:id w:val="1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 w:val="0"/>
          <w:bCs w:val="0"/>
          <w:sz w:val="24"/>
          <w:szCs w:val="24"/>
        </w:rPr>
      </w:sdtEndPr>
      <w:sdtContent>
        <w:p>
          <w:pPr>
            <w:spacing w:before="170" w:line="222" w:lineRule="auto"/>
            <w:ind w:left="3764"/>
            <w:rPr>
              <w:rFonts w:hint="eastAsia" w:ascii="宋体" w:hAnsi="宋体" w:eastAsia="宋体" w:cs="宋体"/>
              <w:b w:val="0"/>
              <w:bCs w:val="0"/>
              <w:sz w:val="30"/>
              <w:szCs w:val="30"/>
            </w:rPr>
          </w:pPr>
          <w:bookmarkStart w:id="0" w:name="_bookmark1"/>
          <w:bookmarkEnd w:id="0"/>
          <w:r>
            <w:rPr>
              <w:rFonts w:hint="eastAsia" w:ascii="宋体" w:hAnsi="宋体" w:eastAsia="宋体" w:cs="宋体"/>
              <w:b w:val="0"/>
              <w:bCs w:val="0"/>
              <w:spacing w:val="-9"/>
              <w:sz w:val="30"/>
              <w:szCs w:val="30"/>
              <w14:textOutline w14:w="190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目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30"/>
              <w:szCs w:val="30"/>
            </w:rPr>
            <w:t xml:space="preserve"> 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30"/>
              <w:szCs w:val="30"/>
              <w14:textOutline w14:w="190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录</w:t>
          </w:r>
        </w:p>
        <w:p>
          <w:pPr>
            <w:spacing w:line="464" w:lineRule="auto"/>
            <w:rPr>
              <w:rFonts w:hint="eastAsia" w:ascii="宋体" w:hAnsi="宋体" w:eastAsia="宋体" w:cs="宋体"/>
              <w:b w:val="0"/>
              <w:bCs w:val="0"/>
              <w:sz w:val="21"/>
            </w:rPr>
          </w:pPr>
        </w:p>
        <w:p>
          <w:pPr>
            <w:tabs>
              <w:tab w:val="right" w:leader="dot" w:pos="8294"/>
            </w:tabs>
            <w:spacing w:before="78" w:line="222" w:lineRule="auto"/>
            <w:ind w:left="53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目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</w:rPr>
            <w:t xml:space="preserve"> 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录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</w:rPr>
            <w:instrText xml:space="preserve"> HYPERLINK \l "_bookmark1" </w:instrTex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294"/>
            </w:tabs>
            <w:spacing w:before="180" w:line="219" w:lineRule="auto"/>
            <w:ind w:left="42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</w:rPr>
            <w:t xml:space="preserve">      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系统概述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</w:rPr>
            <w:instrText xml:space="preserve"> HYPERLINK \l "_bookmark2" </w:instrTex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294"/>
            </w:tabs>
            <w:spacing w:before="183" w:line="219" w:lineRule="auto"/>
            <w:ind w:left="19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14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</w:rPr>
            <w:t xml:space="preserve">      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软件需求分析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</w:rPr>
            <w:instrText xml:space="preserve"> HYPERLINK \l "_bookmark3" </w:instrTex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18" w:line="221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.1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灵活配置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</w:rPr>
            <w:instrText xml:space="preserve"> HYPERLINK \l "_bookmark4" </w:instrText>
          </w:r>
          <w:r>
            <w:rPr>
              <w:rFonts w:hint="eastAsia" w:ascii="宋体" w:hAnsi="宋体" w:eastAsia="宋体" w:cs="宋体"/>
              <w:b w:val="0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61" w:line="220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2.2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控制量获取方式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</w:p>
        <w:p>
          <w:pPr>
            <w:tabs>
              <w:tab w:val="right" w:leader="dot" w:pos="8310"/>
            </w:tabs>
            <w:spacing w:before="61" w:line="221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.3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时间片化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</w:p>
        <w:p>
          <w:pPr>
            <w:tabs>
              <w:tab w:val="right" w:leader="dot" w:pos="8310"/>
            </w:tabs>
            <w:spacing w:before="61" w:line="220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2.4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数据流设计要求-序列化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</w:p>
        <w:p>
          <w:pPr>
            <w:tabs>
              <w:tab w:val="right" w:leader="dot" w:pos="8310"/>
            </w:tabs>
            <w:spacing w:before="62" w:line="221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.5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时间片化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</w:p>
        <w:p>
          <w:pPr>
            <w:tabs>
              <w:tab w:val="right" w:leader="dot" w:pos="8310"/>
            </w:tabs>
            <w:spacing w:before="60" w:line="222" w:lineRule="auto"/>
            <w:ind w:left="438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.6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序列化要求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</w:p>
        <w:p>
          <w:pPr>
            <w:tabs>
              <w:tab w:val="right" w:leader="dot" w:pos="8294"/>
            </w:tabs>
            <w:spacing w:before="124" w:line="219" w:lineRule="auto"/>
            <w:ind w:left="23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3.</w:t>
          </w:r>
          <w:r>
            <w:rPr>
              <w:rFonts w:hint="eastAsia" w:ascii="宋体" w:hAnsi="宋体" w:eastAsia="宋体" w:cs="宋体"/>
              <w:b w:val="0"/>
              <w:bCs w:val="0"/>
              <w:spacing w:val="-5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概要方案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</w:p>
        <w:p>
          <w:pPr>
            <w:tabs>
              <w:tab w:val="right" w:leader="dot" w:pos="8310"/>
            </w:tabs>
            <w:spacing w:before="119" w:line="220" w:lineRule="auto"/>
            <w:ind w:left="442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.1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配置文件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</w:p>
        <w:p>
          <w:pPr>
            <w:tabs>
              <w:tab w:val="right" w:leader="dot" w:pos="8310"/>
            </w:tabs>
            <w:spacing w:before="62" w:line="220" w:lineRule="auto"/>
            <w:ind w:left="442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3.2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P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V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数据获取方式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</w:p>
        <w:p>
          <w:pPr>
            <w:tabs>
              <w:tab w:val="right" w:leader="dot" w:pos="8310"/>
            </w:tabs>
            <w:spacing w:before="55" w:line="276" w:lineRule="exact"/>
            <w:ind w:left="442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8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.3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PulseID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position w:val="1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</w:p>
        <w:p>
          <w:pPr>
            <w:tabs>
              <w:tab w:val="right" w:leader="dot" w:pos="8310"/>
            </w:tabs>
            <w:spacing w:before="36" w:line="242" w:lineRule="auto"/>
            <w:ind w:left="442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4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3.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Flatbuffer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序列化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</w:p>
        <w:p>
          <w:pPr>
            <w:tabs>
              <w:tab w:val="right" w:leader="dot" w:pos="8310"/>
            </w:tabs>
            <w:spacing w:before="43" w:line="221" w:lineRule="auto"/>
            <w:ind w:left="442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4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.5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方案的重点与难点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</w:p>
        <w:p>
          <w:pPr>
            <w:tabs>
              <w:tab w:val="right" w:leader="dot" w:pos="8294"/>
            </w:tabs>
            <w:spacing w:before="125" w:line="219" w:lineRule="auto"/>
            <w:ind w:left="17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4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4.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sz w:val="24"/>
              <w:szCs w:val="24"/>
            </w:rPr>
            <w:t xml:space="preserve">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2"/>
              <w:sz w:val="24"/>
              <w:szCs w:val="24"/>
            </w:rPr>
            <w:t xml:space="preserve">  </w:t>
          </w:r>
          <w:r>
            <w:rPr>
              <w:rFonts w:hint="eastAsia" w:ascii="宋体" w:hAnsi="宋体" w:eastAsia="宋体" w:cs="宋体"/>
              <w:b w:val="0"/>
              <w:bCs w:val="0"/>
              <w:spacing w:val="-2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软件运行环境</w:t>
          </w:r>
          <w:r>
            <w:rPr>
              <w:rFonts w:hint="eastAsia" w:ascii="宋体" w:hAnsi="宋体" w:eastAsia="宋体" w:cs="宋体"/>
              <w:b w:val="0"/>
              <w:bCs w:val="0"/>
              <w:spacing w:val="-2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2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</w:p>
        <w:p>
          <w:pPr>
            <w:tabs>
              <w:tab w:val="right" w:leader="dot" w:pos="8294"/>
            </w:tabs>
            <w:spacing w:before="184" w:line="219" w:lineRule="auto"/>
            <w:ind w:left="25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5.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软件设计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7</w:t>
          </w:r>
        </w:p>
        <w:p>
          <w:pPr>
            <w:tabs>
              <w:tab w:val="right" w:leader="dot" w:pos="8310"/>
            </w:tabs>
            <w:spacing w:before="112" w:line="276" w:lineRule="exact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.1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Metadata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position w:val="1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position w:val="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7</w:t>
          </w:r>
        </w:p>
        <w:p>
          <w:pPr>
            <w:tabs>
              <w:tab w:val="right" w:leader="dot" w:pos="8310"/>
            </w:tabs>
            <w:spacing w:before="42" w:line="221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9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.2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总体流程设计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8</w:t>
          </w:r>
        </w:p>
        <w:p>
          <w:pPr>
            <w:tabs>
              <w:tab w:val="right" w:leader="dot" w:pos="8310"/>
            </w:tabs>
            <w:spacing w:before="61" w:line="220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9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.3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配置文件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8</w:t>
          </w:r>
        </w:p>
        <w:p>
          <w:pPr>
            <w:tabs>
              <w:tab w:val="right" w:leader="dot" w:pos="8309"/>
            </w:tabs>
            <w:spacing w:before="55" w:line="219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5.</w:t>
          </w:r>
          <w:r>
            <w:rPr>
              <w:rFonts w:hint="eastAsia" w:ascii="宋体" w:hAnsi="宋体" w:eastAsia="宋体" w:cs="宋体"/>
              <w:b w:val="0"/>
              <w:bCs w:val="0"/>
              <w:spacing w:val="-10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PV_Scanner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线程线程设计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9</w:t>
          </w:r>
        </w:p>
        <w:p>
          <w:pPr>
            <w:tabs>
              <w:tab w:val="right" w:leader="dot" w:pos="8310"/>
            </w:tabs>
            <w:spacing w:before="70" w:line="221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.5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主线程设计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9</w:t>
          </w:r>
        </w:p>
        <w:p>
          <w:pPr>
            <w:tabs>
              <w:tab w:val="right" w:leader="dot" w:pos="8310"/>
            </w:tabs>
            <w:spacing w:before="60" w:line="221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6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.6</w:t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定时器</w:t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5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9</w:t>
          </w:r>
        </w:p>
        <w:p>
          <w:pPr>
            <w:tabs>
              <w:tab w:val="right" w:leader="dot" w:pos="8310"/>
            </w:tabs>
            <w:spacing w:before="61" w:line="221" w:lineRule="auto"/>
            <w:ind w:left="444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.7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提交线程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3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9</w:t>
          </w:r>
        </w:p>
        <w:p>
          <w:pPr>
            <w:tabs>
              <w:tab w:val="right" w:leader="dot" w:pos="8294"/>
            </w:tabs>
            <w:spacing w:before="125" w:line="219" w:lineRule="auto"/>
            <w:ind w:left="24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pacing w:val="-5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代码实现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10</w:t>
          </w:r>
        </w:p>
        <w:p>
          <w:pPr>
            <w:tabs>
              <w:tab w:val="right" w:leader="dot" w:pos="8310"/>
            </w:tabs>
            <w:spacing w:before="119" w:line="221" w:lineRule="auto"/>
            <w:ind w:left="443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7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.1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程序包结构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10</w:t>
          </w:r>
        </w:p>
        <w:p>
          <w:pPr>
            <w:tabs>
              <w:tab w:val="right" w:leader="dot" w:pos="8310"/>
            </w:tabs>
            <w:spacing w:before="61" w:line="220" w:lineRule="auto"/>
            <w:ind w:left="443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1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.2</w:t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配置文件解析的实现</w:t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9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10</w:t>
          </w:r>
        </w:p>
        <w:p>
          <w:pPr>
            <w:tabs>
              <w:tab w:val="right" w:leader="dot" w:pos="8312"/>
            </w:tabs>
            <w:spacing w:before="61" w:line="221" w:lineRule="auto"/>
            <w:ind w:left="443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主线程实现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11</w:t>
          </w:r>
        </w:p>
        <w:p>
          <w:pPr>
            <w:tabs>
              <w:tab w:val="right" w:leader="dot" w:pos="8312"/>
            </w:tabs>
            <w:spacing w:before="61" w:line="221" w:lineRule="auto"/>
            <w:ind w:left="443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2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pacing w:val="-12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定时器实现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11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11</w:t>
          </w:r>
        </w:p>
        <w:p>
          <w:pPr>
            <w:tabs>
              <w:tab w:val="right" w:leader="dot" w:pos="8310"/>
            </w:tabs>
            <w:spacing w:before="54" w:line="219" w:lineRule="auto"/>
            <w:ind w:left="443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6.5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</w:rPr>
            <w:t xml:space="preserve">  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PV_Scanne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r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实现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8"/>
              <w:sz w:val="21"/>
              <w:szCs w:val="21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12</w:t>
          </w:r>
        </w:p>
        <w:p>
          <w:pPr>
            <w:tabs>
              <w:tab w:val="right" w:leader="dot" w:pos="8294"/>
            </w:tabs>
            <w:spacing w:before="134" w:line="219" w:lineRule="auto"/>
            <w:ind w:left="22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7.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软件操作界面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pacing w:val="-1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</w:p>
        <w:p>
          <w:pPr>
            <w:tabs>
              <w:tab w:val="right" w:leader="dot" w:pos="8294"/>
            </w:tabs>
            <w:spacing w:before="183" w:line="219" w:lineRule="auto"/>
            <w:ind w:left="28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8.</w:t>
          </w: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4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软件测试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12</w:t>
          </w:r>
        </w:p>
        <w:p>
          <w:pPr>
            <w:tabs>
              <w:tab w:val="right" w:leader="dot" w:pos="8294"/>
            </w:tabs>
            <w:spacing w:before="183" w:line="220" w:lineRule="auto"/>
            <w:ind w:left="23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pacing w:val="-6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pacing w:val="-5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      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上线运行</w:t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pacing w:val="-3"/>
              <w:sz w:val="24"/>
              <w:szCs w:val="24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13</w:t>
          </w:r>
        </w:p>
      </w:sdtContent>
    </w:sdt>
    <w:p>
      <w:pPr>
        <w:rPr>
          <w:rFonts w:hint="eastAsia" w:ascii="宋体" w:hAnsi="宋体" w:eastAsia="宋体" w:cs="宋体"/>
          <w:b w:val="0"/>
          <w:bCs w:val="0"/>
        </w:rPr>
        <w:sectPr>
          <w:footerReference r:id="rId6" w:type="default"/>
          <w:pgSz w:w="11907" w:h="16839"/>
          <w:pgMar w:top="1431" w:right="1785" w:bottom="1153" w:left="1785" w:header="0" w:footer="990" w:gutter="0"/>
          <w:cols w:space="720" w:num="1"/>
        </w:sectPr>
      </w:pPr>
    </w:p>
    <w:p>
      <w:pPr>
        <w:numPr>
          <w:ilvl w:val="0"/>
          <w:numId w:val="1"/>
        </w:numPr>
        <w:spacing w:before="178" w:line="280" w:lineRule="auto"/>
        <w:ind w:left="-399" w:leftChars="0" w:firstLine="450"/>
        <w:rPr>
          <w:rFonts w:hint="eastAsia" w:ascii="宋体" w:hAnsi="宋体" w:eastAsia="宋体" w:cs="宋体"/>
          <w:b w:val="0"/>
          <w:bCs w:val="0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数据准备</w:t>
      </w:r>
    </w:p>
    <w:p>
      <w:pPr>
        <w:numPr>
          <w:ilvl w:val="1"/>
          <w:numId w:val="1"/>
        </w:numPr>
        <w:spacing w:before="178" w:line="280" w:lineRule="auto"/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数据格式要求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 xml:space="preserve"> 可以说整个项目大部分时间花费在整理数据集上，根据我自己的经验，数据集的语音长度在2秒-10秒之间效果最好，数量大约在2000条左右（为了涵盖尽可能多的汉字发音）。需要注意一点，不管拆包的原语音采样率如何，都要统一重采样到22050 hz，这是Tacotron2训练模型的要求。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 xml:space="preserve">1.2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FFmpeg介绍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为了将语音采样率设置为</w:t>
      </w:r>
      <w:r>
        <w:rPr>
          <w:rFonts w:hint="eastAsia" w:ascii="宋体" w:hAnsi="宋体" w:eastAsia="宋体" w:cs="宋体"/>
          <w:lang w:eastAsia="zh-Hans"/>
        </w:rPr>
        <w:t>22050</w:t>
      </w:r>
      <w:r>
        <w:rPr>
          <w:rFonts w:hint="eastAsia" w:ascii="宋体" w:hAnsi="宋体" w:eastAsia="宋体" w:cs="宋体"/>
          <w:lang w:val="en-US" w:eastAsia="zh-Hans"/>
        </w:rPr>
        <w:t>hz以满足Tacotron</w:t>
      </w:r>
      <w:r>
        <w:rPr>
          <w:rFonts w:hint="eastAsia" w:ascii="宋体" w:hAnsi="宋体" w:eastAsia="宋体" w:cs="宋体"/>
          <w:lang w:eastAsia="zh-Hans"/>
        </w:rPr>
        <w:t>2</w:t>
      </w:r>
      <w:r>
        <w:rPr>
          <w:rFonts w:hint="eastAsia" w:ascii="宋体" w:hAnsi="宋体" w:eastAsia="宋体" w:cs="宋体"/>
          <w:lang w:val="en-US" w:eastAsia="zh-Hans"/>
        </w:rPr>
        <w:t>的训练要求，我需要介绍一下FFmpeg。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FFmpeg是一套可以用来记录、转换数字音频、视频，并能将其转化为流的开源计算机程序。采用LGPL或GPL许可证。它提供了录制、转换以及流化音视频的完整解决方案。它包含了非常先进的音频/视频编解码库libavcodec，为了保证高可移植性和编解码质量，libavcodec里很多code都是从头开发的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bookmarkStart w:id="1" w:name="_GoBack"/>
      <w:bookmarkEnd w:id="1"/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采样率的处理脚本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lang w:val="en-US" w:eastAsia="zh-Hans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subprocess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input_path=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"/home/ubuntu/Desktop/testing"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output_path=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"/home/ubuntu/Desktop/testing_new"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os.listdir(input_path):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file1=input_path+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file2=output_path+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cmd=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"ffmpeg -I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+file1+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-ar 22050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+file2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subprocess.call(cmd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shell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numPr>
          <w:ilvl w:val="1"/>
          <w:numId w:val="1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文本格式准备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需求分析：以中文标准女声音库（10000句)为例子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链接：https://aistudio.baidu.com/aistudio/datasetdetail/117129</w:t>
      </w:r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317490" cy="2162810"/>
            <wp:effectExtent l="0" t="0" r="16510" b="215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图</w:t>
      </w:r>
      <w:r>
        <w:rPr>
          <w:rFonts w:hint="eastAsia" w:ascii="宋体" w:hAnsi="宋体" w:eastAsia="宋体" w:cs="宋体"/>
          <w:lang w:eastAsia="zh-Hans"/>
        </w:rPr>
        <w:t xml:space="preserve">1 </w:t>
      </w:r>
      <w:r>
        <w:rPr>
          <w:rFonts w:hint="eastAsia" w:ascii="宋体" w:hAnsi="宋体" w:eastAsia="宋体" w:cs="宋体"/>
          <w:lang w:val="en-US" w:eastAsia="zh-Hans"/>
        </w:rPr>
        <w:t>语料库来源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317115" cy="1800860"/>
            <wp:effectExtent l="0" t="0" r="1968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2739390" cy="1790700"/>
            <wp:effectExtent l="0" t="0" r="381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左图为原始文本，右图为目标文本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左图的特征：序号</w:t>
      </w:r>
      <w:r>
        <w:rPr>
          <w:rFonts w:hint="eastAsia" w:ascii="宋体" w:hAnsi="宋体" w:eastAsia="宋体" w:cs="宋体"/>
          <w:lang w:eastAsia="zh-Hans"/>
        </w:rPr>
        <w:t>+</w:t>
      </w:r>
      <w:r>
        <w:rPr>
          <w:rFonts w:hint="eastAsia" w:ascii="宋体" w:hAnsi="宋体" w:eastAsia="宋体" w:cs="宋体"/>
          <w:lang w:val="en-US" w:eastAsia="zh-Hans"/>
        </w:rPr>
        <w:t>中文</w:t>
      </w:r>
      <w:r>
        <w:rPr>
          <w:rFonts w:hint="eastAsia" w:ascii="宋体" w:hAnsi="宋体" w:eastAsia="宋体" w:cs="宋体"/>
          <w:lang w:eastAsia="zh-Hans"/>
        </w:rPr>
        <w:t>(</w:t>
      </w:r>
      <w:r>
        <w:rPr>
          <w:rFonts w:hint="eastAsia" w:ascii="宋体" w:hAnsi="宋体" w:eastAsia="宋体" w:cs="宋体"/>
          <w:lang w:val="en-US" w:eastAsia="zh-Hans"/>
        </w:rPr>
        <w:t>含有</w:t>
      </w:r>
      <w:r>
        <w:rPr>
          <w:rFonts w:hint="eastAsia" w:ascii="宋体" w:hAnsi="宋体" w:eastAsia="宋体" w:cs="宋体"/>
          <w:lang w:eastAsia="zh-Hans"/>
        </w:rPr>
        <w:t>#</w:t>
      </w:r>
      <w:r>
        <w:rPr>
          <w:rFonts w:hint="eastAsia" w:ascii="宋体" w:hAnsi="宋体" w:eastAsia="宋体" w:cs="宋体"/>
          <w:lang w:val="en-US" w:eastAsia="zh-Hans"/>
        </w:rPr>
        <w:t>符号</w:t>
      </w:r>
      <w:r>
        <w:rPr>
          <w:rFonts w:hint="eastAsia" w:ascii="宋体" w:hAnsi="宋体" w:eastAsia="宋体" w:cs="宋体"/>
          <w:lang w:eastAsia="zh-Hans"/>
        </w:rPr>
        <w:t>)+</w:t>
      </w:r>
      <w:r>
        <w:rPr>
          <w:rFonts w:hint="eastAsia" w:ascii="宋体" w:hAnsi="宋体" w:eastAsia="宋体" w:cs="宋体"/>
          <w:lang w:val="en-US" w:eastAsia="zh-Hans"/>
        </w:rPr>
        <w:t>换行</w:t>
      </w:r>
      <w:r>
        <w:rPr>
          <w:rFonts w:hint="eastAsia" w:ascii="宋体" w:hAnsi="宋体" w:eastAsia="宋体" w:cs="宋体"/>
          <w:lang w:eastAsia="zh-Hans"/>
        </w:rPr>
        <w:t>+</w:t>
      </w:r>
      <w:r>
        <w:rPr>
          <w:rFonts w:hint="eastAsia" w:ascii="宋体" w:hAnsi="宋体" w:eastAsia="宋体" w:cs="宋体"/>
          <w:lang w:val="en-US" w:eastAsia="zh-Hans"/>
        </w:rPr>
        <w:t>拼音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右图的特征：路径</w:t>
      </w:r>
      <w:r>
        <w:rPr>
          <w:rFonts w:hint="eastAsia" w:ascii="宋体" w:hAnsi="宋体" w:eastAsia="宋体" w:cs="宋体"/>
          <w:lang w:eastAsia="zh-Hans"/>
        </w:rPr>
        <w:t>.</w:t>
      </w:r>
      <w:r>
        <w:rPr>
          <w:rFonts w:hint="eastAsia" w:ascii="宋体" w:hAnsi="宋体" w:eastAsia="宋体" w:cs="宋体"/>
          <w:lang w:val="en-US" w:eastAsia="zh-Hans"/>
        </w:rPr>
        <w:t>序号</w:t>
      </w:r>
      <w:r>
        <w:rPr>
          <w:rFonts w:hint="eastAsia" w:ascii="宋体" w:hAnsi="宋体" w:eastAsia="宋体" w:cs="宋体"/>
          <w:lang w:eastAsia="zh-Hans"/>
        </w:rPr>
        <w:t>.wav+|</w:t>
      </w:r>
      <w:r>
        <w:rPr>
          <w:rFonts w:hint="eastAsia" w:ascii="宋体" w:hAnsi="宋体" w:eastAsia="宋体" w:cs="宋体"/>
          <w:lang w:val="en-US" w:eastAsia="zh-Hans"/>
        </w:rPr>
        <w:t>符号</w:t>
      </w:r>
      <w:r>
        <w:rPr>
          <w:rFonts w:hint="eastAsia" w:ascii="宋体" w:hAnsi="宋体" w:eastAsia="宋体" w:cs="宋体"/>
          <w:lang w:eastAsia="zh-Hans"/>
        </w:rPr>
        <w:t>+</w:t>
      </w:r>
      <w:r>
        <w:rPr>
          <w:rFonts w:hint="eastAsia" w:ascii="宋体" w:hAnsi="宋体" w:eastAsia="宋体" w:cs="宋体"/>
          <w:lang w:val="en-US" w:eastAsia="zh-Hans"/>
        </w:rPr>
        <w:t>拼音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处理方案：VSCode</w:t>
      </w:r>
      <w:r>
        <w:rPr>
          <w:rFonts w:hint="eastAsia" w:ascii="宋体" w:hAnsi="宋体" w:eastAsia="宋体" w:cs="宋体"/>
          <w:lang w:eastAsia="zh-Hans"/>
        </w:rPr>
        <w:t>+</w:t>
      </w:r>
      <w:r>
        <w:rPr>
          <w:rFonts w:hint="eastAsia" w:ascii="宋体" w:hAnsi="宋体" w:eastAsia="宋体" w:cs="宋体"/>
          <w:lang w:val="en-US" w:eastAsia="zh-Hans"/>
        </w:rPr>
        <w:t>正则表达式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 xml:space="preserve">1.3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语料库使用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将处理好的语料库按照</w:t>
      </w:r>
      <w:r>
        <w:rPr>
          <w:rFonts w:hint="default" w:ascii="宋体" w:hAnsi="宋体" w:eastAsia="宋体" w:cs="宋体"/>
          <w:lang w:eastAsia="zh-Hans"/>
        </w:rPr>
        <w:t>3</w:t>
      </w:r>
      <w:r>
        <w:rPr>
          <w:rFonts w:hint="eastAsia" w:ascii="宋体" w:hAnsi="宋体" w:eastAsia="宋体" w:cs="宋体"/>
          <w:lang w:eastAsia="zh-Hans"/>
        </w:rPr>
        <w:t>：</w:t>
      </w:r>
      <w:r>
        <w:rPr>
          <w:rFonts w:hint="default" w:ascii="宋体" w:hAnsi="宋体" w:eastAsia="宋体" w:cs="宋体"/>
          <w:lang w:eastAsia="zh-Hans"/>
        </w:rPr>
        <w:t>7</w:t>
      </w:r>
      <w:r>
        <w:rPr>
          <w:rFonts w:hint="eastAsia" w:ascii="宋体" w:hAnsi="宋体" w:eastAsia="宋体" w:cs="宋体"/>
          <w:lang w:val="en-US" w:eastAsia="zh-Hans"/>
        </w:rPr>
        <w:t>的比例划分数据集为训练集和测试集。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存放路径：/Users/lewis/Desktop/tacotron2/Paimon</w:t>
      </w:r>
    </w:p>
    <w:p>
      <w:pPr>
        <w:bidi w:val="0"/>
      </w:pPr>
      <w:r>
        <w:drawing>
          <wp:inline distT="0" distB="0" distL="114300" distR="114300">
            <wp:extent cx="3804285" cy="2997835"/>
            <wp:effectExtent l="0" t="0" r="5715" b="247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文本也按照对应的序号进行划分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存放路径：/Users/lewis/Desktop/tacotron2/filelists</w:t>
      </w:r>
    </w:p>
    <w:p>
      <w:pPr>
        <w:bidi w:val="0"/>
      </w:pPr>
      <w:r>
        <w:drawing>
          <wp:inline distT="0" distB="0" distL="114300" distR="114300">
            <wp:extent cx="3839845" cy="2576830"/>
            <wp:effectExtent l="0" t="0" r="2095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 xml:space="preserve">2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硬件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软件版本要求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模型训练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硬件：独立显卡，显存&gt;1G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软件：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tensorflow-gpu&gt;2.0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matplotlib==2.1.0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numpy==1.13.3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inflect==0.2.5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librosa==0.6.0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scipy==1.0.0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Unidecode==1.0.22</w:t>
      </w: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Pillow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模型推导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硬件：独立显卡，显存&gt;1G（可只用CPU推导）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软件：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torch==1.4.0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numpy==1.17.4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librosa==0.7.2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scipy==1.4.1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tensorboard==2.0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soundfile==0.10.3.post1</w:t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matplotlib==3.1.3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项目结构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</w:pPr>
      <w:r>
        <w:drawing>
          <wp:inline distT="0" distB="0" distL="114300" distR="114300">
            <wp:extent cx="5320665" cy="5241290"/>
            <wp:effectExtent l="0" t="0" r="13335" b="165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tacotron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主文件，来源是github源文件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Tacotron</w:t>
      </w:r>
      <w:r>
        <w:rPr>
          <w:rFonts w:hint="default"/>
          <w:lang w:eastAsia="zh-Hans"/>
        </w:rPr>
        <w:t>2+</w:t>
      </w:r>
      <w:r>
        <w:rPr>
          <w:rFonts w:hint="eastAsia"/>
          <w:lang w:val="en-US" w:eastAsia="zh-Hans"/>
        </w:rPr>
        <w:t>HifiGAN语音合成</w:t>
      </w:r>
      <w:r>
        <w:rPr>
          <w:rFonts w:hint="default"/>
          <w:lang w:eastAsia="zh-Hans"/>
        </w:rPr>
        <w:t>.ipynb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项目主文件，启动文件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hifi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gan：声码器文件夹，来源是github源文件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Paimon：语音库文件夹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filelists：文本文件夹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项目使用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重要参数：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</w:pPr>
      <w:r>
        <w:drawing>
          <wp:inline distT="0" distB="0" distL="114300" distR="114300">
            <wp:extent cx="5325745" cy="1440180"/>
            <wp:effectExtent l="0" t="0" r="825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model</w:t>
      </w:r>
      <w:r>
        <w:rPr>
          <w:rFonts w:hint="default"/>
          <w:lang w:eastAsia="zh-Hans"/>
        </w:rPr>
        <w:t>_filename=</w:t>
      </w:r>
      <w:r>
        <w:rPr>
          <w:rFonts w:hint="eastAsia"/>
          <w:lang w:val="en-US" w:eastAsia="zh-Hans"/>
        </w:rPr>
        <w:t>模型名称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hparams.training_files = </w:t>
      </w:r>
      <w:r>
        <w:rPr>
          <w:rFonts w:hint="eastAsia"/>
          <w:lang w:val="en-US" w:eastAsia="zh-Hans"/>
        </w:rPr>
        <w:t>训练集文本的存放路径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hparams.</w:t>
      </w:r>
      <w:r>
        <w:rPr>
          <w:rFonts w:hint="eastAsia"/>
          <w:lang w:val="en-US" w:eastAsia="zh-Hans"/>
        </w:rPr>
        <w:t>validation</w:t>
      </w:r>
      <w:r>
        <w:rPr>
          <w:rFonts w:hint="default"/>
          <w:lang w:eastAsia="zh-Hans"/>
        </w:rPr>
        <w:t>_files=</w:t>
      </w:r>
      <w:r>
        <w:rPr>
          <w:rFonts w:hint="eastAsia"/>
          <w:lang w:val="en-US" w:eastAsia="zh-Hans"/>
        </w:rPr>
        <w:t>测试集文本的存放路径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</w:pPr>
      <w:r>
        <w:drawing>
          <wp:inline distT="0" distB="0" distL="114300" distR="114300">
            <wp:extent cx="5323840" cy="1047750"/>
            <wp:effectExtent l="0" t="0" r="10160" b="190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Hparams.batch_size=</w:t>
      </w:r>
      <w:r>
        <w:rPr>
          <w:rFonts w:hint="eastAsia"/>
          <w:lang w:val="en-US" w:eastAsia="zh-Hans"/>
        </w:rPr>
        <w:t>batch大小，训练速度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Hparams.epochs=</w:t>
      </w:r>
      <w:r>
        <w:rPr>
          <w:rFonts w:hint="eastAsia"/>
          <w:lang w:val="en-US" w:eastAsia="zh-Hans"/>
        </w:rPr>
        <w:t>epoch大小，影响训练速度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</w:pPr>
      <w:r>
        <w:drawing>
          <wp:inline distT="0" distB="0" distL="114300" distR="114300">
            <wp:extent cx="5326380" cy="548640"/>
            <wp:effectExtent l="0" t="0" r="7620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output_director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模型的输出路径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log_directory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模型的日志路径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</w:pPr>
      <w:r>
        <w:drawing>
          <wp:inline distT="0" distB="0" distL="114300" distR="114300">
            <wp:extent cx="4988560" cy="2072640"/>
            <wp:effectExtent l="0" t="0" r="1524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Tacotron</w:t>
      </w:r>
      <w:r>
        <w:rPr>
          <w:rFonts w:hint="default"/>
          <w:lang w:eastAsia="zh-Hans"/>
        </w:rPr>
        <w:t>2_Model=</w:t>
      </w:r>
      <w:r>
        <w:rPr>
          <w:rFonts w:hint="eastAsia"/>
          <w:lang w:val="en-US" w:eastAsia="zh-Hans"/>
        </w:rPr>
        <w:t>模型的名称，需要和之前的model</w:t>
      </w:r>
      <w:r>
        <w:rPr>
          <w:rFonts w:hint="default"/>
          <w:lang w:eastAsia="zh-Hans"/>
        </w:rPr>
        <w:t>_filename</w:t>
      </w:r>
      <w:r>
        <w:rPr>
          <w:rFonts w:hint="eastAsia"/>
          <w:lang w:val="en-US" w:eastAsia="zh-Hans"/>
        </w:rPr>
        <w:t>对应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项目启动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4572000" cy="2762250"/>
            <wp:effectExtent l="0" t="0" r="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-399" w:leftChars="0" w:firstLine="450" w:firstLine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Tacotron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简单讲一讲Tacotron2，它是由google推出的从文本中合成语音的神经网络结构，也就是一个语音合成（Text To Speech，TTS）框架，可以实现端到端的语音合成。Tacotron2与其前代Tacotron类似，比较重要的一个区别是在编码器模块中引入了一个双向LSTM层和卷积层，相比原来的CBHG堆叠结构和GRU循环层更为简洁。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模型主要由两部分组成：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声谱预测网络：特征预测网络，包含一个编码器和一个引入注意力机制（attention）的解码器，作用是将输入字符序列预测为梅尔频谱的帧序列。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声码器（vocoder）：将预测的梅尔频谱帧序列转换产生时域波形样本，算是WaveNet的修订版。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原项目中的声码器我们暂时不用（上面地址提供的Tacotron 2就是没有wavenet的版本），因为有更好的工具HiFi-GAN。</w:t>
      </w: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代码实现详解有很多博客可以参考（(16条消息) Tacotron2 论文 + 代码详解_HJ_彼岸的博客-CSDN博客_tacotron2），这里只要知道我们是用Tacotron2生成梅尔频谱，在此基础上结合我们输入的字符序列（也就是对应的拼音文本）训练模型。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特别注意一点：Tacotron 2是基于tensorflow1.5版本运行的，如果是自己电脑上配置环境的话，务必将python版本降到3.7以下！否则将会无法安装tensorflow1.5，除了tensorflow有硬性版本要求之外，其他依赖都可以安装最新版本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178" w:line="280" w:lineRule="auto"/>
        <w:ind w:left="51" w:leftChars="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 xml:space="preserve">3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HiFi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GAN简介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简单说下，声码器的作用就是将梅尔频谱转换成语音信号，和上面是对应的。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为什么我们没有用上面Tacotron2的声码器呢，主要原因就是现在有很多更优秀的声码器供我们选择。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早期比较有名的声码器WaveNet，它是一种自回归卷积神经网络，合成的效果非常好可以说和人类发声非常相似，但有个致命的缺点——合成速度太慢。直到2020年项目作者开发了这套基于GAN（生成式对抗网络）的神经网络声码器，从作者的论文里可以找到，HiFi-GAN在GPU上可以以比实时速度快167.9倍的速度生成22.05 kHz的语音，在CPU上可以以比自回归模型快13.4倍的速度生成语音，这就是它的牛逼之处。</w:t>
      </w:r>
    </w:p>
    <w:p>
      <w:p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HiFi-GAN主要有一个生成器和两个判别器，具体结构就不说了，知道一下生成器和两个判别器是通过对抗学习的方法训练的，新增加了两个损失函数来提高训练的稳定性和提高模型的性能。有能力的小伙伴可以看原论文（HiFi-GAN: Generative Adversarial Networks for Efficient and High Fidelity Speech Synthesis）了解详情。</w:t>
      </w:r>
    </w:p>
    <w:p>
      <w:pPr>
        <w:bidi w:val="0"/>
        <w:rPr>
          <w:rFonts w:hint="eastAsia" w:ascii="宋体" w:hAnsi="宋体" w:eastAsia="宋体" w:cs="宋体"/>
          <w:b w:val="0"/>
          <w:bCs w:val="0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lang w:val="en-US" w:eastAsia="zh-Hans"/>
        </w:rPr>
        <w:t>需要注意一下作者使用VCTK数据集进行实验，测试了3个模型（V1、V2和V3），简单来说V1是最优模型，作者发布的预训练模型以及相应的配置文件都是以V1模型为基础的。我在这篇博客使用的HiFi-GAN模型g_02500000就是作者的预训练模型，配置文件为config.json</w:t>
      </w:r>
      <w:r>
        <w:rPr>
          <w:rFonts w:hint="eastAsia" w:ascii="宋体" w:hAnsi="宋体" w:eastAsia="宋体" w:cs="宋体"/>
          <w:b w:val="0"/>
          <w:bCs w:val="0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。</w:t>
      </w:r>
    </w:p>
    <w:p>
      <w:pPr>
        <w:bidi w:val="0"/>
        <w:rPr>
          <w:rFonts w:hint="eastAsia" w:ascii="宋体" w:hAnsi="宋体" w:eastAsia="宋体" w:cs="宋体"/>
          <w:b w:val="0"/>
          <w:bCs w:val="0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bidi w:val="0"/>
        <w:rPr>
          <w:rFonts w:hint="eastAsia" w:ascii="宋体" w:hAnsi="宋体" w:eastAsia="宋体" w:cs="宋体"/>
          <w:b w:val="0"/>
          <w:bCs w:val="0"/>
          <w:szCs w:val="24"/>
          <w:lang w:val="en-US" w:eastAsia="zh-Hans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sectPr>
      <w:footerReference r:id="rId7" w:type="default"/>
      <w:pgSz w:w="11907" w:h="16839"/>
      <w:pgMar w:top="1431" w:right="1733" w:bottom="1153" w:left="1785" w:header="0" w:footer="99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242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126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130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6FDE80"/>
    <w:multiLevelType w:val="multilevel"/>
    <w:tmpl w:val="9E6FDE80"/>
    <w:lvl w:ilvl="0" w:tentative="0">
      <w:start w:val="1"/>
      <w:numFmt w:val="decimal"/>
      <w:suff w:val="space"/>
      <w:lvlText w:val="%1."/>
      <w:lvlJc w:val="left"/>
      <w:pPr>
        <w:ind w:left="-420"/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8FE14C4"/>
    <w:multiLevelType w:val="singleLevel"/>
    <w:tmpl w:val="B8FE14C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AC64E6"/>
    <w:multiLevelType w:val="singleLevel"/>
    <w:tmpl w:val="BFAC64E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000000"/>
    <w:rsid w:val="73680158"/>
    <w:rsid w:val="EDEF79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2155</TotalTime>
  <ScaleCrop>false</ScaleCrop>
  <LinksUpToDate>false</LinksUpToDate>
  <Application>WPS Office_5.1.1.7676_F1E327BC-269C-435d-A152-05C5408002CA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2022-10-07T03:33:00Z</dcterms:created>
  <dc:creator>lenovo</dc:creator>
  <cp:lastModifiedBy>Lewis</cp:lastModifiedBy>
  <dcterms:modified xsi:type="dcterms:W3CDTF">2023-01-10T13:39:33Z</dcterms:modified>
  <dc:title>Microsoft Word - Epics2KafkaoöÇ_x000B_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2023-01-04T20:12:34Z</vt:filetime>
  </property>
  <property fmtid="{D5CDD505-2E9C-101B-9397-08002B2CF9AE}" pid="4" name="UsrData">
    <vt:lpwstr>63b56d2a4e2c4833ee4e3b5d</vt:lpwstr>
  </property>
  <property fmtid="{D5CDD505-2E9C-101B-9397-08002B2CF9AE}" pid="5" name="KSOProductBuildVer">
    <vt:lpwstr>2052-5.1.1.7676</vt:lpwstr>
  </property>
  <property fmtid="{D5CDD505-2E9C-101B-9397-08002B2CF9AE}" pid="6" name="ICV">
    <vt:lpwstr>8BD8569395E59943B4F8BC63B129EEF5</vt:lpwstr>
  </property>
</Properties>
</file>