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color w:val="4A6FA5"/>
          <w:sz w:val="22"/>
          <w:szCs w:val="22"/>
        </w:rPr>
        <w:t xml:space="preserve">QEP OS — Owner &amp; Management Discovery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Tier 2 — Lifecycle &amp; Conversion</w:t>
      </w:r>
    </w:p>
    <w:p>
      <w:pPr>
        <w:spacing w:after="240"/>
      </w:pPr>
      <w:r>
        <w:rPr>
          <w:i/>
          <w:iCs/>
          <w:color w:val="5C6B7A"/>
          <w:sz w:val="26"/>
          <w:szCs w:val="26"/>
        </w:rPr>
        <w:t xml:space="preserve">From quote creation to order conversion, including dead-deal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4A6FA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70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VP Sales, Operations Lead, Finance Lead, Owner (final sign-off on conversion policy)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4A6FA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 issued</w:t>
            </w:r>
          </w:p>
        </w:tc>
        <w:tc>
          <w:tcPr>
            <w:tcW w:type="dxa" w:w="70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May 17, 2026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</w:pPr>
      <w:r>
        <w:rPr>
          <w:i/>
          <w:iCs/>
          <w:color w:val="5C6B7A"/>
          <w:sz w:val="22"/>
          <w:szCs w:val="22"/>
        </w:rPr>
        <w:t xml:space="preserve">What happens to a quote from the moment a rep creates it to the moment money changes hands — and what happens when it dies along the way. Five clusters covering ownership, delivery, lifecycle, conversion, and dead-deal capture.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</w:rPr>
        <w:t xml:space="preserve">How to use this document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Each Decision Point in this document is a question only the leadership team can answer. Engineering will build the QEP OS quote system around the rulebook you record here.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For each Decision Point, read the question, scan the options table, note the engineering team’s recommended starting point, then write your answer in the amber-bordered “Your answer” box below the recommendation. There are no wrong answers; there are only undocumented ones.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Return the completed document by reply email, an inline meeting review, or a recorded session. Anything you leave blank will default to the recommended starting point with an “owner-deferred” flag in the system so you can override later.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1. Why this document exists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Tier 1 settled how a quote gets priced. This document settles what happens to that quote from the moment a rep creates it to the moment money changes hands — and what happens when it dies along the way.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These are the questions most CRMs leave unanswered, so reps invent their own behavior. The day a rep leaves the company, their tribal knowledge walks out the door with them — and the dealership discovers it had no policy for “who owns this rep’s 47 open quotes.”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document covers five clusters: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 Initiation &amp; Ownership — who can create what, who owns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 Delivery to the Customer — channels, branding, e-sign, attachments.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 Lifecycle — expiration, revisions, versioning, 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Quote-to-Order Conversion — what “yes” means, ERP handoff, inventory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Win / Loss / Dead Deal Capture — what gets recorded when a deal dies.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2. What the rep, customer, and owner will see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4A6FA5"/>
        </w:rPr>
        <w:t xml:space="preserve">Rep, on the Today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Quotes with read receipts (customer opened) appear as hot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Quotes nearing expiration get a 7-day-prior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Dead quotes prompt a one-tap loss-reason capture flow before disappearing.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4A6FA5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Receives the quote via their preferred channel (default tied to customer record, not rep preference).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Sees a clean branded PDF, optional e-signature, no surprise attachments.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Cannot receive a re-send within 24 hours unless the rep explicitly overrides (anti-harassment).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4A6FA5"/>
        </w:rPr>
        <w:t xml:space="preserve">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Conversion Funnel Dashboard — quotes created → sent → opened → accepted → ordered → delivered, with drop-off rates per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Dead Deal Intelligence — competitor wins, loss reasons by category, by rep, by manufacturer.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 Quality Audit — which reps’ quotes get accepted vs. revised vs. died; average revision count per accepted quote.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3. Decision Points — Cluster A: Quote Initiation &amp; Ownership</w:t>
      </w:r>
    </w:p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1.1 </w:t>
      </w:r>
      <w:r>
        <w:rPr>
          <w:b/>
          <w:bCs/>
          <w:color w:val="1E3A5F"/>
          <w:sz w:val="26"/>
          <w:szCs w:val="26"/>
        </w:rPr>
        <w:t xml:space="preserve">— Who can create a quote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Which roles can create a new quote from scratch?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Only the assigned rep on the deal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Tightest attribution.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Blocks coordinators and managers.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Assigned rep + their manager + sales coordinators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Covers vacation coverage and multi-rep teams.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Any rep in the workspace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Permissive.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Fine for small dealerships.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Per-role configurable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flexible.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policy maintenance.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1.2 </w:t>
      </w:r>
      <w:r>
        <w:rPr>
          <w:b/>
          <w:bCs/>
          <w:color w:val="1E3A5F"/>
          <w:sz w:val="26"/>
          <w:szCs w:val="26"/>
        </w:rPr>
        <w:t xml:space="preserve">— Quote-before-deal vs. deal-first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Must a CRM deal exist before a quote can be created?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Deal must exist first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pipeline data.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Forces rep to set up deal stages.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Quote can exist standalone (no deal)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Faster for walk-ins.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Pipeline data weakens.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Quote can exist standalone; system auto-creates deal at send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Rep gets speed; pipeline stays clean.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Quote standalone is allowed but never converts to a deal automatically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Two parallel object types forever.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Confusing.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1.3 </w:t>
      </w:r>
      <w:r>
        <w:rPr>
          <w:b/>
          <w:bCs/>
          <w:color w:val="1E3A5F"/>
          <w:sz w:val="26"/>
          <w:szCs w:val="26"/>
        </w:rPr>
        <w:t xml:space="preserve">— Rep departure — quote ownership transfer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 rep resigns or is terminated. What happens to their in-flight quotes (drafted, sent, awaiting customer response)?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Manager manually reassigns each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thoughtful.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Slowest.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Auto-reassign to a designated territory backup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Fast.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defined territory backups.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Reassign to manager queue; manager triages within 7 days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Forces a review; no quote falls through cracks.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Mark all as “house” until manually picked up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Causes orphaning.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Avoid.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Follow-up: commission already earned on a quote that converts after the rep departed — paid to departed rep per separation agreement / forfeited / 50/50 split / other? Note in your answer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1.4 </w:t>
      </w:r>
      <w:r>
        <w:rPr>
          <w:b/>
          <w:bCs/>
          <w:color w:val="1E3A5F"/>
          <w:sz w:val="26"/>
          <w:szCs w:val="26"/>
        </w:rPr>
        <w:t xml:space="preserve">— Split commission and quote-of-record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Two reps tag-team a deal (one for relationship, one for technical). Whose quote is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One rep is always primary; secondary gets a fixed split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record.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Hardest negotiation.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Both reps named on the quote; split defined per deal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Default 70/30 until reps agree otherwise.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Manager assigns primary at quote creation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Removes rep negotiation.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No split tracking — primary takes all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Causes resentment.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with default 70/30 split until reps agree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1.5 </w:t>
      </w:r>
      <w:r>
        <w:rPr>
          <w:b/>
          <w:bCs/>
          <w:color w:val="1E3A5F"/>
          <w:sz w:val="26"/>
          <w:szCs w:val="26"/>
        </w:rPr>
        <w:t xml:space="preserve">— House quotes (walk-ins, e-commerce, parts counter)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Are “house quotes” (no assigned rep) allowed?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Never — every quote must have a rep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Forces walk-in coverage rotation.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Allowed for walk-ins, assigned to a “house” pseudo-rep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House margin goes to dealership.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Allowed; first rep to follow up claims the deal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Encourages hustle.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Can cause poaching.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Auto-assign to a rotating rep by territory or duty schedule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Fairest, automatic.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4. Decision Points — Cluster B: Quote Delivery to the Customer</w:t>
      </w:r>
    </w:p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2.1 </w:t>
      </w:r>
      <w:r>
        <w:rPr>
          <w:b/>
          <w:bCs/>
          <w:color w:val="1E3A5F"/>
          <w:sz w:val="26"/>
          <w:szCs w:val="26"/>
        </w:rPr>
        <w:t xml:space="preserve">— Default delivery channel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When a rep sends a quote, what channel goes out by default?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Always email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Universal.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Old-school.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Tied to customer record preference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Customer picks; system remembers.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Rep selects per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Maximum flexibility.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Forgotten-setting risk.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Multi-channel by default — email + SMS link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reach.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Looks pushy if customer didn’t ask.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with email as the dealership-wide default for new customers until they express a preference.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Which channels do you want enabled? (Check all that apply.) Email / SMS link / Customer-portal notification / Hand-delivered PDF /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2.2 </w:t>
      </w:r>
      <w:r>
        <w:rPr>
          <w:b/>
          <w:bCs/>
          <w:color w:val="1E3A5F"/>
          <w:sz w:val="26"/>
          <w:szCs w:val="26"/>
        </w:rPr>
        <w:t xml:space="preserve">— E-signature requirement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Does the quote require an electronic signature to be considered accepted?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All quotes require e-sign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accept signal.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Adds customer friction on small deals.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E-sign required above a dollar threshold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$25,000 threshold as default.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Optional — rep chooses per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Inconsistent.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Never — verbal acceptance is enough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Fastest.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Highest dispute risk.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with $25,000 threshold.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E-signature vendor preference: DocuSign / Dropbox Sign / Adobe Sign / Native QEP OS / No preference / Other. Note in your answer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2.3 </w:t>
      </w:r>
      <w:r>
        <w:rPr>
          <w:b/>
          <w:bCs/>
          <w:color w:val="1E3A5F"/>
          <w:sz w:val="26"/>
          <w:szCs w:val="26"/>
        </w:rPr>
        <w:t xml:space="preserve">— Branding and template ownership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Quote PDF branding — uniform across the dealership, or differentiated?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One template, dealership-wide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Per-branch templates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Multi-location dealerships need this.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Per-manufacturer co-branded templates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Required by some OEM dealer agreements.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B and C combined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flexible.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maintenance.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A unless you have multiple branches; then B.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Who owns the template? Marketing / Operations / Owner-GM / Engineering builds and you approve /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2.4 </w:t>
      </w:r>
      <w:r>
        <w:rPr>
          <w:b/>
          <w:bCs/>
          <w:color w:val="1E3A5F"/>
          <w:sz w:val="26"/>
          <w:szCs w:val="26"/>
        </w:rPr>
        <w:t xml:space="preserve">— Mandatory attachments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Which documents must be attached to every quote of certain types?</w:t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Use the sample policy below as a starting point; amend in your answer box.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Quote type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Mandatory attachments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New equipment sale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Spec sheet, manufacturer warranty terms, dealership T&amp;Cs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Used equipment sale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Inspection report, “as-is” disclosure, dealership T&amp;Cs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Rental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Rental agreement, damage waiver terms, insurance requirements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Parts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Return policy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Labor rate sheet, parts return policy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Financing-included</w:t>
            </w:r>
          </w:p>
        </w:tc>
        <w:tc>
          <w:tcPr>
            <w:tcW w:type="dxa" w:w="62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Lender disclosure, payment schedule, OAC terms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2.5 </w:t>
      </w:r>
      <w:r>
        <w:rPr>
          <w:b/>
          <w:bCs/>
          <w:color w:val="1E3A5F"/>
          <w:sz w:val="26"/>
          <w:szCs w:val="26"/>
        </w:rPr>
        <w:t xml:space="preserve">— Quote re-send cooldown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Rep accidentally hits send twice, or wants to re-send a “friendly reminder.” Is there a cooldown?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No cooldown — rep can send as often as they like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Customer harassment risk.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24-hour cooldown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Prevents accidental dupes.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24-hour cooldown with manager override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Lets manager bypass for legitimate reminders.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7-day cooldown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Very conservative.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2.6 </w:t>
      </w:r>
      <w:r>
        <w:rPr>
          <w:b/>
          <w:bCs/>
          <w:color w:val="1E3A5F"/>
          <w:sz w:val="26"/>
          <w:szCs w:val="26"/>
        </w:rPr>
        <w:t xml:space="preserve">— Read receipts and open tracking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Should the system track when a customer opens the quote email or downloads the PDF?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Yes, always, surfaced to rep in real-time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Powerful sales signal.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Privacy-grey.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Yes, but only aggregate to owner dashboard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Owner sees conversion data; reps don’t see individual opens.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No tracking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privacy posture.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A. The conversion uplift from this signal alone justifies the privacy compromise, but it should be disclosed — the quote PDF includes a small footnote that opens are tracked.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2.7 </w:t>
      </w:r>
      <w:r>
        <w:rPr>
          <w:b/>
          <w:bCs/>
          <w:color w:val="1E3A5F"/>
          <w:sz w:val="26"/>
          <w:szCs w:val="26"/>
        </w:rPr>
        <w:t xml:space="preserve">— Customer portal access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Should customers have a login to QEP OS to see their quotes?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No portal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Simplest.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Email-only.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Portal showing only the most recently sent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Light-touch.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 for Phase 1.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Portal showing all open quotes from this dealership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Customer can compare across reps.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Surfacing risk if reps quoted differently.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Portal showing all history including past invoices and service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Full customer self-service.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Largest scope.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for Phase 1; expand to D in a later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5. Decision Points — Cluster C: Quote Lifecycle</w:t>
      </w:r>
    </w:p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3.1 </w:t>
      </w:r>
      <w:r>
        <w:rPr>
          <w:b/>
          <w:bCs/>
          <w:color w:val="1E3A5F"/>
          <w:sz w:val="26"/>
          <w:szCs w:val="26"/>
        </w:rPr>
        <w:t xml:space="preserve">— Default expiration window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How long is a quote valid?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30 days uniform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Standard.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Per-category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New = 30d, used = 14d, parts = 7d, rental = 7d.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Per-manufacturer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Tied to manufacturer pricing cadence.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Rep selects per quote within bounds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Rep picks 7/14/30/60; defaults to category default.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D with category defaults below.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Provide your category defaults: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expiration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New equipment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Used equipment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Parts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Rental</w:t>
            </w:r>
          </w:p>
        </w:tc>
        <w:tc>
          <w:tcPr>
            <w:tcW w:type="dxa" w:w="4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3.2 </w:t>
      </w:r>
      <w:r>
        <w:rPr>
          <w:b/>
          <w:bCs/>
          <w:color w:val="1E3A5F"/>
          <w:sz w:val="26"/>
          <w:szCs w:val="26"/>
        </w:rPr>
        <w:t xml:space="preserve">— Auto-renewal at expiration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Quote hits expiration. What happens?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Auto-renew at current prices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Convenient.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Dangerous — prices may have changed.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Expire silently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Quiet.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Risk losing live deals.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Alert rep 7 days before; expire if no action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Rep gets a chance to re-engage.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Auto-extend only with explicit customer ask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Conservative.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Misses passive interest.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3.3 </w:t>
      </w:r>
      <w:r>
        <w:rPr>
          <w:b/>
          <w:bCs/>
          <w:color w:val="1E3A5F"/>
          <w:sz w:val="26"/>
          <w:szCs w:val="26"/>
        </w:rPr>
        <w:t xml:space="preserve">— Revisions: new quote vs. in-place edit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Customer asks for a change. Is the next iteration a new quote or an edit of the existing 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New quote; old quote marked superseded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audit.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Quote numbers proliferate.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In-place edit with version history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Same quote number; track via version.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Hybrid — minor edits in place; major changes spawn a new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“Major” = changes total by &gt;10% or adds/removes a unit.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Always in-place; no version history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Worst audit.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3.4 </w:t>
      </w:r>
      <w:r>
        <w:rPr>
          <w:b/>
          <w:bCs/>
          <w:color w:val="1E3A5F"/>
          <w:sz w:val="26"/>
          <w:szCs w:val="26"/>
        </w:rPr>
        <w:t xml:space="preserve">— Final quote lock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Can a rep mark a quote as “final, do not change”?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No lock mechanism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Quotes always editable.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Rep can lock; manager can unlock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Reduces accidental edits.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Auto-lock on customer acceptance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Prevents post-acceptance changes without re-approval.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B and C combined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Both manual and automatic locking.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3.5 </w:t>
      </w:r>
      <w:r>
        <w:rPr>
          <w:b/>
          <w:bCs/>
          <w:color w:val="1E3A5F"/>
          <w:sz w:val="26"/>
          <w:szCs w:val="26"/>
        </w:rPr>
        <w:t xml:space="preserve">— Customer-driven changes mid-quote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Customer responds to a sent quote with “add two more units and remove the trailer.” How does the rep respond?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Create a brand-new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Slow.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Revise in place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Fast.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3.3 = B or 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Create amendment document attached to original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Legalistic.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Confusing.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via the hybrid rule in 3.3.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3.6 </w:t>
      </w:r>
      <w:r>
        <w:rPr>
          <w:b/>
          <w:bCs/>
          <w:color w:val="1E3A5F"/>
          <w:sz w:val="26"/>
          <w:szCs w:val="26"/>
        </w:rPr>
        <w:t xml:space="preserve">— Quote expiration vs. OEM price change interplay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 manufacturer raises prices. A live quote was sent 5 days ago and is still in its 30-day window. What happens?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Quote honors old prices until it expires naturally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Customer-friendly.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Margin hit if customer accepts.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Quote auto-expires the moment manufacturer prices change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Customer-hostile.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Quote remains valid; rep is alerted with re-price option (linked to OEM Price Feed Decision Point 2)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Rep chooses.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Per-manufacturer pricing protection window honored, then re-price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accurate.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OEM Decision Point 7 answered.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 for Phase 1; Option D once per-manufacturer protection windows are 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6. Decision Points — Cluster D: Quote-to-Order Conversion</w:t>
      </w:r>
    </w:p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4.1 </w:t>
      </w:r>
      <w:r>
        <w:rPr>
          <w:b/>
          <w:bCs/>
          <w:color w:val="1E3A5F"/>
          <w:sz w:val="26"/>
          <w:szCs w:val="26"/>
        </w:rPr>
        <w:t xml:space="preserve">— What constitutes “yes”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What event marks a quote as converted to an order?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Verbal yes captured by rep (voice note attached)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Fastest.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Lowest paper trail.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E-signature on the quote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Standard.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e-sign threshold.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PO received from customer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Cleanest legal.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Slowest.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Deposit received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Money is the truth.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E. Combination per deal type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Cash deals = D; financed = B + lender approval; government = C.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E.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Note the rules per deal type in your answer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4.2 </w:t>
      </w:r>
      <w:r>
        <w:rPr>
          <w:b/>
          <w:bCs/>
          <w:color w:val="1E3A5F"/>
          <w:sz w:val="26"/>
          <w:szCs w:val="26"/>
        </w:rPr>
        <w:t xml:space="preserve">— Deposit policy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Above what deal value is a deposit required, and what percentage?</w:t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Use the sample policy below as a starting point; amend in your answer box.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200"/>
        <w:gridCol w:w="4800"/>
      </w:tblGrid>
      <w:tr>
        <w:trPr>
          <w:tblHeader/>
        </w:trPr>
        <w:tc>
          <w:tcPr>
            <w:tcW w:type="dxa" w:w="2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Deal value</w:t>
            </w:r>
          </w:p>
        </w:tc>
        <w:tc>
          <w:tcPr>
            <w:tcW w:type="dxa" w:w="22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Deposit required</w:t>
            </w:r>
          </w:p>
        </w:tc>
        <w:tc>
          <w:tcPr>
            <w:tcW w:type="dxa" w:w="4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Refundable?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&lt; $25K</w:t>
            </w:r>
          </w:p>
        </w:tc>
        <w:tc>
          <w:tcPr>
            <w:tcW w:type="dxa" w:w="22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Not required</w:t>
            </w:r>
          </w:p>
        </w:tc>
        <w:tc>
          <w:tcPr>
            <w:tcW w:type="dxa" w:w="4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$25K – $100K</w:t>
            </w:r>
          </w:p>
        </w:tc>
        <w:tc>
          <w:tcPr>
            <w:tcW w:type="dxa" w:w="22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10%</w:t>
            </w:r>
          </w:p>
        </w:tc>
        <w:tc>
          <w:tcPr>
            <w:tcW w:type="dxa" w:w="4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Refundable until order placed with manufacturer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$100K – $500K</w:t>
            </w:r>
          </w:p>
        </w:tc>
        <w:tc>
          <w:tcPr>
            <w:tcW w:type="dxa" w:w="22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15%</w:t>
            </w:r>
          </w:p>
        </w:tc>
        <w:tc>
          <w:tcPr>
            <w:tcW w:type="dxa" w:w="4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Refundable until equipment scheduled for delivery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&gt; $500K</w:t>
            </w:r>
          </w:p>
        </w:tc>
        <w:tc>
          <w:tcPr>
            <w:tcW w:type="dxa" w:w="22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20%</w:t>
            </w:r>
          </w:p>
        </w:tc>
        <w:tc>
          <w:tcPr>
            <w:tcW w:type="dxa" w:w="4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Non-refundable once OEM build slot is allocated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4.3 </w:t>
      </w:r>
      <w:r>
        <w:rPr>
          <w:b/>
          <w:bCs/>
          <w:color w:val="1E3A5F"/>
          <w:sz w:val="26"/>
          <w:szCs w:val="26"/>
        </w:rPr>
        <w:t xml:space="preserve">— ERP handoff timing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IntelliDealer integration exists. When does quote data push to ERP?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At quote send to customer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Earliest.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ERP gets data that may never convert.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At customer acceptance (per 4.1)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ERP only sees real deals.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At deposit receipt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conservative.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Delays inventory allocation.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At PO receipt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Latest.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Inventory may have been sold to another rep meanwhile.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4.4 </w:t>
      </w:r>
      <w:r>
        <w:rPr>
          <w:b/>
          <w:bCs/>
          <w:color w:val="1E3A5F"/>
          <w:sz w:val="26"/>
          <w:szCs w:val="26"/>
        </w:rPr>
        <w:t xml:space="preserve">— Order modification window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Customer says yes, order is created, ERP gets the data. Now the customer wants to swap a model. How long after conversion can the order be modified?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Until physical delivery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flexible.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rework.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Until OEM build slot is allocated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Reflects real manufacturer constraint.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24 hours, then locked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Tightest.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Reduces churn.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Per-manufacturer rules (each has its own change-window policy)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Falls back to B when an OEM-specific rule isn’t loaded.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D, falling back to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4.5 </w:t>
      </w:r>
      <w:r>
        <w:rPr>
          <w:b/>
          <w:bCs/>
          <w:color w:val="1E3A5F"/>
          <w:sz w:val="26"/>
          <w:szCs w:val="26"/>
        </w:rPr>
        <w:t xml:space="preserve">— Inventory allocation timing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 stock unit is in the yard. Rep includes it on a quote. When is it allocated (invisible to other reps)?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At quote draft creation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Earliest.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Encourages over-quoting and hoarding.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At quote send to customer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Middle ground.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At customer acceptance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Honest about availability.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At deposit receipt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conservative.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Risk: stock sold to another rep mid-negotiation.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 with a “soft hold” flag on draft (visible to other reps as “potentially committed”) that becomes a hard hold at acceptance.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4.6 </w:t>
      </w:r>
      <w:r>
        <w:rPr>
          <w:b/>
          <w:bCs/>
          <w:color w:val="1E3A5F"/>
          <w:sz w:val="26"/>
          <w:szCs w:val="26"/>
        </w:rPr>
        <w:t xml:space="preserve">— Conflict resolution: two reps quote the same stock unit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Rep A quotes Unit #123. Rep B also quotes Unit #123 before A converts. Who wins?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First to convert wins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Reflects deposit-driven reality.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Loser eats the work.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First to soft-hold (draft) wins; system warns Rep B at draft time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Transparency upfront.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Manager arbitrates each conflict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Slow. Political.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Auto-substitute Rep B with the next equivalent unit; alert Rep B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automated.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inventory similarity engine.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with a “this unit is on another quote — proceed anyway?”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7. Decision Points — Cluster E: Win / Loss / Dead Deal Capture</w:t>
      </w:r>
    </w:p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5.1 </w:t>
      </w:r>
      <w:r>
        <w:rPr>
          <w:b/>
          <w:bCs/>
          <w:color w:val="1E3A5F"/>
          <w:sz w:val="26"/>
          <w:szCs w:val="26"/>
        </w:rPr>
        <w:t xml:space="preserve">— Loss-reason capture requirement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Quote dies (customer says no, ghosts, or expires). What must the rep capture?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Nothing required — quote disappears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Worst data.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Loss reason from a pre-defined picker (required)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Picker + free-text required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Best data.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rep friction.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Picker + voice note required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Best signal.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Adds capture time.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for Phase 1; upgrade to C after 90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5.2 </w:t>
      </w:r>
      <w:r>
        <w:rPr>
          <w:b/>
          <w:bCs/>
          <w:color w:val="1E3A5F"/>
          <w:sz w:val="26"/>
          <w:szCs w:val="26"/>
        </w:rPr>
        <w:t xml:space="preserve">— Loss-reason taxonomy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What loss reasons should reps choose from?</w:t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Use the taxonomy below as a starting point; add or remove items in your answer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Price — lost to lower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Timing — customer not ready to buy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Financing — customer couldn’t secure financing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Competitor — name competitor in free-text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Spec / fit — equipment didn’t match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Trade-in valuation — couldn’t agree on trade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Relationship — went with another dealer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Internal — customer’s project cancelled or postponed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No response — customer ghosted (≥14 days no contact)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Other (free-text required)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5.3 </w:t>
      </w:r>
      <w:r>
        <w:rPr>
          <w:b/>
          <w:bCs/>
          <w:color w:val="1E3A5F"/>
          <w:sz w:val="26"/>
          <w:szCs w:val="26"/>
        </w:rPr>
        <w:t xml:space="preserve">— Competitor capture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When loss reason is “Competitor,” do we capture which competitor and at what price?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Optional free-text field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Easy.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Data quality varies.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Picker for competitor name + optional price field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Names normalized for analytics.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Required: name AND price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Best data for manufacturer negotiations.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friction.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Required: name only; price optional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Compromise.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D.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Provide an initial competitor list to seed the picker in your answer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5.4 </w:t>
      </w:r>
      <w:r>
        <w:rPr>
          <w:b/>
          <w:bCs/>
          <w:color w:val="1E3A5F"/>
          <w:sz w:val="26"/>
          <w:szCs w:val="26"/>
        </w:rPr>
        <w:t xml:space="preserve">— Dead-deal review cadence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How often does sales leadership review dead deals as a group?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Weekly with VP Sales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Tight loop.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Discipline-heavy.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Bi-weekly with VP Sales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Balanced.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Monthly with VP Sales; quarterly with owner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Hands-off.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No formal cadence; ad-hoc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What happens today.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B with a monthly owner review of the rollup.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color w:val="1E3A5F"/>
          <w:sz w:val="26"/>
          <w:szCs w:val="26"/>
        </w:rPr>
        <w:t xml:space="preserve">Decision Point 5.5 </w:t>
      </w:r>
      <w:r>
        <w:rPr>
          <w:b/>
          <w:bCs/>
          <w:color w:val="1E3A5F"/>
          <w:sz w:val="26"/>
          <w:szCs w:val="26"/>
        </w:rPr>
        <w:t xml:space="preserve">— Re-engagement triggers for dead deals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Question: </w:t>
      </w:r>
      <w:r>
        <w:rPr>
          <w:color w:val="1A1A1A"/>
          <w:sz w:val="22"/>
          <w:szCs w:val="22"/>
        </w:rPr>
        <w:t xml:space="preserve">A deal died 6 months ago. Should QEP OS proactively re-surface it under certain conditions?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A. No — dead is dead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Simple.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Misses recovery opportunities.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B. Re-surface on customer activity (website visit, email open, etc.)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Requires marketing/tracking integration.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C. Re-surface on time-based triggers (6mo since loss, equipment age threshold on customer’s fleet)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Engineering recommendation. Pure data; no integrations needed.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D. B and C combined</w:t>
            </w:r>
          </w:p>
        </w:tc>
        <w:tc>
          <w:tcPr>
            <w:tcW w:type="dxa" w:w="4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Most powerful.</w:t>
            </w:r>
          </w:p>
        </w:tc>
        <w:tc>
          <w:tcPr>
            <w:tcW w:type="dxa" w:w="24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EF3F8" w:color="auto" w:val="clear"/>
        <w:spacing w:after="120"/>
      </w:pPr>
      <w:r>
        <w:rPr>
          <w:b/>
          <w:bCs/>
          <w:color w:val="1E3A5F"/>
          <w:sz w:val="22"/>
          <w:szCs w:val="22"/>
        </w:rPr>
        <w:t xml:space="preserve">Recommended starting point: </w:t>
      </w:r>
      <w:r>
        <w:rPr>
          <w:i/>
          <w:iCs/>
          <w:color w:val="1A1A1A"/>
          <w:sz w:val="22"/>
          <w:szCs w:val="22"/>
        </w:rPr>
        <w:t xml:space="preserve">Option C for Phase 1.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Provide engine-hour / age thresholds per category that should re-surface a dead deal: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Engine hours / age threshold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Compact track loaders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Skid steers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Mini-excavators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Heavy excavators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Wheel loaders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Other: __________________</w:t>
            </w:r>
          </w:p>
        </w:tc>
        <w:tc>
          <w:tcPr>
            <w:tcW w:type="dxa" w:w="36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84C" w:sz="8"/>
              <w:left w:val="single" w:color="E0B84C" w:sz="8"/>
              <w:bottom w:val="single" w:color="E0B84C" w:sz="8"/>
              <w:right w:val="single" w:color="E0B84C" w:sz="8"/>
            </w:tcBorders>
            <w:shd w:fill="FFF8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Your answer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8. What we need from you to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Answers to all 26 Decision Points (1.1–5.5).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Default expiration windows per category (Decision Point 3.1).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Deposit policy table (Decision Point 4.2).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Mandatory attachments table (Decision Point 2.4).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E-signature vendor choice (Decision Point 2.2).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Branding template files (PDF templates, dealership logo, brand colors) (Decision Point 2.3).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Loss-reason taxonomy approval (Decision Point 5.2).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Initial competitor list (Decision Point 5.3).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Engine-hour / age re-engagement thresholds per category (Decision Point 5.5).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Customer portal scope confirmation (Decision Point 2.7).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9. Risks if we get this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Inventory contention causes rep arguments.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Points 4.5 and 4.6 make contention visible upfront; resolution rule is transparent.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Quote re-sends spam customers.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2.5 cooldown. Owner sees re-send frequency in audit.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Departed rep’s quotes orphaned.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1.3 forces manager triage within 7 days; system alerts owner if any quote sits unowned &gt; 14 days.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Read receipts trigger creepy customer experiences.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2.6 disclosure footnote on every quote. Reps trained not to say “I see you opened my quote three times.”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Quote auto-renews at stale prices.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3.2 = C prevents this; OEM Price Feed Decision 7 layered on top.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ERP gets bad data from quotes that never converted.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4.3 = B prevents this.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Loss-reason data is garbage.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5.1 escalation forces minimum data quality. Owner reviews distribution quarterly.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Customer portal exposes one rep’s pricing to another rep’s deal.</w:t>
            </w:r>
          </w:p>
        </w:tc>
        <w:tc>
          <w:tcPr>
            <w:tcW w:type="dxa" w:w="5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Decision Point 2.7 = B prevents this in Phase 1.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10. What success looks like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90 days after launch: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100% of quotes have an assigned rep at all times (no orphans).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100% of dead deals have a loss reason captured.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Quote-to-order conversion rate is measurable (it likely isn’t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Average days-from-send-to-acceptance is tracked per rep and per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Re-send cooldown violations under 5% of total sends.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Inventory contention warnings fire and are resolved without owner involvement in 90% of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Owner can answer “which 3 reps have the worst conversion rate and why are they losing” in 30 seconds from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Dead-deal re-engagement triggers fire and generate at least 1 conversion in the 90-day window.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11. Open questions we expect pushback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1.3 (rep departure) is operationally painful at most dealerships because departed reps’ quotes often die in transition. The 7-day manager triage rule will surface how many quotes you’re losing this way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2.6 (read receipts): legal may push back on the disclosure footnote. Silent tracking has reputational risk if a customer ever asks how you knew.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4.5 (inventory soft-hold): reps with pipeline-padding habits will dislike this. That’s a feature.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4.6 (inventory contention): decide whether soft-hold reservation lasts indefinitely or has a TTL. We recommend a 14-day TTL.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5.5 (re-engagement): marketing may want to own this surface. Recommendation: data lives in QEP OS, marketing can read it for campaigns, but the re-surface action stays a sales rep alert.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Decision Point 4.2 (deposit policy): codifying this is the right move but will create new conversations with returning customers who weren’t asked for a deposit last time.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12. Returning your answers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Same as Tier 1 — marked-up document, email, or a recorded session. Unanswered Decision Points default to the recommended starting point with an “owner-deferred” flag for later override.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</w:rPr>
        <w:t xml:space="preserve">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Quote of record </w:t>
      </w:r>
      <w:r>
        <w:rPr>
          <w:color w:val="1A1A1A"/>
          <w:sz w:val="22"/>
          <w:szCs w:val="22"/>
        </w:rPr>
        <w:t xml:space="preserve">— the single quote attributed to the deal for commission and audit purposes.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House quote </w:t>
      </w:r>
      <w:r>
        <w:rPr>
          <w:color w:val="1A1A1A"/>
          <w:sz w:val="22"/>
          <w:szCs w:val="22"/>
        </w:rPr>
        <w:t xml:space="preserve">— a quote not assigned to a specific rep; commission goes to the dealership.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Soft hold </w:t>
      </w:r>
      <w:r>
        <w:rPr>
          <w:color w:val="1A1A1A"/>
          <w:sz w:val="22"/>
          <w:szCs w:val="22"/>
        </w:rPr>
        <w:t xml:space="preserve">— an inventory unit tentatively reserved by a draft quote; visible to other reps with a “potentially committed”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Hard hold </w:t>
      </w:r>
      <w:r>
        <w:rPr>
          <w:color w:val="1A1A1A"/>
          <w:sz w:val="22"/>
          <w:szCs w:val="22"/>
        </w:rPr>
        <w:t xml:space="preserve">— an inventory unit firmly allocated to an accepted quote; invisible to other reps for new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Conversion event </w:t>
      </w:r>
      <w:r>
        <w:rPr>
          <w:color w:val="1A1A1A"/>
          <w:sz w:val="22"/>
          <w:szCs w:val="22"/>
        </w:rPr>
        <w:t xml:space="preserve">— the system-recognized moment a quote becomes an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ERP handoff </w:t>
      </w:r>
      <w:r>
        <w:rPr>
          <w:color w:val="1A1A1A"/>
          <w:sz w:val="22"/>
          <w:szCs w:val="22"/>
        </w:rPr>
        <w:t xml:space="preserve">— the push of quote/order data from QEP OS into IntelliDealer.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Dead deal </w:t>
      </w:r>
      <w:r>
        <w:rPr>
          <w:color w:val="1A1A1A"/>
          <w:sz w:val="22"/>
          <w:szCs w:val="22"/>
        </w:rPr>
        <w:t xml:space="preserve">— a quote that did not convert and will not be revived without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Re-engagement trigger </w:t>
      </w:r>
      <w:r>
        <w:rPr>
          <w:color w:val="1A1A1A"/>
          <w:sz w:val="22"/>
          <w:szCs w:val="22"/>
        </w:rPr>
        <w:t xml:space="preserve">— a system condition that re-surfaces a dead deal for rep follow-up.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8"/>
        <w:szCs w:val="18"/>
      </w:rPr>
      <w:t xml:space="preserve">QEP OS Discovery  •  Page </w:t>
    </w:r>
    <w:r>
      <w:rPr>
        <w:color w:val="5C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8"/>
        <w:szCs w:val="18"/>
      </w:rPr>
      <w:t xml:space="preserve">Tier 2 — Lifecycle &amp;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FA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2 — Lifecycle &amp; Conversion</dc:title>
  <dc:creator>QEP OS Engineering</dc:creator>
  <dc:description>QEP OS owner &amp; management discovery document</dc:description>
  <cp:lastModifiedBy>Un-named</cp:lastModifiedBy>
  <cp:revision>1</cp:revision>
  <dcterms:created xsi:type="dcterms:W3CDTF">2026-05-18T01:47:46.862Z</dcterms:created>
  <dcterms:modified xsi:type="dcterms:W3CDTF">2026-05-18T01:47:46.862Z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