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EMAIL TEMPLATE — Conditions Follow-Up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STAGE 04 · SENT WHEN ITEMS ARE STILL OUTSTANDING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Subject:</w:t>
      </w:r>
      <w:r>
        <w:rPr>
          <w:color w:val="2E3B38"/>
          <w:sz w:val="21"/>
        </w:rPr>
        <w:t xml:space="preserve"> Still need a few things — {{PROPERTY_ADDRESS}}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Hi {{BORROWER_FIRST_NAME}},</w:t>
      </w:r>
    </w:p>
    <w:p>
      <w:pPr>
        <w:spacing w:after="120"/>
      </w:pPr>
      <w:r>
        <w:rPr>
          <w:color w:val="2E3B38"/>
          <w:sz w:val="21"/>
        </w:rPr>
        <w:t>Quick update on {{PROPERTY_ADDRESS}}.</w:t>
      </w:r>
    </w:p>
    <w:p>
      <w:pPr>
        <w:spacing w:after="120"/>
      </w:pPr>
      <w:r>
        <w:rPr>
          <w:b/>
          <w:color w:val="1E3C36"/>
          <w:sz w:val="21"/>
        </w:rPr>
        <w:t>Received — thank you</w:t>
      </w:r>
    </w:p>
    <w:p>
      <w:pPr>
        <w:spacing w:after="120"/>
      </w:pPr>
      <w:r>
        <w:rPr>
          <w:color w:val="2E3B38"/>
          <w:sz w:val="21"/>
        </w:rPr>
        <w:t>{{RECEIVED_LIST}}</w:t>
      </w:r>
    </w:p>
    <w:p>
      <w:pPr>
        <w:spacing w:after="120"/>
      </w:pPr>
      <w:r>
        <w:rPr>
          <w:b/>
          <w:color w:val="1E3C36"/>
          <w:sz w:val="21"/>
        </w:rPr>
        <w:t>Still outstanding</w:t>
      </w:r>
    </w:p>
    <w:p>
      <w:pPr>
        <w:spacing w:after="120"/>
      </w:pPr>
      <w:r>
        <w:rPr>
          <w:color w:val="2E3B38"/>
          <w:sz w:val="21"/>
        </w:rPr>
        <w:t>{{OUTSTANDING_LIST}}</w:t>
      </w:r>
    </w:p>
    <w:p>
      <w:pPr>
        <w:spacing w:after="120"/>
      </w:pPr>
      <w:r>
        <w:rPr>
          <w:color w:val="2E3B38"/>
          <w:sz w:val="21"/>
        </w:rPr>
        <w:t>Send whatever you have as you get it. We don't need everything at once.</w:t>
      </w:r>
    </w:p>
    <w:p>
      <w:pPr>
        <w:spacing w:after="120"/>
      </w:pPr>
      <w:r>
        <w:rPr>
          <w:b/>
          <w:color w:val="1E3C36"/>
          <w:sz w:val="21"/>
        </w:rPr>
        <w:t>Where this puts us</w:t>
      </w:r>
    </w:p>
    <w:p>
      <w:pPr>
        <w:spacing w:after="120"/>
      </w:pPr>
      <w:r>
        <w:rPr>
          <w:color w:val="2E3B38"/>
          <w:sz w:val="21"/>
        </w:rPr>
        <w:t>We can't order title or set a closing date until the list is clear. {{TIMING_NOTE}}</w:t>
      </w:r>
    </w:p>
    <w:p>
      <w:pPr>
        <w:spacing w:after="120"/>
      </w:pPr>
      <w:r>
        <w:rPr>
          <w:color w:val="2E3B38"/>
          <w:sz w:val="21"/>
        </w:rPr>
        <w:t>Your conditional approval expires {{APPROVAL_EXPIRATION_DATE}}. If you need more time, tell us — we can extend it, we just need to know.</w:t>
      </w:r>
    </w:p>
    <w:p>
      <w:pPr>
        <w:spacing w:after="120"/>
      </w:pPr>
      <w:r>
        <w:rPr>
          <w:color w:val="2E3B38"/>
          <w:sz w:val="21"/>
        </w:rPr>
        <w:t>If anything on the list is hard to get, or you're not sure what we're asking for, call me. Some of these are easier than they look.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FILL-IN GUIDE</w:t>
      </w:r>
    </w:p>
    <w:p>
      <w:pPr>
        <w:spacing w:after="120"/>
      </w:pPr>
      <w:r>
        <w:rPr>
          <w:b/>
          <w:color w:val="1E3C36"/>
          <w:sz w:val="21"/>
        </w:rPr>
        <w:t>`{{RECEIVED_LIST}}`</w:t>
      </w:r>
      <w:r>
        <w:rPr>
          <w:color w:val="2E3B38"/>
          <w:sz w:val="21"/>
        </w:rPr>
        <w:t xml:space="preserve"> — bullet what's in. Being specific builds momentum:</w:t>
      </w:r>
    </w:p>
    <w:p>
      <w:pPr>
        <w:spacing w:after="100"/>
        <w:ind w:left="317"/>
      </w:pPr>
      <w:r>
        <w:rPr>
          <w:color w:val="6B7A75"/>
          <w:sz w:val="19"/>
        </w:rPr>
        <w:t>- Certificate of Formation</w:t>
      </w:r>
    </w:p>
    <w:p>
      <w:pPr>
        <w:spacing w:after="100"/>
        <w:ind w:left="317"/>
      </w:pPr>
      <w:r>
        <w:rPr>
          <w:color w:val="6B7A75"/>
          <w:sz w:val="19"/>
        </w:rPr>
        <w:t>- Operating Agreement</w:t>
      </w:r>
    </w:p>
    <w:p>
      <w:pPr>
        <w:spacing w:after="100"/>
        <w:ind w:left="317"/>
      </w:pPr>
      <w:r>
        <w:rPr>
          <w:color w:val="6B7A75"/>
          <w:sz w:val="19"/>
        </w:rPr>
        <w:t>- EIN letter</w:t>
      </w:r>
    </w:p>
    <w:p>
      <w:pPr>
        <w:spacing w:after="100"/>
        <w:ind w:left="317"/>
      </w:pPr>
      <w:r>
        <w:rPr>
          <w:color w:val="6B7A75"/>
          <w:sz w:val="19"/>
        </w:rPr>
        <w:t>- Driver's licenses for both principals</w:t>
      </w:r>
    </w:p>
    <w:p>
      <w:pPr>
        <w:spacing w:after="120"/>
      </w:pPr>
      <w:r>
        <w:rPr>
          <w:b/>
          <w:color w:val="1E3C36"/>
          <w:sz w:val="21"/>
        </w:rPr>
        <w:t>`{{OUTSTANDING_LIST}}`</w:t>
      </w:r>
      <w:r>
        <w:rPr>
          <w:color w:val="2E3B38"/>
          <w:sz w:val="21"/>
        </w:rPr>
        <w:t xml:space="preserve"> — bullet what's missing, with a note on anything that's commonly misunderstood:</w:t>
      </w:r>
    </w:p>
    <w:p>
      <w:pPr>
        <w:spacing w:after="100"/>
        <w:ind w:left="317"/>
      </w:pPr>
      <w:r>
        <w:rPr>
          <w:color w:val="6B7A75"/>
          <w:sz w:val="19"/>
        </w:rPr>
        <w:t xml:space="preserve">- </w:t>
      </w:r>
      <w:r>
        <w:rPr>
          <w:b/>
          <w:color w:val="1E3C36"/>
          <w:sz w:val="19"/>
        </w:rPr>
        <w:t>Insurance binder</w:t>
      </w:r>
      <w:r>
        <w:rPr>
          <w:color w:val="6B7A75"/>
          <w:sz w:val="19"/>
        </w:rPr>
        <w:t xml:space="preserve"> — needs to name Lazy Dog Capital LLC as mortgagee and loss payee. Your agent will know what that means; forward them this email if it helps.</w:t>
      </w:r>
    </w:p>
    <w:p>
      <w:pPr>
        <w:spacing w:after="100"/>
        <w:ind w:left="317"/>
      </w:pPr>
      <w:r>
        <w:rPr>
          <w:color w:val="6B7A75"/>
          <w:sz w:val="19"/>
        </w:rPr>
        <w:t xml:space="preserve">- </w:t>
      </w:r>
      <w:r>
        <w:rPr>
          <w:b/>
          <w:color w:val="1E3C36"/>
          <w:sz w:val="19"/>
        </w:rPr>
        <w:t>Bank statements</w:t>
      </w:r>
      <w:r>
        <w:rPr>
          <w:color w:val="6B7A75"/>
          <w:sz w:val="19"/>
        </w:rPr>
        <w:t xml:space="preserve"> — two most recent months, showing the down payment funds. Screenshots are fine.</w:t>
      </w:r>
    </w:p>
    <w:p>
      <w:pPr>
        <w:spacing w:after="100"/>
        <w:ind w:left="317"/>
      </w:pPr>
      <w:r>
        <w:rPr>
          <w:color w:val="6B7A75"/>
          <w:sz w:val="19"/>
        </w:rPr>
        <w:t xml:space="preserve">- </w:t>
      </w:r>
      <w:r>
        <w:rPr>
          <w:b/>
          <w:color w:val="1E3C36"/>
          <w:sz w:val="19"/>
        </w:rPr>
        <w:t>Executed purchase contract</w:t>
      </w:r>
      <w:r>
        <w:rPr>
          <w:color w:val="6B7A75"/>
          <w:sz w:val="19"/>
        </w:rPr>
        <w:t xml:space="preserve"> — including any amendments or extensions</w:t>
      </w:r>
    </w:p>
    <w:p>
      <w:pPr>
        <w:spacing w:after="120"/>
      </w:pPr>
      <w:r>
        <w:rPr>
          <w:b/>
          <w:color w:val="1E3C36"/>
          <w:sz w:val="21"/>
        </w:rPr>
        <w:t>`{{TIMING_NOTE}}`</w:t>
      </w:r>
      <w:r>
        <w:rPr>
          <w:color w:val="2E3B38"/>
          <w:sz w:val="21"/>
        </w:rPr>
        <w:t xml:space="preserve"> — pick one:</w:t>
      </w:r>
    </w:p>
    <w:p>
      <w:pPr>
        <w:spacing w:after="100"/>
        <w:ind w:left="317"/>
      </w:pPr>
      <w:r>
        <w:rPr>
          <w:color w:val="6B7A75"/>
          <w:sz w:val="19"/>
        </w:rPr>
        <w:t>If we have everything by {{DATE}}, we can close the week of {{DATE}}.</w:t>
      </w:r>
    </w:p>
    <w:p>
      <w:pPr>
        <w:spacing w:after="100"/>
        <w:ind w:left="317"/>
      </w:pPr>
      <w:r>
        <w:rPr>
          <w:color w:val="6B7A75"/>
          <w:sz w:val="19"/>
        </w:rPr>
        <w:t>Once the list is clear we're usually about a week out from closing.</w:t>
      </w:r>
    </w:p>
    <w:p>
      <w:pPr>
        <w:spacing w:after="100"/>
        <w:ind w:left="317"/>
      </w:pPr>
      <w:r>
        <w:rPr>
          <w:i/>
          <w:color w:val="6B7A75"/>
          <w:sz w:val="19"/>
        </w:rPr>
        <w:t>(Leave blank if the borrower has gone quiet and you don't want to promise a timeline.)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Lead with what's received.</w:t>
      </w:r>
      <w:r>
        <w:rPr>
          <w:color w:val="2E3B38"/>
          <w:sz w:val="21"/>
        </w:rPr>
        <w:t xml:space="preserve"> A borrower who feels behind stops responding. Showing progress keeps them moving.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One follow-up per week is plenty.</w:t>
      </w:r>
      <w:r>
        <w:rPr>
          <w:color w:val="2E3B38"/>
          <w:sz w:val="21"/>
        </w:rPr>
        <w:t xml:space="preserve"> More reads as nagging and doesn't speed anything up.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Name the insurance requirement every time.</w:t>
      </w:r>
      <w:r>
        <w:rPr>
          <w:color w:val="2E3B38"/>
          <w:sz w:val="21"/>
        </w:rPr>
        <w:t xml:space="preserve"> It's the item that stalls most often, and usually because the agent doesn't know what mortgagee and loss payee language you need.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The expiration reminder is a nudge, not a threat.</w:t>
      </w:r>
      <w:r>
        <w:rPr>
          <w:color w:val="2E3B38"/>
          <w:sz w:val="21"/>
        </w:rPr>
        <w:t xml:space="preserve"> Offering to extend it removes the reason to avoid you.</w:t>
      </w:r>
    </w:p>
    <w:p>
      <w:pPr>
        <w:pStyle w:val="ListBullet"/>
        <w:spacing w:after="60"/>
      </w:pPr>
      <w:r>
        <w:rPr>
          <w:color w:val="2E3B38"/>
          <w:sz w:val="21"/>
        </w:rPr>
        <w:t>If two follow-ups get no response, call. Email has stopped working at that point.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{{BORROWER_FIRST_NAME}}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{{RECEIVED_LIST}}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{{OUTSTANDING_LIST}}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{{TIMING_NOTE}}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{{APPROVAL_EXPIRATION_DATE}}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