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CAPITAL PARTNER DEAL SUMMARY</w:t>
      </w:r>
    </w:p>
    <w:p>
      <w:pPr>
        <w:spacing w:after="120"/>
      </w:pPr>
      <w:r>
        <w:rPr>
          <w:b/>
          <w:color w:val="1E3C36"/>
          <w:sz w:val="21"/>
        </w:rPr>
        <w:t>LAZY DOG CAPITAL</w:t>
      </w:r>
      <w:r>
        <w:rPr>
          <w:color w:val="2E3B38"/>
          <w:sz w:val="21"/>
        </w:rPr>
        <w:t xml:space="preserve"> | Secured Real Estate Lending</w:t>
      </w:r>
    </w:p>
    <w:p>
      <w:pPr>
        <w:spacing w:after="120"/>
      </w:pPr>
      <w:r>
        <w:rPr>
          <w:i/>
          <w:color w:val="6B7A75"/>
          <w:sz w:val="21"/>
        </w:rPr>
        <w:t>Invested in your finish line.</w:t>
      </w:r>
    </w:p>
    <w:p>
      <w:pPr>
        <w:spacing w:after="120"/>
        <w:pBdr>
          <w:bottom w:val="single" w:sz="4" w:space="3" w:color="DFD8C8"/>
        </w:pBdr>
      </w:pPr>
    </w:p>
    <w:p>
      <w:pPr>
        <w:spacing w:after="120"/>
      </w:pPr>
      <w:r>
        <w:rPr>
          <w:b/>
          <w:color w:val="1E3C36"/>
          <w:sz w:val="21"/>
        </w:rPr>
        <w:t>Deal reference:</w:t>
      </w:r>
      <w:r>
        <w:rPr>
          <w:color w:val="2E3B38"/>
          <w:sz w:val="21"/>
        </w:rPr>
        <w:t xml:space="preserve"> {{DEAL_REF}}  </w:t>
      </w:r>
      <w:r>
        <w:rPr>
          <w:b/>
          <w:color w:val="1E3C36"/>
          <w:sz w:val="21"/>
        </w:rPr>
        <w:t>Date:</w:t>
      </w:r>
      <w:r>
        <w:rPr>
          <w:color w:val="2E3B38"/>
          <w:sz w:val="21"/>
        </w:rPr>
        <w:t xml:space="preserve"> {{SUMMARY_DATE}}</w:t>
      </w:r>
    </w:p>
    <w:p>
      <w:pPr>
        <w:spacing w:after="120"/>
      </w:pPr>
      <w:r>
        <w:rPr>
          <w:b/>
          <w:color w:val="1E3C36"/>
          <w:sz w:val="21"/>
        </w:rPr>
        <w:t>Commitment needed by:</w:t>
      </w:r>
      <w:r>
        <w:rPr>
          <w:color w:val="2E3B38"/>
          <w:sz w:val="21"/>
        </w:rPr>
        <w:t xml:space="preserve"> {{COMMITMENT_DEADLINE}}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OPPORTUNITY</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b/>
                <w:color w:val="1E3C36"/>
                <w:sz w:val="18"/>
              </w:rPr>
              <w:t>Your participation</w:t>
            </w:r>
          </w:p>
        </w:tc>
        <w:tc>
          <w:tcPr>
            <w:tcW w:type="dxa" w:w="4896"/>
            <w:shd w:val="clear" w:fill="F7F6F3"/>
          </w:tcPr>
          <w:p>
            <w:pPr>
              <w:spacing w:after="20"/>
            </w:pPr>
            <w:r>
              <w:rPr>
                <w:b/>
                <w:color w:val="1E3C36"/>
                <w:sz w:val="18"/>
              </w:rPr>
              <w:t>${{CP_AMOUNT}}</w:t>
            </w:r>
          </w:p>
        </w:tc>
      </w:tr>
      <w:tr>
        <w:tc>
          <w:tcPr>
            <w:tcW w:type="dxa" w:w="4896"/>
          </w:tcPr>
          <w:p>
            <w:pPr>
              <w:spacing w:after="20"/>
            </w:pPr>
            <w:r>
              <w:rPr>
                <w:b/>
                <w:color w:val="1E3C36"/>
                <w:sz w:val="18"/>
              </w:rPr>
              <w:t>Your return</w:t>
            </w:r>
          </w:p>
        </w:tc>
        <w:tc>
          <w:tcPr>
            <w:tcW w:type="dxa" w:w="4896"/>
          </w:tcPr>
          <w:p>
            <w:pPr>
              <w:spacing w:after="20"/>
            </w:pPr>
            <w:r>
              <w:rPr>
                <w:b/>
                <w:color w:val="1E3C36"/>
                <w:sz w:val="18"/>
              </w:rPr>
              <w:t>{{CP_RATE}}% per annum</w:t>
            </w:r>
            <w:r>
              <w:rPr>
                <w:color w:val="2E3B38"/>
                <w:sz w:val="18"/>
              </w:rPr>
              <w:t>, paid monthly</w:t>
            </w:r>
          </w:p>
        </w:tc>
      </w:tr>
      <w:tr>
        <w:tc>
          <w:tcPr>
            <w:tcW w:type="dxa" w:w="4896"/>
            <w:shd w:val="clear" w:fill="F7F6F3"/>
          </w:tcPr>
          <w:p>
            <w:pPr>
              <w:spacing w:after="20"/>
            </w:pPr>
            <w:r>
              <w:rPr>
                <w:b/>
                <w:color w:val="1E3C36"/>
                <w:sz w:val="18"/>
              </w:rPr>
              <w:t>Expected time frame</w:t>
            </w:r>
          </w:p>
        </w:tc>
        <w:tc>
          <w:tcPr>
            <w:tcW w:type="dxa" w:w="4896"/>
            <w:shd w:val="clear" w:fill="F7F6F3"/>
          </w:tcPr>
          <w:p>
            <w:pPr>
              <w:spacing w:after="20"/>
            </w:pPr>
            <w:r>
              <w:rPr>
                <w:color w:val="2E3B38"/>
                <w:sz w:val="18"/>
              </w:rPr>
              <w:t>approximately {{EXPECTED_MONTHS}} months</w:t>
            </w:r>
          </w:p>
        </w:tc>
      </w:tr>
      <w:tr>
        <w:tc>
          <w:tcPr>
            <w:tcW w:type="dxa" w:w="4896"/>
          </w:tcPr>
          <w:p>
            <w:pPr>
              <w:spacing w:after="20"/>
            </w:pPr>
            <w:r>
              <w:rPr>
                <w:b/>
                <w:color w:val="1E3C36"/>
                <w:sz w:val="18"/>
              </w:rPr>
              <w:t>Your position</w:t>
            </w:r>
          </w:p>
        </w:tc>
        <w:tc>
          <w:tcPr>
            <w:tcW w:type="dxa" w:w="4896"/>
          </w:tcPr>
          <w:p>
            <w:pPr>
              <w:spacing w:after="20"/>
            </w:pPr>
            <w:r>
              <w:rPr>
                <w:color w:val="2E3B38"/>
                <w:sz w:val="18"/>
              </w:rPr>
              <w:t>secured by a recorded Collateral Assignment of Note and Deed of Trust</w:t>
            </w:r>
          </w:p>
        </w:tc>
      </w:tr>
      <w:tr>
        <w:tc>
          <w:tcPr>
            <w:tcW w:type="dxa" w:w="4896"/>
            <w:shd w:val="clear" w:fill="F7F6F3"/>
          </w:tcPr>
          <w:p>
            <w:pPr>
              <w:spacing w:after="20"/>
            </w:pPr>
            <w:r>
              <w:rPr>
                <w:b/>
                <w:color w:val="1E3C36"/>
                <w:sz w:val="18"/>
              </w:rPr>
              <w:t>Priority</w:t>
            </w:r>
          </w:p>
        </w:tc>
        <w:tc>
          <w:tcPr>
            <w:tcW w:type="dxa" w:w="4896"/>
            <w:shd w:val="clear" w:fill="F7F6F3"/>
          </w:tcPr>
          <w:p>
            <w:pPr>
              <w:spacing w:after="20"/>
            </w:pPr>
            <w:r>
              <w:rPr>
                <w:b/>
                <w:color w:val="1E3C36"/>
                <w:sz w:val="18"/>
              </w:rPr>
              <w:t>paid first</w:t>
            </w:r>
            <w:r>
              <w:rPr>
                <w:color w:val="2E3B38"/>
                <w:sz w:val="18"/>
              </w:rPr>
              <w:t xml:space="preserve"> — monthly and at payoff</w:t>
            </w:r>
          </w:p>
        </w:tc>
      </w:tr>
    </w:tbl>
    <w:p>
      <w:pPr>
        <w:spacing w:after="80"/>
      </w:pPr>
    </w:p>
    <w:p>
      <w:pPr>
        <w:spacing w:after="120"/>
      </w:pPr>
      <w:r>
        <w:rPr>
          <w:color w:val="2E3B38"/>
          <w:sz w:val="21"/>
        </w:rPr>
        <w:t xml:space="preserve">Estimated total return over the expected time frame: </w:t>
      </w:r>
      <w:r>
        <w:rPr>
          <w:b/>
          <w:color w:val="1E3C36"/>
          <w:sz w:val="21"/>
        </w:rPr>
        <w:t>${{ESTIMATED_TOTAL_RETURN}}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PROPERTY</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Location</w:t>
            </w:r>
          </w:p>
        </w:tc>
        <w:tc>
          <w:tcPr>
            <w:tcW w:type="dxa" w:w="4896"/>
            <w:shd w:val="clear" w:fill="F7F6F3"/>
          </w:tcPr>
          <w:p>
            <w:pPr>
              <w:spacing w:after="20"/>
            </w:pPr>
            <w:r>
              <w:rPr>
                <w:color w:val="2E3B38"/>
                <w:sz w:val="18"/>
              </w:rPr>
              <w:t>{{CITY}}, {{COUNTY}} County, Texas</w:t>
            </w:r>
          </w:p>
        </w:tc>
      </w:tr>
      <w:tr>
        <w:tc>
          <w:tcPr>
            <w:tcW w:type="dxa" w:w="4896"/>
          </w:tcPr>
          <w:p>
            <w:pPr>
              <w:spacing w:after="20"/>
            </w:pPr>
            <w:r>
              <w:rPr>
                <w:color w:val="2E3B38"/>
                <w:sz w:val="18"/>
              </w:rPr>
              <w:t>Property type</w:t>
            </w:r>
          </w:p>
        </w:tc>
        <w:tc>
          <w:tcPr>
            <w:tcW w:type="dxa" w:w="4896"/>
          </w:tcPr>
          <w:p>
            <w:pPr>
              <w:spacing w:after="20"/>
            </w:pPr>
            <w:r>
              <w:rPr>
                <w:color w:val="2E3B38"/>
                <w:sz w:val="18"/>
              </w:rPr>
              <w:t>{{PROPERTY_TYPE}}</w:t>
            </w:r>
          </w:p>
        </w:tc>
      </w:tr>
      <w:tr>
        <w:tc>
          <w:tcPr>
            <w:tcW w:type="dxa" w:w="4896"/>
            <w:shd w:val="clear" w:fill="F7F6F3"/>
          </w:tcPr>
          <w:p>
            <w:pPr>
              <w:spacing w:after="20"/>
            </w:pPr>
            <w:r>
              <w:rPr>
                <w:color w:val="2E3B38"/>
                <w:sz w:val="18"/>
              </w:rPr>
              <w:t>Square footage</w:t>
            </w:r>
          </w:p>
        </w:tc>
        <w:tc>
          <w:tcPr>
            <w:tcW w:type="dxa" w:w="4896"/>
            <w:shd w:val="clear" w:fill="F7F6F3"/>
          </w:tcPr>
          <w:p>
            <w:pPr>
              <w:spacing w:after="20"/>
            </w:pPr>
            <w:r>
              <w:rPr>
                <w:color w:val="2E3B38"/>
                <w:sz w:val="18"/>
              </w:rPr>
              <w:t>{{SQUARE_FEET}}</w:t>
            </w:r>
          </w:p>
        </w:tc>
      </w:tr>
      <w:tr>
        <w:tc>
          <w:tcPr>
            <w:tcW w:type="dxa" w:w="4896"/>
          </w:tcPr>
          <w:p>
            <w:pPr>
              <w:spacing w:after="20"/>
            </w:pPr>
            <w:r>
              <w:rPr>
                <w:color w:val="2E3B38"/>
                <w:sz w:val="18"/>
              </w:rPr>
              <w:t>Year built</w:t>
            </w:r>
          </w:p>
        </w:tc>
        <w:tc>
          <w:tcPr>
            <w:tcW w:type="dxa" w:w="4896"/>
          </w:tcPr>
          <w:p>
            <w:pPr>
              <w:spacing w:after="20"/>
            </w:pPr>
            <w:r>
              <w:rPr>
                <w:color w:val="2E3B38"/>
                <w:sz w:val="18"/>
              </w:rPr>
              <w:t>{{YEAR_BUILT}}</w:t>
            </w:r>
          </w:p>
        </w:tc>
      </w:tr>
      <w:tr>
        <w:tc>
          <w:tcPr>
            <w:tcW w:type="dxa" w:w="4896"/>
            <w:shd w:val="clear" w:fill="F7F6F3"/>
          </w:tcPr>
          <w:p>
            <w:pPr>
              <w:spacing w:after="20"/>
            </w:pPr>
            <w:r>
              <w:rPr>
                <w:color w:val="2E3B38"/>
                <w:sz w:val="18"/>
              </w:rPr>
              <w:t>Purchase price</w:t>
            </w:r>
          </w:p>
        </w:tc>
        <w:tc>
          <w:tcPr>
            <w:tcW w:type="dxa" w:w="4896"/>
            <w:shd w:val="clear" w:fill="F7F6F3"/>
          </w:tcPr>
          <w:p>
            <w:pPr>
              <w:spacing w:after="20"/>
            </w:pPr>
            <w:r>
              <w:rPr>
                <w:color w:val="2E3B38"/>
                <w:sz w:val="18"/>
              </w:rPr>
              <w:t>${{PURCHASE_PRICE}}</w:t>
            </w:r>
          </w:p>
        </w:tc>
      </w:tr>
      <w:tr>
        <w:tc>
          <w:tcPr>
            <w:tcW w:type="dxa" w:w="4896"/>
          </w:tcPr>
          <w:p>
            <w:pPr>
              <w:spacing w:after="20"/>
            </w:pPr>
            <w:r>
              <w:rPr>
                <w:color w:val="2E3B38"/>
                <w:sz w:val="18"/>
              </w:rPr>
              <w:t>Planned improvements</w:t>
            </w:r>
          </w:p>
        </w:tc>
        <w:tc>
          <w:tcPr>
            <w:tcW w:type="dxa" w:w="4896"/>
          </w:tcPr>
          <w:p>
            <w:pPr>
              <w:spacing w:after="20"/>
            </w:pPr>
            <w:r>
              <w:rPr>
                <w:color w:val="2E3B38"/>
                <w:sz w:val="18"/>
              </w:rPr>
              <w:t>${{REHAB_BUDGET}}</w:t>
            </w:r>
          </w:p>
        </w:tc>
      </w:tr>
    </w:tbl>
    <w:p>
      <w:pPr>
        <w:spacing w:after="80"/>
      </w:pPr>
    </w:p>
    <w:p>
      <w:pPr>
        <w:spacing w:after="120"/>
      </w:pPr>
      <w:r>
        <w:rPr>
          <w:b/>
          <w:color w:val="1E3C36"/>
          <w:sz w:val="21"/>
        </w:rPr>
        <w:t>Scope of work:</w:t>
      </w:r>
      <w:r>
        <w:rPr>
          <w:color w:val="2E3B38"/>
          <w:sz w:val="21"/>
        </w:rPr>
        <w:t xml:space="preserve"> {{SCOPE_SUMMARY}}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LOAN</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Total loan amount</w:t>
            </w:r>
          </w:p>
        </w:tc>
        <w:tc>
          <w:tcPr>
            <w:tcW w:type="dxa" w:w="4896"/>
            <w:shd w:val="clear" w:fill="F7F6F3"/>
          </w:tcPr>
          <w:p>
            <w:pPr>
              <w:spacing w:after="20"/>
            </w:pPr>
            <w:r>
              <w:rPr>
                <w:color w:val="2E3B38"/>
                <w:sz w:val="18"/>
              </w:rPr>
              <w:t>${{LOAN_AMOUNT}}</w:t>
            </w:r>
          </w:p>
        </w:tc>
      </w:tr>
      <w:tr>
        <w:tc>
          <w:tcPr>
            <w:tcW w:type="dxa" w:w="4896"/>
          </w:tcPr>
          <w:p>
            <w:pPr>
              <w:spacing w:after="20"/>
            </w:pPr>
            <w:r>
              <w:rPr>
                <w:color w:val="2E3B38"/>
                <w:sz w:val="18"/>
              </w:rPr>
              <w:t>Lien position</w:t>
            </w:r>
          </w:p>
        </w:tc>
        <w:tc>
          <w:tcPr>
            <w:tcW w:type="dxa" w:w="4896"/>
          </w:tcPr>
          <w:p>
            <w:pPr>
              <w:spacing w:after="20"/>
            </w:pPr>
            <w:r>
              <w:rPr>
                <w:b/>
                <w:color w:val="1E3C36"/>
                <w:sz w:val="18"/>
              </w:rPr>
              <w:t>first</w:t>
            </w:r>
          </w:p>
        </w:tc>
      </w:tr>
      <w:tr>
        <w:tc>
          <w:tcPr>
            <w:tcW w:type="dxa" w:w="4896"/>
            <w:shd w:val="clear" w:fill="F7F6F3"/>
          </w:tcPr>
          <w:p>
            <w:pPr>
              <w:spacing w:after="20"/>
            </w:pPr>
            <w:r>
              <w:rPr>
                <w:color w:val="2E3B38"/>
                <w:sz w:val="18"/>
              </w:rPr>
              <w:t>Funded at closing</w:t>
            </w:r>
          </w:p>
        </w:tc>
        <w:tc>
          <w:tcPr>
            <w:tcW w:type="dxa" w:w="4896"/>
            <w:shd w:val="clear" w:fill="F7F6F3"/>
          </w:tcPr>
          <w:p>
            <w:pPr>
              <w:spacing w:after="20"/>
            </w:pPr>
            <w:r>
              <w:rPr>
                <w:color w:val="2E3B38"/>
                <w:sz w:val="18"/>
              </w:rPr>
              <w:t>${{DISBURSED_AT_CLOSING}}</w:t>
            </w:r>
          </w:p>
        </w:tc>
      </w:tr>
      <w:tr>
        <w:tc>
          <w:tcPr>
            <w:tcW w:type="dxa" w:w="4896"/>
          </w:tcPr>
          <w:p>
            <w:pPr>
              <w:spacing w:after="20"/>
            </w:pPr>
            <w:r>
              <w:rPr>
                <w:color w:val="2E3B38"/>
                <w:sz w:val="18"/>
              </w:rPr>
              <w:t>Construction holdback, released in draws</w:t>
            </w:r>
          </w:p>
        </w:tc>
        <w:tc>
          <w:tcPr>
            <w:tcW w:type="dxa" w:w="4896"/>
          </w:tcPr>
          <w:p>
            <w:pPr>
              <w:spacing w:after="20"/>
            </w:pPr>
            <w:r>
              <w:rPr>
                <w:color w:val="2E3B38"/>
                <w:sz w:val="18"/>
              </w:rPr>
              <w:t>${{HOLDBACK}}</w:t>
            </w:r>
          </w:p>
        </w:tc>
      </w:tr>
      <w:tr>
        <w:tc>
          <w:tcPr>
            <w:tcW w:type="dxa" w:w="4896"/>
            <w:shd w:val="clear" w:fill="F7F6F3"/>
          </w:tcPr>
          <w:p>
            <w:pPr>
              <w:spacing w:after="20"/>
            </w:pPr>
            <w:r>
              <w:rPr>
                <w:color w:val="2E3B38"/>
                <w:sz w:val="18"/>
              </w:rPr>
              <w:t>Borrower cash into the deal</w:t>
            </w:r>
          </w:p>
        </w:tc>
        <w:tc>
          <w:tcPr>
            <w:tcW w:type="dxa" w:w="4896"/>
            <w:shd w:val="clear" w:fill="F7F6F3"/>
          </w:tcPr>
          <w:p>
            <w:pPr>
              <w:spacing w:after="20"/>
            </w:pPr>
            <w:r>
              <w:rPr>
                <w:color w:val="2E3B38"/>
                <w:sz w:val="18"/>
              </w:rPr>
              <w:t>${{BORROWER_DOWN_PAYMENT}}</w:t>
            </w:r>
          </w:p>
        </w:tc>
      </w:tr>
      <w:tr>
        <w:tc>
          <w:tcPr>
            <w:tcW w:type="dxa" w:w="4896"/>
          </w:tcPr>
          <w:p>
            <w:pPr>
              <w:spacing w:after="20"/>
            </w:pPr>
            <w:r>
              <w:rPr>
                <w:color w:val="2E3B38"/>
                <w:sz w:val="18"/>
              </w:rPr>
              <w:t>Loan as a percentage of projected finished value</w:t>
            </w:r>
          </w:p>
        </w:tc>
        <w:tc>
          <w:tcPr>
            <w:tcW w:type="dxa" w:w="4896"/>
          </w:tcPr>
          <w:p>
            <w:pPr>
              <w:spacing w:after="20"/>
            </w:pPr>
            <w:r>
              <w:rPr>
                <w:color w:val="2E3B38"/>
                <w:sz w:val="18"/>
              </w:rPr>
              <w:t>{{LTV_PCT}}%</w:t>
            </w:r>
          </w:p>
        </w:tc>
      </w:tr>
    </w:tbl>
    <w:p>
      <w:pPr>
        <w:spacing w:after="80"/>
      </w:pPr>
    </w:p>
    <w:p>
      <w:pPr>
        <w:spacing w:after="120"/>
      </w:pPr>
      <w:r>
        <w:rPr>
          <w:b/>
          <w:color w:val="1E3C36"/>
          <w:sz w:val="21"/>
        </w:rPr>
        <w:t>How the loan is funded</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r>
          </w:p>
        </w:tc>
        <w:tc>
          <w:tcPr>
            <w:tcW w:type="dxa" w:w="3264"/>
            <w:shd w:val="clear" w:fill="1E3C36"/>
          </w:tcPr>
          <w:p>
            <w:pPr>
              <w:spacing w:after="20"/>
            </w:pPr>
            <w:r>
              <w:rPr>
                <w:rFonts w:ascii="Century Gothic" w:hAnsi="Century Gothic"/>
                <w:b/>
                <w:color w:val="F0EADE"/>
                <w:sz w:val="15"/>
              </w:rPr>
              <w:t>AMOUNT</w:t>
            </w:r>
          </w:p>
        </w:tc>
        <w:tc>
          <w:tcPr>
            <w:tcW w:type="dxa" w:w="3264"/>
            <w:shd w:val="clear" w:fill="1E3C36"/>
          </w:tcPr>
          <w:p>
            <w:pPr>
              <w:spacing w:after="20"/>
            </w:pPr>
            <w:r>
              <w:rPr>
                <w:rFonts w:ascii="Century Gothic" w:hAnsi="Century Gothic"/>
                <w:b/>
                <w:color w:val="F0EADE"/>
                <w:sz w:val="15"/>
              </w:rPr>
              <w:t>SHARE OF LOAN</w:t>
            </w:r>
          </w:p>
        </w:tc>
      </w:tr>
      <w:tr>
        <w:tc>
          <w:tcPr>
            <w:tcW w:type="dxa" w:w="3264"/>
            <w:shd w:val="clear" w:fill="F7F6F3"/>
          </w:tcPr>
          <w:p>
            <w:pPr>
              <w:spacing w:after="20"/>
            </w:pPr>
            <w:r>
              <w:rPr>
                <w:color w:val="2E3B38"/>
                <w:sz w:val="18"/>
              </w:rPr>
              <w:t>Your participation</w:t>
            </w:r>
          </w:p>
        </w:tc>
        <w:tc>
          <w:tcPr>
            <w:tcW w:type="dxa" w:w="3264"/>
            <w:shd w:val="clear" w:fill="F7F6F3"/>
          </w:tcPr>
          <w:p>
            <w:pPr>
              <w:spacing w:after="20"/>
            </w:pPr>
            <w:r>
              <w:rPr>
                <w:color w:val="2E3B38"/>
                <w:sz w:val="18"/>
              </w:rPr>
              <w:t>${{CP_AMOUNT}}</w:t>
            </w:r>
          </w:p>
        </w:tc>
        <w:tc>
          <w:tcPr>
            <w:tcW w:type="dxa" w:w="3264"/>
            <w:shd w:val="clear" w:fill="F7F6F3"/>
          </w:tcPr>
          <w:p>
            <w:pPr>
              <w:spacing w:after="20"/>
            </w:pPr>
            <w:r>
              <w:rPr>
                <w:color w:val="2E3B38"/>
                <w:sz w:val="18"/>
              </w:rPr>
              <w:t>{{CP_PCT_OF_LOAN}}%</w:t>
            </w:r>
          </w:p>
        </w:tc>
      </w:tr>
      <w:tr>
        <w:tc>
          <w:tcPr>
            <w:tcW w:type="dxa" w:w="3264"/>
          </w:tcPr>
          <w:p>
            <w:pPr>
              <w:spacing w:after="20"/>
            </w:pPr>
            <w:r>
              <w:rPr>
                <w:b/>
                <w:color w:val="1E3C36"/>
                <w:sz w:val="18"/>
              </w:rPr>
              <w:t>Lazy Dog Capital's own capital</w:t>
            </w:r>
          </w:p>
        </w:tc>
        <w:tc>
          <w:tcPr>
            <w:tcW w:type="dxa" w:w="3264"/>
          </w:tcPr>
          <w:p>
            <w:pPr>
              <w:spacing w:after="20"/>
            </w:pPr>
            <w:r>
              <w:rPr>
                <w:b/>
                <w:color w:val="1E3C36"/>
                <w:sz w:val="18"/>
              </w:rPr>
              <w:t>${{LDC_AMOUNT}}</w:t>
            </w:r>
          </w:p>
        </w:tc>
        <w:tc>
          <w:tcPr>
            <w:tcW w:type="dxa" w:w="3264"/>
          </w:tcPr>
          <w:p>
            <w:pPr>
              <w:spacing w:after="20"/>
            </w:pPr>
            <w:r>
              <w:rPr>
                <w:b/>
                <w:color w:val="1E3C36"/>
                <w:sz w:val="18"/>
              </w:rPr>
              <w:t>{{LDC_PCT_OF_LOAN}}%</w:t>
            </w:r>
          </w:p>
        </w:tc>
      </w:tr>
      <w:tr>
        <w:tc>
          <w:tcPr>
            <w:tcW w:type="dxa" w:w="3264"/>
            <w:shd w:val="clear" w:fill="F7F6F3"/>
          </w:tcPr>
          <w:p>
            <w:pPr>
              <w:spacing w:after="20"/>
            </w:pPr>
            <w:r>
              <w:rPr>
                <w:b/>
                <w:color w:val="1E3C36"/>
                <w:sz w:val="18"/>
              </w:rPr>
              <w:t>Total loan</w:t>
            </w:r>
          </w:p>
        </w:tc>
        <w:tc>
          <w:tcPr>
            <w:tcW w:type="dxa" w:w="3264"/>
            <w:shd w:val="clear" w:fill="F7F6F3"/>
          </w:tcPr>
          <w:p>
            <w:pPr>
              <w:spacing w:after="20"/>
            </w:pPr>
            <w:r>
              <w:rPr>
                <w:b/>
                <w:color w:val="1E3C36"/>
                <w:sz w:val="18"/>
              </w:rPr>
              <w:t>${{LOAN_AMOUNT}}</w:t>
            </w:r>
          </w:p>
        </w:tc>
        <w:tc>
          <w:tcPr>
            <w:tcW w:type="dxa" w:w="3264"/>
            <w:shd w:val="clear" w:fill="F7F6F3"/>
          </w:tcPr>
          <w:p>
            <w:pPr>
              <w:spacing w:after="20"/>
            </w:pPr>
            <w:r>
              <w:rPr>
                <w:b/>
                <w:color w:val="1E3C36"/>
                <w:sz w:val="18"/>
              </w:rPr>
              <w:t>100%</w:t>
            </w:r>
          </w:p>
        </w:tc>
      </w:tr>
    </w:tbl>
    <w:p>
      <w:pPr>
        <w:spacing w:after="80"/>
      </w:pPr>
    </w:p>
    <w:p>
      <w:pPr>
        <w:spacing w:after="120"/>
      </w:pPr>
      <w:r>
        <w:rPr>
          <w:i/>
          <w:color w:val="6B7A75"/>
          <w:sz w:val="21"/>
        </w:rPr>
        <w:t>Your share of the loan sets your return rate and is the figure that appears in your Capital Partner Agreement and on the recorded Collateral Assignment.</w:t>
      </w:r>
    </w:p>
    <w:p>
      <w:pPr>
        <w:spacing w:after="120"/>
      </w:pPr>
      <w:r>
        <w:rPr>
          <w:b/>
          <w:color w:val="1E3C36"/>
          <w:sz w:val="21"/>
        </w:rPr>
        <w:t>On top of the loan, the borrower puts in ${{BORROWER_DOWN_PAYMENT}} of their own cash</w:t>
      </w:r>
      <w:r>
        <w:rPr>
          <w:color w:val="2E3B38"/>
          <w:sz w:val="21"/>
        </w:rPr>
        <w:t xml:space="preserve"> — their money goes in first, ahead of any loan proceeds.</w:t>
      </w:r>
    </w:p>
    <w:p>
      <w:pPr>
        <w:spacing w:after="120"/>
      </w:pPr>
      <w:r>
        <w:rPr>
          <w:b/>
          <w:color w:val="1E3C36"/>
          <w:sz w:val="21"/>
        </w:rPr>
        <w:t>Lazy Dog Capital has its own money in every loan we originate — no exceptions.</w:t>
      </w:r>
      <w:r>
        <w:rPr>
          <w:color w:val="2E3B38"/>
          <w:sz w:val="21"/>
        </w:rPr>
        <w:t xml:space="preserve"> We are not a broker placing your capital and collecting a fee. We underwrite the deal, we fund alongside you, and we are paid after you are. If the deal goes badly, we lose before you do.</w:t>
      </w:r>
    </w:p>
    <w:p>
      <w:pPr>
        <w:spacing w:after="120"/>
      </w:pPr>
      <w:r>
        <w:rPr>
          <w:color w:val="2E3B38"/>
          <w:sz w:val="21"/>
        </w:rPr>
        <w:t>The loan is secured by a first-lien Deed of Trust, a personal guarantee from each principal, and property insurance naming Lazy Dog Capital LLC as mortgagee and loss payee.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BORROWER</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Completed projects, last 36 months</w:t>
            </w:r>
          </w:p>
        </w:tc>
        <w:tc>
          <w:tcPr>
            <w:tcW w:type="dxa" w:w="4896"/>
            <w:shd w:val="clear" w:fill="F7F6F3"/>
          </w:tcPr>
          <w:p>
            <w:pPr>
              <w:spacing w:after="20"/>
            </w:pPr>
            <w:r>
              <w:rPr>
                <w:color w:val="2E3B38"/>
                <w:sz w:val="18"/>
              </w:rPr>
              <w:t>{{COMPLETED_FLIPS}}</w:t>
            </w:r>
          </w:p>
        </w:tc>
      </w:tr>
      <w:tr>
        <w:tc>
          <w:tcPr>
            <w:tcW w:type="dxa" w:w="4896"/>
          </w:tcPr>
          <w:p>
            <w:pPr>
              <w:spacing w:after="20"/>
            </w:pPr>
            <w:r>
              <w:rPr>
                <w:color w:val="2E3B38"/>
                <w:sz w:val="18"/>
              </w:rPr>
              <w:t>Projects currently in progress</w:t>
            </w:r>
          </w:p>
        </w:tc>
        <w:tc>
          <w:tcPr>
            <w:tcW w:type="dxa" w:w="4896"/>
          </w:tcPr>
          <w:p>
            <w:pPr>
              <w:spacing w:after="20"/>
            </w:pPr>
            <w:r>
              <w:rPr>
                <w:color w:val="2E3B38"/>
                <w:sz w:val="18"/>
              </w:rPr>
              <w:t>{{ACTIVE_PROJECTS}}</w:t>
            </w:r>
          </w:p>
        </w:tc>
      </w:tr>
      <w:tr>
        <w:tc>
          <w:tcPr>
            <w:tcW w:type="dxa" w:w="4896"/>
            <w:shd w:val="clear" w:fill="F7F6F3"/>
          </w:tcPr>
          <w:p>
            <w:pPr>
              <w:spacing w:after="20"/>
            </w:pPr>
            <w:r>
              <w:rPr>
                <w:color w:val="2E3B38"/>
                <w:sz w:val="18"/>
              </w:rPr>
              <w:t>Credit reviewed</w:t>
            </w:r>
          </w:p>
        </w:tc>
        <w:tc>
          <w:tcPr>
            <w:tcW w:type="dxa" w:w="4896"/>
            <w:shd w:val="clear" w:fill="F7F6F3"/>
          </w:tcPr>
          <w:p>
            <w:pPr>
              <w:spacing w:after="20"/>
            </w:pPr>
            <w:r>
              <w:rPr>
                <w:color w:val="2E3B38"/>
                <w:sz w:val="18"/>
              </w:rPr>
              <w:t>{{CREDIT_STATUS}}</w:t>
            </w:r>
          </w:p>
        </w:tc>
      </w:tr>
      <w:tr>
        <w:tc>
          <w:tcPr>
            <w:tcW w:type="dxa" w:w="4896"/>
          </w:tcPr>
          <w:p>
            <w:pPr>
              <w:spacing w:after="20"/>
            </w:pPr>
            <w:r>
              <w:rPr>
                <w:color w:val="2E3B38"/>
                <w:sz w:val="18"/>
              </w:rPr>
              <w:t>Background check</w:t>
            </w:r>
          </w:p>
        </w:tc>
        <w:tc>
          <w:tcPr>
            <w:tcW w:type="dxa" w:w="4896"/>
          </w:tcPr>
          <w:p>
            <w:pPr>
              <w:spacing w:after="20"/>
            </w:pPr>
            <w:r>
              <w:rPr>
                <w:color w:val="2E3B38"/>
                <w:sz w:val="18"/>
              </w:rPr>
              <w:t>{{BACKGROUND_STATUS}}</w:t>
            </w:r>
          </w:p>
        </w:tc>
      </w:tr>
    </w:tbl>
    <w:p>
      <w:pPr>
        <w:spacing w:after="80"/>
      </w:pPr>
    </w:p>
    <w:p>
      <w:pPr>
        <w:spacing w:after="120"/>
      </w:pPr>
      <w:r>
        <w:rPr>
          <w:color w:val="2E3B38"/>
          <w:sz w:val="21"/>
        </w:rPr>
        <w:t>{{BORROWER_NOTES}}</w:t>
      </w:r>
    </w:p>
    <w:p>
      <w:pPr>
        <w:spacing w:after="120"/>
      </w:pPr>
      <w:r>
        <w:rPr>
          <w:i/>
          <w:color w:val="6B7A75"/>
          <w:sz w:val="21"/>
        </w:rPr>
        <w:t>Borrower identity is withheld until you commit. We'll share it in full at that point.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HOW YOU GET PAID</w:t>
      </w:r>
    </w:p>
    <w:p>
      <w:pPr>
        <w:spacing w:after="120"/>
      </w:pPr>
      <w:r>
        <w:rPr>
          <w:b/>
          <w:color w:val="1E3C36"/>
          <w:sz w:val="21"/>
        </w:rPr>
        <w:t>Paid first</w:t>
      </w:r>
      <w:r>
        <w:rPr>
          <w:color w:val="2E3B38"/>
          <w:sz w:val="21"/>
        </w:rPr>
        <w:t xml:space="preserve"> — Your monthly return comes out of the borrower's payment before Lazy Dog Capital receives anything.</w:t>
      </w:r>
    </w:p>
    <w:p>
      <w:pPr>
        <w:spacing w:after="120"/>
      </w:pPr>
      <w:r>
        <w:rPr>
          <w:b/>
          <w:color w:val="1E3C36"/>
          <w:sz w:val="21"/>
        </w:rPr>
        <w:t>Paid next</w:t>
      </w:r>
      <w:r>
        <w:rPr>
          <w:color w:val="2E3B38"/>
          <w:sz w:val="21"/>
        </w:rPr>
        <w:t xml:space="preserve"> — Lazy Dog Capital takes its return after yours.</w:t>
      </w:r>
    </w:p>
    <w:p>
      <w:pPr>
        <w:spacing w:after="120"/>
      </w:pPr>
      <w:r>
        <w:rPr>
          <w:b/>
          <w:color w:val="1E3C36"/>
          <w:sz w:val="21"/>
        </w:rPr>
        <w:t>Paid last</w:t>
      </w:r>
      <w:r>
        <w:rPr>
          <w:color w:val="2E3B38"/>
          <w:sz w:val="21"/>
        </w:rPr>
        <w:t xml:space="preserve"> — Lazy Dog Capital's remaining capital in the deal is repaid last.</w:t>
      </w:r>
    </w:p>
    <w:p>
      <w:pPr>
        <w:spacing w:after="120"/>
      </w:pPr>
      <w:r>
        <w:rPr>
          <w:color w:val="2E3B38"/>
          <w:sz w:val="21"/>
        </w:rPr>
        <w:t>At payoff, your principal and any accrued return are returned to you in full before Lazy Dog Capital receives its capital back.</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HOW YOU'RE SECURED</w:t>
      </w:r>
    </w:p>
    <w:p>
      <w:pPr>
        <w:spacing w:after="120"/>
      </w:pPr>
      <w:r>
        <w:rPr>
          <w:color w:val="2E3B38"/>
          <w:sz w:val="21"/>
        </w:rPr>
        <w:t xml:space="preserve">Lazy Dog Capital LLC originates and holds a </w:t>
      </w:r>
      <w:r>
        <w:rPr>
          <w:b/>
          <w:color w:val="1E3C36"/>
          <w:sz w:val="21"/>
        </w:rPr>
        <w:t>first-lien Deed of Trust</w:t>
      </w:r>
      <w:r>
        <w:rPr>
          <w:color w:val="2E3B38"/>
          <w:sz w:val="21"/>
        </w:rPr>
        <w:t xml:space="preserve"> on the property. Your position is secured by a </w:t>
      </w:r>
      <w:r>
        <w:rPr>
          <w:b/>
          <w:color w:val="1E3C36"/>
          <w:sz w:val="21"/>
        </w:rPr>
        <w:t>Collateral Assignment of Note and Deed of Trust</w:t>
      </w:r>
      <w:r>
        <w:rPr>
          <w:color w:val="2E3B38"/>
          <w:sz w:val="21"/>
        </w:rPr>
        <w:t>, recorded in the county real property records.</w:t>
      </w:r>
    </w:p>
    <w:p>
      <w:pPr>
        <w:spacing w:after="120"/>
      </w:pPr>
      <w:r>
        <w:rPr>
          <w:color w:val="2E3B38"/>
          <w:sz w:val="21"/>
        </w:rPr>
        <w:t>That assignment gives you a recorded interest in the note and the lien securing it. {{ASSIGNMENT_TIMING_NOTE}}</w:t>
      </w:r>
    </w:p>
    <w:p>
      <w:pPr>
        <w:spacing w:after="120"/>
      </w:pPr>
      <w:r>
        <w:rPr>
          <w:color w:val="2E3B38"/>
          <w:sz w:val="21"/>
        </w:rPr>
        <w:t>You'll receive the recorded instrument numbers so you can verify your position independently at the county clerk's office.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HAPPENS AFTER YOU COMMIT</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1</w:t>
            </w:r>
          </w:p>
        </w:tc>
        <w:tc>
          <w:tcPr>
            <w:tcW w:type="dxa" w:w="4896"/>
            <w:shd w:val="clear" w:fill="F7F6F3"/>
          </w:tcPr>
          <w:p>
            <w:pPr>
              <w:spacing w:after="20"/>
            </w:pPr>
            <w:r>
              <w:rPr>
                <w:color w:val="2E3B38"/>
                <w:sz w:val="18"/>
              </w:rPr>
              <w:t>You confirm in writing, and we send the Capital Partner Agreement for this deal</w:t>
            </w:r>
          </w:p>
        </w:tc>
      </w:tr>
      <w:tr>
        <w:tc>
          <w:tcPr>
            <w:tcW w:type="dxa" w:w="4896"/>
          </w:tcPr>
          <w:p>
            <w:pPr>
              <w:spacing w:after="20"/>
            </w:pPr>
            <w:r>
              <w:rPr>
                <w:color w:val="2E3B38"/>
                <w:sz w:val="18"/>
              </w:rPr>
              <w:t>2</w:t>
            </w:r>
          </w:p>
        </w:tc>
        <w:tc>
          <w:tcPr>
            <w:tcW w:type="dxa" w:w="4896"/>
          </w:tcPr>
          <w:p>
            <w:pPr>
              <w:spacing w:after="20"/>
            </w:pPr>
            <w:r>
              <w:rPr>
                <w:color w:val="2E3B38"/>
                <w:sz w:val="18"/>
              </w:rPr>
              <w:t>Wire instructions follow — funds due {{FUNDS_DUE_NOTE}}</w:t>
            </w:r>
          </w:p>
        </w:tc>
      </w:tr>
      <w:tr>
        <w:tc>
          <w:tcPr>
            <w:tcW w:type="dxa" w:w="4896"/>
            <w:shd w:val="clear" w:fill="F7F6F3"/>
          </w:tcPr>
          <w:p>
            <w:pPr>
              <w:spacing w:after="20"/>
            </w:pPr>
            <w:r>
              <w:rPr>
                <w:color w:val="2E3B38"/>
                <w:sz w:val="18"/>
              </w:rPr>
              <w:t>3</w:t>
            </w:r>
          </w:p>
        </w:tc>
        <w:tc>
          <w:tcPr>
            <w:tcW w:type="dxa" w:w="4896"/>
            <w:shd w:val="clear" w:fill="F7F6F3"/>
          </w:tcPr>
          <w:p>
            <w:pPr>
              <w:spacing w:after="20"/>
            </w:pPr>
            <w:r>
              <w:rPr>
                <w:color w:val="2E3B38"/>
                <w:sz w:val="18"/>
              </w:rPr>
              <w:t>The Collateral Assignment is recorded</w:t>
            </w:r>
          </w:p>
        </w:tc>
      </w:tr>
      <w:tr>
        <w:tc>
          <w:tcPr>
            <w:tcW w:type="dxa" w:w="4896"/>
          </w:tcPr>
          <w:p>
            <w:pPr>
              <w:spacing w:after="20"/>
            </w:pPr>
            <w:r>
              <w:rPr>
                <w:color w:val="2E3B38"/>
                <w:sz w:val="18"/>
              </w:rPr>
              <w:t>4</w:t>
            </w:r>
          </w:p>
        </w:tc>
        <w:tc>
          <w:tcPr>
            <w:tcW w:type="dxa" w:w="4896"/>
          </w:tcPr>
          <w:p>
            <w:pPr>
              <w:spacing w:after="20"/>
            </w:pPr>
            <w:r>
              <w:rPr>
                <w:color w:val="2E3B38"/>
                <w:sz w:val="18"/>
              </w:rPr>
              <w:t>You receive recording confirmation with instrument numbers, the recorded assignment, the title policy, and the insurance certificate</w:t>
            </w:r>
          </w:p>
        </w:tc>
      </w:tr>
      <w:tr>
        <w:tc>
          <w:tcPr>
            <w:tcW w:type="dxa" w:w="4896"/>
            <w:shd w:val="clear" w:fill="F7F6F3"/>
          </w:tcPr>
          <w:p>
            <w:pPr>
              <w:spacing w:after="20"/>
            </w:pPr>
            <w:r>
              <w:rPr>
                <w:color w:val="2E3B38"/>
                <w:sz w:val="18"/>
              </w:rPr>
              <w:t>5</w:t>
            </w:r>
          </w:p>
        </w:tc>
        <w:tc>
          <w:tcPr>
            <w:tcW w:type="dxa" w:w="4896"/>
            <w:shd w:val="clear" w:fill="F7F6F3"/>
          </w:tcPr>
          <w:p>
            <w:pPr>
              <w:spacing w:after="20"/>
            </w:pPr>
            <w:r>
              <w:rPr>
                <w:color w:val="2E3B38"/>
                <w:sz w:val="18"/>
              </w:rPr>
              <w:t>Monthly statements, first payment {{CP_FIRST_PAYMENT_NOTE}}</w:t>
            </w:r>
          </w:p>
        </w:tc>
      </w:tr>
      <w:tr>
        <w:tc>
          <w:tcPr>
            <w:tcW w:type="dxa" w:w="4896"/>
          </w:tcPr>
          <w:p>
            <w:pPr>
              <w:spacing w:after="20"/>
            </w:pPr>
            <w:r>
              <w:rPr>
                <w:color w:val="2E3B38"/>
                <w:sz w:val="18"/>
              </w:rPr>
              <w:t>6</w:t>
            </w:r>
          </w:p>
        </w:tc>
        <w:tc>
          <w:tcPr>
            <w:tcW w:type="dxa" w:w="4896"/>
          </w:tcPr>
          <w:p>
            <w:pPr>
              <w:spacing w:after="20"/>
            </w:pPr>
            <w:r>
              <w:rPr>
                <w:color w:val="2E3B38"/>
                <w:sz w:val="18"/>
              </w:rPr>
              <w:t>At payoff, principal and accrued return are wired to you</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COULD GO WRONG</w:t>
      </w:r>
    </w:p>
    <w:p>
      <w:pPr>
        <w:spacing w:after="120"/>
      </w:pPr>
      <w:r>
        <w:rPr>
          <w:color w:val="2E3B38"/>
          <w:sz w:val="21"/>
        </w:rPr>
        <w:t>We'd rather you hear this from us.</w:t>
      </w:r>
    </w:p>
    <w:p>
      <w:pPr>
        <w:spacing w:after="120"/>
      </w:pPr>
      <w:r>
        <w:rPr>
          <w:b/>
          <w:color w:val="1E3C36"/>
          <w:sz w:val="21"/>
        </w:rPr>
        <w:t>The borrower stops paying.</w:t>
      </w:r>
      <w:r>
        <w:rPr>
          <w:color w:val="2E3B38"/>
          <w:sz w:val="21"/>
        </w:rPr>
        <w:t xml:space="preserve"> We hold a first lien and can foreclose. Texas foreclosure takes roughly 50–60 days. You remain paid first from any recovery.</w:t>
      </w:r>
    </w:p>
    <w:p>
      <w:pPr>
        <w:spacing w:after="120"/>
      </w:pPr>
      <w:r>
        <w:rPr>
          <w:b/>
          <w:color w:val="1E3C36"/>
          <w:sz w:val="21"/>
        </w:rPr>
        <w:t>The project runs over budget or long.</w:t>
      </w:r>
      <w:r>
        <w:rPr>
          <w:color w:val="2E3B38"/>
          <w:sz w:val="21"/>
        </w:rPr>
        <w:t xml:space="preserve"> The loan has one extension available. If the property sells for less than projected, recovery comes from the sale proceeds and the personal guarantee.</w:t>
      </w:r>
    </w:p>
    <w:p>
      <w:pPr>
        <w:spacing w:after="120"/>
      </w:pPr>
      <w:r>
        <w:rPr>
          <w:b/>
          <w:color w:val="1E3C36"/>
          <w:sz w:val="21"/>
        </w:rPr>
        <w:t>The property is worth less than projected.</w:t>
      </w:r>
      <w:r>
        <w:rPr>
          <w:color w:val="2E3B38"/>
          <w:sz w:val="21"/>
        </w:rPr>
        <w:t xml:space="preserve"> Our lending limit is set as a percentage of projected finished value specifically to leave room for this. It does not eliminate the risk.</w:t>
      </w:r>
    </w:p>
    <w:p>
      <w:pPr>
        <w:spacing w:after="120"/>
      </w:pPr>
      <w:r>
        <w:rPr>
          <w:b/>
          <w:color w:val="1E3C36"/>
          <w:sz w:val="21"/>
        </w:rPr>
        <w:t>Your money is not liquid, and you cannot ask for it back early.</w:t>
      </w:r>
      <w:r>
        <w:rPr>
          <w:color w:val="2E3B38"/>
          <w:sz w:val="21"/>
        </w:rPr>
        <w:t xml:space="preserve"> There is no secondary market for this position. Your capital is repaid from the proceeds when the property sells — not before. If the borrower defaults, you stay in through foreclosure or whatever disposition follows, until the property is sold. Expect your capital to be committed for the full expected time frame, and possibly considerably longer.</w:t>
      </w:r>
    </w:p>
    <w:p>
      <w:pPr>
        <w:spacing w:after="120"/>
      </w:pPr>
      <w:r>
        <w:rPr>
          <w:b/>
          <w:color w:val="1E3C36"/>
          <w:sz w:val="21"/>
        </w:rPr>
        <w:t>This is not a guaranteed return.</w:t>
      </w:r>
      <w:r>
        <w:rPr>
          <w:color w:val="2E3B38"/>
          <w:sz w:val="21"/>
        </w:rPr>
        <w:t xml:space="preserve"> It is a secured private loan participation. Real estate lending carries real risk of loss.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THIS DEAL IS AVAILABLE UNTIL {{COMMITMENT_DEADLINE}}</w:t>
      </w:r>
    </w:p>
    <w:p>
      <w:pPr>
        <w:spacing w:after="120"/>
      </w:pPr>
      <w:r>
        <w:rPr>
          <w:color w:val="2E3B38"/>
          <w:sz w:val="21"/>
        </w:rPr>
        <w:t>After that date we place the loan elsewhere or fund it ourselves. If you want it, tell us before then.</w:t>
      </w:r>
    </w:p>
    <w:p>
      <w:pPr>
        <w:spacing w:after="120"/>
      </w:pPr>
      <w:r>
        <w:rPr>
          <w:b/>
          <w:color w:val="1E3C36"/>
          <w:sz w:val="21"/>
        </w:rPr>
        <w:t>{{CONTACT_NAME}}</w:t>
      </w:r>
      <w:r>
        <w:rPr>
          <w:color w:val="2E3B38"/>
          <w:sz w:val="21"/>
        </w:rPr>
        <w:t xml:space="preserve"> · 214-740-4989 · {{CONTACT_EMAIL}}</w:t>
      </w:r>
    </w:p>
    <w:p>
      <w:pPr>
        <w:spacing w:after="120"/>
        <w:pBdr>
          <w:bottom w:val="single" w:sz="4" w:space="3" w:color="DFD8C8"/>
        </w:pBdr>
      </w:pPr>
    </w:p>
    <w:p>
      <w:pPr>
        <w:spacing w:after="120"/>
      </w:pPr>
      <w:r>
        <w:rPr>
          <w:i/>
          <w:color w:val="6B7A75"/>
          <w:sz w:val="21"/>
        </w:rPr>
        <w:t>This summary is provided for information only to a person with whom Lazy Dog Capital LLC has a pre-existing relationship. It is not an offer to sell or a solicitation of an offer to buy any security. Any participation is subject to a written Capital Partner Agreement and to verification of accredited investor status. Figures are estimates based on current information and are subject to change.</w:t>
      </w:r>
    </w:p>
    <w:p>
      <w:pPr>
        <w:spacing w:after="120"/>
      </w:pPr>
      <w:r>
        <w:rPr>
          <w:i/>
          <w:color w:val="6B7A75"/>
          <w:sz w:val="21"/>
        </w:rPr>
        <w:t>Lazy Dog Capital LLC · 3400 N Central Expy #110-217, Richardson, TX 75080 · 214-740-4989 · lazydogcapital.com</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{{DEAL_REF}}</w:t>
      </w:r>
      <w:r>
        <w:rPr>
          <w:color w:val="2E3B38"/>
          <w:sz w:val="21"/>
        </w:rPr>
        <w:t xml:space="preserve"> · </w:t>
      </w:r>
      <w:r>
        <w:rPr>
          <w:rFonts w:ascii="Consolas" w:hAnsi="Consolas"/>
          <w:color w:val="2E3B38"/>
          <w:sz w:val="21"/>
        </w:rPr>
        <w:t>{{SUMMARY_DATE}}</w:t>
      </w:r>
      <w:r>
        <w:rPr>
          <w:color w:val="2E3B38"/>
          <w:sz w:val="21"/>
        </w:rPr>
        <w:t xml:space="preserve"> · </w:t>
      </w:r>
      <w:r>
        <w:rPr>
          <w:rFonts w:ascii="Consolas" w:hAnsi="Consolas"/>
          <w:color w:val="2E3B38"/>
          <w:sz w:val="21"/>
        </w:rPr>
        <w:t>{{COMMITMENT_DEADLINE}}</w:t>
      </w:r>
      <w:r>
        <w:rPr>
          <w:color w:val="2E3B38"/>
          <w:sz w:val="21"/>
        </w:rPr>
        <w:t xml:space="preserve"> · </w:t>
      </w:r>
      <w:r>
        <w:rPr>
          <w:rFonts w:ascii="Consolas" w:hAnsi="Consolas"/>
          <w:color w:val="2E3B38"/>
          <w:sz w:val="21"/>
        </w:rPr>
        <w:t>{{CP_AMOUNT}}</w:t>
      </w:r>
      <w:r>
        <w:rPr>
          <w:color w:val="2E3B38"/>
          <w:sz w:val="21"/>
        </w:rPr>
        <w:t xml:space="preserve"> · </w:t>
      </w:r>
      <w:r>
        <w:rPr>
          <w:rFonts w:ascii="Consolas" w:hAnsi="Consolas"/>
          <w:color w:val="2E3B38"/>
          <w:sz w:val="21"/>
        </w:rPr>
        <w:t>{{CP_RATE}}</w:t>
      </w:r>
      <w:r>
        <w:rPr>
          <w:color w:val="2E3B38"/>
          <w:sz w:val="21"/>
        </w:rPr>
        <w:t xml:space="preserve"> · </w:t>
      </w:r>
      <w:r>
        <w:rPr>
          <w:rFonts w:ascii="Consolas" w:hAnsi="Consolas"/>
          <w:color w:val="2E3B38"/>
          <w:sz w:val="21"/>
        </w:rPr>
        <w:t>{{EXPECTED_MONTHS}}</w:t>
      </w:r>
      <w:r>
        <w:rPr>
          <w:color w:val="2E3B38"/>
          <w:sz w:val="21"/>
        </w:rPr>
        <w:t xml:space="preserve"> · </w:t>
      </w:r>
      <w:r>
        <w:rPr>
          <w:rFonts w:ascii="Consolas" w:hAnsi="Consolas"/>
          <w:color w:val="2E3B38"/>
          <w:sz w:val="21"/>
        </w:rPr>
        <w:t>{{ESTIMATED_TOTAL_RETURN}}</w:t>
      </w:r>
      <w:r>
        <w:rPr>
          <w:color w:val="2E3B38"/>
          <w:sz w:val="21"/>
        </w:rPr>
        <w:t xml:space="preserve"> · </w:t>
      </w:r>
      <w:r>
        <w:rPr>
          <w:rFonts w:ascii="Consolas" w:hAnsi="Consolas"/>
          <w:color w:val="2E3B38"/>
          <w:sz w:val="21"/>
        </w:rPr>
        <w:t>{{CITY}}</w:t>
      </w:r>
      <w:r>
        <w:rPr>
          <w:color w:val="2E3B38"/>
          <w:sz w:val="21"/>
        </w:rPr>
        <w:t xml:space="preserve"> · </w:t>
      </w:r>
      <w:r>
        <w:rPr>
          <w:rFonts w:ascii="Consolas" w:hAnsi="Consolas"/>
          <w:color w:val="2E3B38"/>
          <w:sz w:val="21"/>
        </w:rPr>
        <w:t>{{COUNTY}}</w:t>
      </w:r>
      <w:r>
        <w:rPr>
          <w:color w:val="2E3B38"/>
          <w:sz w:val="21"/>
        </w:rPr>
        <w:t xml:space="preserve"> · </w:t>
      </w:r>
      <w:r>
        <w:rPr>
          <w:rFonts w:ascii="Consolas" w:hAnsi="Consolas"/>
          <w:color w:val="2E3B38"/>
          <w:sz w:val="21"/>
        </w:rPr>
        <w:t>{{PROPERTY_TYPE}}</w:t>
      </w:r>
      <w:r>
        <w:rPr>
          <w:color w:val="2E3B38"/>
          <w:sz w:val="21"/>
        </w:rPr>
        <w:t xml:space="preserve"> · </w:t>
      </w:r>
      <w:r>
        <w:rPr>
          <w:rFonts w:ascii="Consolas" w:hAnsi="Consolas"/>
          <w:color w:val="2E3B38"/>
          <w:sz w:val="21"/>
        </w:rPr>
        <w:t>{{SQUARE_FEET}}</w:t>
      </w:r>
      <w:r>
        <w:rPr>
          <w:color w:val="2E3B38"/>
          <w:sz w:val="21"/>
        </w:rPr>
        <w:t xml:space="preserve"> · </w:t>
      </w:r>
      <w:r>
        <w:rPr>
          <w:rFonts w:ascii="Consolas" w:hAnsi="Consolas"/>
          <w:color w:val="2E3B38"/>
          <w:sz w:val="21"/>
        </w:rPr>
        <w:t>{{YEAR_BUILT}}</w:t>
      </w:r>
      <w:r>
        <w:rPr>
          <w:color w:val="2E3B38"/>
          <w:sz w:val="21"/>
        </w:rPr>
        <w:t xml:space="preserve"> · </w:t>
      </w:r>
      <w:r>
        <w:rPr>
          <w:rFonts w:ascii="Consolas" w:hAnsi="Consolas"/>
          <w:color w:val="2E3B38"/>
          <w:sz w:val="21"/>
        </w:rPr>
        <w:t>{{PURCHASE_PRICE}}</w:t>
      </w:r>
      <w:r>
        <w:rPr>
          <w:color w:val="2E3B38"/>
          <w:sz w:val="21"/>
        </w:rPr>
        <w:t xml:space="preserve"> · </w:t>
      </w:r>
      <w:r>
        <w:rPr>
          <w:rFonts w:ascii="Consolas" w:hAnsi="Consolas"/>
          <w:color w:val="2E3B38"/>
          <w:sz w:val="21"/>
        </w:rPr>
        <w:t>{{REHAB_BUDGET}}</w:t>
      </w:r>
      <w:r>
        <w:rPr>
          <w:color w:val="2E3B38"/>
          <w:sz w:val="21"/>
        </w:rPr>
        <w:t xml:space="preserve"> · </w:t>
      </w:r>
      <w:r>
        <w:rPr>
          <w:rFonts w:ascii="Consolas" w:hAnsi="Consolas"/>
          <w:color w:val="2E3B38"/>
          <w:sz w:val="21"/>
        </w:rPr>
        <w:t>{{SCOPE_SUMMARY}}</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{{DISBURSED_AT_CLOSING}}</w:t>
      </w:r>
      <w:r>
        <w:rPr>
          <w:color w:val="2E3B38"/>
          <w:sz w:val="21"/>
        </w:rPr>
        <w:t xml:space="preserve"> · </w:t>
      </w:r>
      <w:r>
        <w:rPr>
          <w:rFonts w:ascii="Consolas" w:hAnsi="Consolas"/>
          <w:color w:val="2E3B38"/>
          <w:sz w:val="21"/>
        </w:rPr>
        <w:t>{{HOLDBACK}}</w:t>
      </w:r>
      <w:r>
        <w:rPr>
          <w:color w:val="2E3B38"/>
          <w:sz w:val="21"/>
        </w:rPr>
        <w:t xml:space="preserve"> · </w:t>
      </w:r>
      <w:r>
        <w:rPr>
          <w:rFonts w:ascii="Consolas" w:hAnsi="Consolas"/>
          <w:color w:val="2E3B38"/>
          <w:sz w:val="21"/>
        </w:rPr>
        <w:t>{{BORROWER_DOWN_PAYMENT}}</w:t>
      </w:r>
      <w:r>
        <w:rPr>
          <w:color w:val="2E3B38"/>
          <w:sz w:val="21"/>
        </w:rPr>
        <w:t xml:space="preserve"> · </w:t>
      </w:r>
      <w:r>
        <w:rPr>
          <w:rFonts w:ascii="Consolas" w:hAnsi="Consolas"/>
          <w:color w:val="2E3B38"/>
          <w:sz w:val="21"/>
        </w:rPr>
        <w:t>{{LTV_PCT}}</w:t>
      </w:r>
      <w:r>
        <w:rPr>
          <w:color w:val="2E3B38"/>
          <w:sz w:val="21"/>
        </w:rPr>
        <w:t xml:space="preserve"> · </w:t>
      </w:r>
      <w:r>
        <w:rPr>
          <w:rFonts w:ascii="Consolas" w:hAnsi="Consolas"/>
          <w:color w:val="2E3B38"/>
          <w:sz w:val="21"/>
        </w:rPr>
        <w:t>{{CP_PCT_OF_LOAN}}</w:t>
      </w:r>
      <w:r>
        <w:rPr>
          <w:color w:val="2E3B38"/>
          <w:sz w:val="21"/>
        </w:rPr>
        <w:t xml:space="preserve"> · </w:t>
      </w:r>
      <w:r>
        <w:rPr>
          <w:rFonts w:ascii="Consolas" w:hAnsi="Consolas"/>
          <w:color w:val="2E3B38"/>
          <w:sz w:val="21"/>
        </w:rPr>
        <w:t>{{LDC_AMOUNT}}</w:t>
      </w:r>
      <w:r>
        <w:rPr>
          <w:color w:val="2E3B38"/>
          <w:sz w:val="21"/>
        </w:rPr>
        <w:t xml:space="preserve"> · </w:t>
      </w:r>
      <w:r>
        <w:rPr>
          <w:rFonts w:ascii="Consolas" w:hAnsi="Consolas"/>
          <w:color w:val="2E3B38"/>
          <w:sz w:val="21"/>
        </w:rPr>
        <w:t>{{LDC_PCT_OF_LOAN}}</w:t>
      </w:r>
      <w:r>
        <w:rPr>
          <w:color w:val="2E3B38"/>
          <w:sz w:val="21"/>
        </w:rPr>
        <w:t xml:space="preserve"> · </w:t>
      </w:r>
      <w:r>
        <w:rPr>
          <w:rFonts w:ascii="Consolas" w:hAnsi="Consolas"/>
          <w:color w:val="2E3B38"/>
          <w:sz w:val="21"/>
        </w:rPr>
        <w:t>{{COMPLETED_FLIPS}}</w:t>
      </w:r>
      <w:r>
        <w:rPr>
          <w:color w:val="2E3B38"/>
          <w:sz w:val="21"/>
        </w:rPr>
        <w:t xml:space="preserve"> · </w:t>
      </w:r>
      <w:r>
        <w:rPr>
          <w:rFonts w:ascii="Consolas" w:hAnsi="Consolas"/>
          <w:color w:val="2E3B38"/>
          <w:sz w:val="21"/>
        </w:rPr>
        <w:t>{{ACTIVE_PROJECTS}}</w:t>
      </w:r>
      <w:r>
        <w:rPr>
          <w:color w:val="2E3B38"/>
          <w:sz w:val="21"/>
        </w:rPr>
        <w:t xml:space="preserve"> · </w:t>
      </w:r>
      <w:r>
        <w:rPr>
          <w:rFonts w:ascii="Consolas" w:hAnsi="Consolas"/>
          <w:color w:val="2E3B38"/>
          <w:sz w:val="21"/>
        </w:rPr>
        <w:t>{{CREDIT_STATUS}}</w:t>
      </w:r>
      <w:r>
        <w:rPr>
          <w:color w:val="2E3B38"/>
          <w:sz w:val="21"/>
        </w:rPr>
        <w:t xml:space="preserve"> · </w:t>
      </w:r>
      <w:r>
        <w:rPr>
          <w:rFonts w:ascii="Consolas" w:hAnsi="Consolas"/>
          <w:color w:val="2E3B38"/>
          <w:sz w:val="21"/>
        </w:rPr>
        <w:t>{{BACKGROUND_STATUS}}</w:t>
      </w:r>
      <w:r>
        <w:rPr>
          <w:color w:val="2E3B38"/>
          <w:sz w:val="21"/>
        </w:rPr>
        <w:t xml:space="preserve"> · </w:t>
      </w:r>
      <w:r>
        <w:rPr>
          <w:rFonts w:ascii="Consolas" w:hAnsi="Consolas"/>
          <w:color w:val="2E3B38"/>
          <w:sz w:val="21"/>
        </w:rPr>
        <w:t>{{BORROWER_NOTES}}</w:t>
      </w:r>
      <w:r>
        <w:rPr>
          <w:color w:val="2E3B38"/>
          <w:sz w:val="21"/>
        </w:rPr>
        <w:t xml:space="preserve"> · </w:t>
      </w:r>
      <w:r>
        <w:rPr>
          <w:rFonts w:ascii="Consolas" w:hAnsi="Consolas"/>
          <w:color w:val="2E3B38"/>
          <w:sz w:val="21"/>
        </w:rPr>
        <w:t>{{ASSIGNMENT_TIMING_NOTE}}</w:t>
      </w:r>
      <w:r>
        <w:rPr>
          <w:color w:val="2E3B38"/>
          <w:sz w:val="21"/>
        </w:rPr>
        <w:t xml:space="preserve"> · </w:t>
      </w:r>
      <w:r>
        <w:rPr>
          <w:rFonts w:ascii="Consolas" w:hAnsi="Consolas"/>
          <w:color w:val="2E3B38"/>
          <w:sz w:val="21"/>
        </w:rPr>
        <w:t>{{FUNDS_DUE_NOTE}}</w:t>
      </w:r>
      <w:r>
        <w:rPr>
          <w:color w:val="2E3B38"/>
          <w:sz w:val="21"/>
        </w:rPr>
        <w:t xml:space="preserve"> · </w:t>
      </w:r>
      <w:r>
        <w:rPr>
          <w:rFonts w:ascii="Consolas" w:hAnsi="Consolas"/>
          <w:color w:val="2E3B38"/>
          <w:sz w:val="21"/>
        </w:rPr>
        <w:t>{{CP_FIRST_PAYMENT_NOTE}}</w:t>
      </w:r>
      <w:r>
        <w:rPr>
          <w:color w:val="2E3B38"/>
          <w:sz w:val="21"/>
        </w:rPr>
        <w:t xml:space="preserve"> · </w:t>
      </w:r>
      <w:r>
        <w:rPr>
          <w:rFonts w:ascii="Consolas" w:hAnsi="Consolas"/>
          <w:color w:val="2E3B38"/>
          <w:sz w:val="21"/>
        </w:rPr>
        <w:t>{{CONTACT_NAME}}</w:t>
      </w:r>
      <w:r>
        <w:rPr>
          <w:color w:val="2E3B38"/>
          <w:sz w:val="21"/>
        </w:rPr>
        <w:t xml:space="preserve"> · </w:t>
      </w:r>
      <w:r>
        <w:rPr>
          <w:rFonts w:ascii="Consolas" w:hAnsi="Consolas"/>
          <w:color w:val="2E3B38"/>
          <w:sz w:val="21"/>
        </w:rPr>
        <w:t>{{CONTACT_EMAIL}}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SEASONED VERSION — ADDITIONAL SECTION FOR 05C DEALS</w:t>
      </w:r>
    </w:p>
    <w:p>
      <w:pPr>
        <w:spacing w:after="120"/>
      </w:pPr>
      <w:r>
        <w:rPr>
          <w:i/>
          <w:color w:val="6B7A75"/>
          <w:sz w:val="21"/>
        </w:rPr>
        <w:t>Insert after THE LOAN when offering a loan Lazy Dog already funded.</w:t>
      </w:r>
    </w:p>
    <w:p>
      <w:pPr>
        <w:spacing w:after="100"/>
        <w:ind w:left="317"/>
      </w:pPr>
      <w:r>
        <w:rPr>
          <w:color w:val="6B7A75"/>
          <w:sz w:val="19"/>
        </w:rPr>
        <w:t>## PERFORMANCE TO DATE</w:t>
      </w:r>
    </w:p>
    <w:p>
      <w:pPr>
        <w:spacing w:after="120"/>
      </w:pPr>
      <w:r>
        <w:rPr>
          <w:color w:val="2E3B38"/>
          <w:sz w:val="21"/>
        </w:rPr>
        <w:t>&gt;</w:t>
      </w:r>
    </w:p>
    <w:p>
      <w:pPr>
        <w:spacing w:after="100"/>
        <w:ind w:left="317"/>
      </w:pPr>
      <w:r>
        <w:rPr>
          <w:color w:val="6B7A75"/>
          <w:sz w:val="19"/>
        </w:rPr>
        <w:t>| | |</w:t>
      </w:r>
    </w:p>
    <w:p>
      <w:pPr>
        <w:spacing w:after="100"/>
        <w:ind w:left="317"/>
      </w:pPr>
      <w:r>
        <w:rPr>
          <w:color w:val="6B7A75"/>
          <w:sz w:val="19"/>
        </w:rPr>
        <w:t>|---|---|</w:t>
      </w:r>
    </w:p>
    <w:p>
      <w:pPr>
        <w:spacing w:after="100"/>
        <w:ind w:left="317"/>
      </w:pPr>
      <w:r>
        <w:rPr>
          <w:color w:val="6B7A75"/>
          <w:sz w:val="19"/>
        </w:rPr>
        <w:t>| Closed | {{CLOSING_DATE}} |</w:t>
      </w:r>
    </w:p>
    <w:p>
      <w:pPr>
        <w:spacing w:after="100"/>
        <w:ind w:left="317"/>
      </w:pPr>
      <w:r>
        <w:rPr>
          <w:color w:val="6B7A75"/>
          <w:sz w:val="19"/>
        </w:rPr>
        <w:t>| Months seasoned | {{MONTHS_SEASONED}} |</w:t>
      </w:r>
    </w:p>
    <w:p>
      <w:pPr>
        <w:spacing w:after="100"/>
        <w:ind w:left="317"/>
      </w:pPr>
      <w:r>
        <w:rPr>
          <w:color w:val="6B7A75"/>
          <w:sz w:val="19"/>
        </w:rPr>
        <w:t>| Payments received on time | {{PAYMENTS_ON_TIME}} of {{PAYMENTS_DUE}} |</w:t>
      </w:r>
    </w:p>
    <w:p>
      <w:pPr>
        <w:spacing w:after="100"/>
        <w:ind w:left="317"/>
      </w:pPr>
      <w:r>
        <w:rPr>
          <w:color w:val="6B7A75"/>
          <w:sz w:val="19"/>
        </w:rPr>
        <w:t>| Draws released | {{DRAWS_RELEASED}} of {{DRAWS_PLANNED}} |</w:t>
      </w:r>
    </w:p>
    <w:p>
      <w:pPr>
        <w:spacing w:after="100"/>
        <w:ind w:left="317"/>
      </w:pPr>
      <w:r>
        <w:rPr>
          <w:color w:val="6B7A75"/>
          <w:sz w:val="19"/>
        </w:rPr>
        <w:t>| Rehab complete | {{PCT_COMPLETE}}% |</w:t>
      </w:r>
    </w:p>
    <w:p>
      <w:pPr>
        <w:spacing w:after="100"/>
        <w:ind w:left="317"/>
      </w:pPr>
      <w:r>
        <w:rPr>
          <w:color w:val="6B7A75"/>
          <w:sz w:val="19"/>
        </w:rPr>
        <w:t>| Current outstanding balance | ${{CURRENT_BALANCE}} |</w:t>
      </w:r>
    </w:p>
    <w:p>
      <w:pPr>
        <w:spacing w:after="100"/>
        <w:ind w:left="317"/>
      </w:pPr>
      <w:r>
        <w:rPr>
          <w:color w:val="6B7A75"/>
          <w:sz w:val="19"/>
        </w:rPr>
        <w:t>| Remaining expected time frame | approximately {{MONTHS_REMAINING}} months |</w:t>
      </w:r>
    </w:p>
    <w:p>
      <w:pPr>
        <w:spacing w:after="120"/>
      </w:pPr>
      <w:r>
        <w:rPr>
          <w:color w:val="2E3B38"/>
          <w:sz w:val="21"/>
        </w:rPr>
        <w:t>&gt;</w:t>
      </w:r>
    </w:p>
    <w:p>
      <w:pPr>
        <w:spacing w:after="100"/>
        <w:ind w:left="317"/>
      </w:pPr>
      <w:r>
        <w:rPr>
          <w:color w:val="6B7A75"/>
          <w:sz w:val="19"/>
        </w:rPr>
        <w:t>{{PROGRESS_NOTES}}</w:t>
      </w:r>
    </w:p>
    <w:p>
      <w:pPr>
        <w:spacing w:after="120"/>
      </w:pPr>
      <w:r>
        <w:rPr>
          <w:color w:val="2E3B38"/>
          <w:sz w:val="21"/>
        </w:rPr>
        <w:t>&gt;</w:t>
      </w:r>
    </w:p>
    <w:p>
      <w:pPr>
        <w:spacing w:after="100"/>
        <w:ind w:left="317"/>
      </w:pPr>
      <w:r>
        <w:rPr>
          <w:i/>
          <w:color w:val="6B7A75"/>
          <w:sz w:val="19"/>
        </w:rPr>
        <w:t>Photos of completed work available on request.</w:t>
      </w:r>
    </w:p>
    <w:p>
      <w:pPr>
        <w:spacing w:after="120"/>
      </w:pPr>
      <w:r>
        <w:rPr>
          <w:color w:val="2E3B38"/>
          <w:sz w:val="21"/>
        </w:rPr>
        <w:t xml:space="preserve">Also set </w:t>
      </w:r>
      <w:r>
        <w:rPr>
          <w:rFonts w:ascii="Consolas" w:hAnsi="Consolas"/>
          <w:color w:val="2E3B38"/>
          <w:sz w:val="21"/>
        </w:rPr>
        <w:t>{{ASSIGNMENT_TIMING_NOTE}}</w:t>
      </w:r>
      <w:r>
        <w:rPr>
          <w:color w:val="2E3B38"/>
          <w:sz w:val="21"/>
        </w:rPr>
        <w:t xml:space="preserve"> to reflect that the assignment records when the partner funds, and </w:t>
      </w:r>
      <w:r>
        <w:rPr>
          <w:rFonts w:ascii="Consolas" w:hAnsi="Consolas"/>
          <w:color w:val="2E3B38"/>
          <w:sz w:val="21"/>
        </w:rPr>
        <w:t>{{FUNDS_DUE_NOTE}}</w:t>
      </w:r>
      <w:r>
        <w:rPr>
          <w:color w:val="2E3B38"/>
          <w:sz w:val="21"/>
        </w:rPr>
        <w:t xml:space="preserve"> to reflect that funds go to Lazy Dog Capital as reimbursement rather than to a title company.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NOTES</w:t>
      </w:r>
    </w:p>
    <w:p>
      <w:pPr>
        <w:pStyle w:val="ListBullet"/>
        <w:spacing w:after="60"/>
      </w:pPr>
      <w:r>
        <w:rPr>
          <w:b/>
          <w:color w:val="1E3C36"/>
          <w:sz w:val="21"/>
        </w:rPr>
        <w:t>Borrower's interest rate appears nowhere.</w:t>
      </w:r>
      <w:r>
        <w:rPr>
          <w:color w:val="2E3B38"/>
          <w:sz w:val="21"/>
        </w:rPr>
        <w:t xml:space="preserve"> Only the partner's return.</w:t>
      </w:r>
    </w:p>
    <w:p>
      <w:pPr>
        <w:pStyle w:val="ListBullet"/>
        <w:spacing w:after="60"/>
      </w:pPr>
      <w:r>
        <w:rPr>
          <w:b/>
          <w:color w:val="1E3C36"/>
          <w:sz w:val="21"/>
        </w:rPr>
        <w:t>No "term" language</w:t>
      </w:r>
      <w:r>
        <w:rPr>
          <w:color w:val="2E3B38"/>
          <w:sz w:val="21"/>
        </w:rPr>
        <w:t xml:space="preserve"> — expected time frame throughout.</w:t>
      </w:r>
    </w:p>
    <w:p>
      <w:pPr>
        <w:pStyle w:val="ListBullet"/>
        <w:spacing w:after="60"/>
      </w:pPr>
      <w:r>
        <w:rPr>
          <w:b/>
          <w:color w:val="1E3C36"/>
          <w:sz w:val="21"/>
        </w:rPr>
        <w:t>Priority reads paid first / paid next / paid last.</w:t>
      </w:r>
    </w:p>
    <w:p>
      <w:pPr>
        <w:pStyle w:val="ListBullet"/>
        <w:spacing w:after="60"/>
      </w:pPr>
      <w:r>
        <w:rPr>
          <w:b/>
          <w:color w:val="1E3C36"/>
          <w:sz w:val="21"/>
        </w:rPr>
        <w:t>Property identified by city and county only</w:t>
      </w:r>
      <w:r>
        <w:rPr>
          <w:color w:val="2E3B38"/>
          <w:sz w:val="21"/>
        </w:rPr>
        <w:t>, not street address, until commitment.</w:t>
      </w:r>
    </w:p>
    <w:p>
      <w:pPr>
        <w:pStyle w:val="ListBullet"/>
        <w:spacing w:after="60"/>
      </w:pPr>
      <w:r>
        <w:rPr>
          <w:b/>
          <w:color w:val="1E3C36"/>
          <w:sz w:val="21"/>
        </w:rPr>
        <w:t>"What could go wrong" is deliberate.</w:t>
      </w:r>
      <w:r>
        <w:rPr>
          <w:color w:val="2E3B38"/>
          <w:sz w:val="21"/>
        </w:rPr>
        <w:t xml:space="preserve"> Disclosure protects you far more than it costs you, and a partner who commits after reading it is a partner who won't be surprised later.</w:t>
      </w:r>
    </w:p>
    <w:p>
      <w:pPr>
        <w:pStyle w:val="ListBullet"/>
        <w:spacing w:after="60"/>
      </w:pPr>
      <w:r>
        <w:rPr>
          <w:b/>
          <w:color w:val="1E3C36"/>
          <w:sz w:val="21"/>
        </w:rPr>
        <w:t>All percentages are share of the LOAN, never share of total capital.</w:t>
      </w:r>
      <w:r>
        <w:rPr>
          <w:color w:val="2E3B38"/>
          <w:sz w:val="21"/>
        </w:rPr>
        <w:t xml:space="preserve"> The borrower's down payment is not part of the loan facility and must never appear in the denominator — the rate tiers in the Capital Partner Agreement are defined against the loan, and mixing the two would put a partner in the wrong tier.</w:t>
      </w:r>
    </w:p>
    <w:p>
      <w:pPr>
        <w:pStyle w:val="ListBullet"/>
        <w:spacing w:after="60"/>
      </w:pPr>
      <w:r>
        <w:rPr>
          <w:b/>
          <w:color w:val="1E3C36"/>
          <w:sz w:val="21"/>
        </w:rPr>
        <w:t>`{{CP_AMOUNT}}` and `{{CP_PCT_OF_LOAN}}` appear in all three documents</w:t>
      </w:r>
      <w:r>
        <w:rPr>
          <w:color w:val="2E3B38"/>
          <w:sz w:val="21"/>
        </w:rPr>
        <w:t xml:space="preserve"> — Deal Summary, Capital Partner Agreement, Collateral Assignment. Reconcile before sending.</w:t>
      </w:r>
    </w:p>
    <w:p>
      <w:pPr>
        <w:pStyle w:val="ListBullet"/>
        <w:spacing w:after="60"/>
      </w:pPr>
      <w:r>
        <w:rPr>
          <w:b/>
          <w:color w:val="1E3C36"/>
          <w:sz w:val="21"/>
        </w:rPr>
        <w:t>Rate tiers:</w:t>
      </w:r>
      <w:r>
        <w:rPr>
          <w:color w:val="2E3B38"/>
          <w:sz w:val="21"/>
        </w:rPr>
        <w:t xml:space="preserve"> 45% → 5.5% · 50% → 6.0% · 55% → 6.5% · 60% → 7.0%</w:t>
      </w:r>
    </w:p>
    <w:p>
      <w:pPr>
        <w:pStyle w:val="ListBullet"/>
        <w:spacing w:after="60"/>
      </w:pPr>
      <w:r>
        <w:rPr>
          <w:b/>
          <w:color w:val="1E3C36"/>
          <w:sz w:val="21"/>
        </w:rPr>
        <w:t>The pre-existing relationship language at the bottom matters</w:t>
      </w:r>
      <w:r>
        <w:rPr>
          <w:color w:val="2E3B38"/>
          <w:sz w:val="21"/>
        </w:rPr>
        <w:t xml:space="preserve"> — general solicitation is the line you don't want to cross. Confirm the exact wording with your securities attorney.</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