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CAPITAL PARTNER — POST-SALE ACCOUNTING</w:t>
      </w:r>
    </w:p>
    <w:p>
      <w:pPr>
        <w:spacing w:after="120"/>
      </w:pPr>
      <w:r>
        <w:rPr>
          <w:b/>
          <w:color w:val="1E3C36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3400 N Central Expy #110-217, Richardson, TX 75080 · 214-740-4989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{{LETTER_DATE}}</w:t>
      </w:r>
    </w:p>
    <w:p>
      <w:pPr>
        <w:spacing w:after="120"/>
      </w:pPr>
      <w:r>
        <w:rPr>
          <w:color w:val="2E3B38"/>
          <w:sz w:val="21"/>
        </w:rPr>
        <w:t>{{CP_PAYEE_NAME}}</w:t>
      </w:r>
    </w:p>
    <w:p>
      <w:pPr>
        <w:spacing w:after="120"/>
      </w:pPr>
      <w:r>
        <w:rPr>
          <w:color w:val="2E3B38"/>
          <w:sz w:val="21"/>
        </w:rPr>
        <w:t>{{CP_ADDRESS}}</w:t>
      </w:r>
    </w:p>
    <w:p>
      <w:pPr>
        <w:spacing w:after="120"/>
      </w:pPr>
      <w:r>
        <w:rPr>
          <w:b/>
          <w:color w:val="1E3C36"/>
          <w:sz w:val="21"/>
        </w:rPr>
        <w:t>Re: {{PROPERTY_ADDRESS}} — foreclosure sale completed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Hi {{CP_FIRST_NAME}},</w:t>
      </w:r>
    </w:p>
    <w:p>
      <w:pPr>
        <w:spacing w:after="120"/>
      </w:pPr>
      <w:r>
        <w:rPr>
          <w:color w:val="2E3B38"/>
          <w:sz w:val="21"/>
        </w:rPr>
        <w:t>The property sold at foreclosure on {{SALE_DATE}}. Here's the full accounting and where your money stands.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THE SALE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Sale date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{{SALE_DATE}}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Sold to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{{PURCHASER}}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Winning bid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${{WINNING_BID}}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Trustee's Deed recorded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Instrument No. {{TD_INSTRUMENT_NO}}, {{TD_RECORDING_DATE}}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>{{SALE_NOTE}}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HOW THE PROCEEDS WERE APPLIED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Gross sale proceeds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${{GROSS_PROCEEDS}}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Less: trustee's commission, posting, and costs of sale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(${{SALE_COSTS}})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Less: attorney's fees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(${{ATTORNEY_FEES}})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Net available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${{NET_AVAILABLE}}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Paid first — you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Your capital contribution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${{CP_AMOUNT}}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Return accrued through {{SALE_DATE}}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${{ACCRUED_RETURN}}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Less returns already paid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(${{RETURNS_PAID}})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Wired to you {{WIRE_DATE}}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${{CP_PAYOUT}}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Paid next — Lazy Dog Capital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Lazy Dog return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${{LDC_RETURN}}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Lazy Dog capital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${{LDC_CAPITAL}}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Recovered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${{LDC_RECOVERED}}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>{{SHORTFALL_NOTE}}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YOUR POSITION IS CLOSED</w:t>
      </w:r>
    </w:p>
    <w:p>
      <w:pPr>
        <w:spacing w:after="120"/>
      </w:pPr>
      <w:r>
        <w:rPr>
          <w:color w:val="2E3B38"/>
          <w:sz w:val="21"/>
        </w:rPr>
        <w:t>You were paid in full — capital and every dollar of accrued return — before Lazy Dog Capital recovered anything. That's how the collateral assignment was built and that's how it worked.</w:t>
      </w:r>
    </w:p>
    <w:p>
      <w:pPr>
        <w:spacing w:after="120"/>
      </w:pPr>
      <w:r>
        <w:rPr>
          <w:color w:val="2E3B38"/>
          <w:sz w:val="21"/>
        </w:rPr>
        <w:t xml:space="preserve">Attached is the </w:t>
      </w:r>
      <w:r>
        <w:rPr>
          <w:b/>
          <w:color w:val="1E3C36"/>
          <w:sz w:val="21"/>
        </w:rPr>
        <w:t>Release of Collateral Assignment</w:t>
      </w:r>
      <w:r>
        <w:rPr>
          <w:color w:val="2E3B38"/>
          <w:sz w:val="21"/>
        </w:rPr>
        <w:t>. Sign it in front of a notary and send it back, and we'll record it to close out the county records.</w:t>
      </w:r>
    </w:p>
    <w:p>
      <w:pPr>
        <w:spacing w:after="120"/>
      </w:pPr>
      <w:r>
        <w:rPr>
          <w:color w:val="2E3B38"/>
          <w:sz w:val="21"/>
        </w:rPr>
        <w:t>You'll receive a Form 1099-INT in January for the return paid this year.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{{CLOSING_NOTE}}</w:t>
      </w:r>
    </w:p>
    <w:p>
      <w:pPr>
        <w:spacing w:after="120"/>
      </w:pPr>
      <w:r>
        <w:rPr>
          <w:color w:val="2E3B38"/>
          <w:sz w:val="21"/>
        </w:rPr>
        <w:t>{{SENDER_NAME}}</w:t>
      </w:r>
    </w:p>
    <w:p>
      <w:pPr>
        <w:spacing w:after="120"/>
      </w:pPr>
      <w:r>
        <w:rPr>
          <w:color w:val="2E3B38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214-740-4989</w:t>
      </w:r>
    </w:p>
    <w:p>
      <w:pPr>
        <w:spacing w:after="120"/>
      </w:pPr>
      <w:r>
        <w:rPr>
          <w:b/>
          <w:color w:val="1E3C36"/>
          <w:sz w:val="21"/>
        </w:rPr>
        <w:t>Attached:</w:t>
      </w:r>
      <w:r>
        <w:rPr>
          <w:color w:val="2E3B38"/>
          <w:sz w:val="21"/>
        </w:rPr>
        <w:t xml:space="preserve"> Release of Collateral Assignment · Trustee's Deed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TOKENS</w:t>
      </w:r>
    </w:p>
    <w:p>
      <w:pPr>
        <w:spacing w:after="120"/>
      </w:pPr>
      <w:r>
        <w:rPr>
          <w:rFonts w:ascii="Consolas" w:hAnsi="Consolas"/>
          <w:color w:val="2E3B38"/>
          <w:sz w:val="21"/>
        </w:rPr>
        <w:t>{{LETTER_DATE}}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{{CP_PAYEE_NAME}}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{{CP_FIRST_NAME}}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{{PROPERTY_ADDRESS}}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{{SALE_DATE}}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{{PURCHASER}}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{{WINNING_BID}}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{{TD_INSTRUMENT_NO}}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{{TD_RECORDING_DATE}}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{{SALE_NOTE}}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{{GROSS_PROCEEDS}}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{{SALE_COSTS}}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{{ATTORNEY_FEES}}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{{NET_AVAILABLE}}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{{CP_AMOUNT}}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{{ACCRUED_RETURN}}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{{RETURNS_PAID}}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{{CP_PAYOUT}}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{{WIRE_DATE}}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{{LDC_RETURN}}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{{LDC_CAPITAL}}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{{LDC_RECOVERED}}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{{SHORTFALL_NOTE}}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{{CLOSING_NOTE}}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{{SENDER_NAME}}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FILL-IN GUIDE</w:t>
      </w:r>
    </w:p>
    <w:p>
      <w:pPr>
        <w:spacing w:after="120"/>
      </w:pPr>
      <w:r>
        <w:rPr>
          <w:b/>
          <w:color w:val="1E3C36"/>
          <w:sz w:val="21"/>
        </w:rPr>
        <w:t>`{{SALE_NOTE}}`</w:t>
      </w:r>
      <w:r>
        <w:rPr>
          <w:color w:val="2E3B38"/>
          <w:sz w:val="21"/>
        </w:rPr>
        <w:t xml:space="preserve"> — one line on who bought it:</w:t>
      </w:r>
    </w:p>
    <w:p>
      <w:pPr>
        <w:spacing w:after="100"/>
        <w:ind w:left="317"/>
      </w:pPr>
      <w:r>
        <w:rPr>
          <w:color w:val="6B7A75"/>
          <w:sz w:val="19"/>
        </w:rPr>
        <w:t>A third party purchased the property at the sale.</w:t>
      </w:r>
    </w:p>
    <w:p>
      <w:pPr>
        <w:spacing w:after="100"/>
        <w:ind w:left="317"/>
      </w:pPr>
      <w:r>
        <w:rPr>
          <w:color w:val="6B7A75"/>
          <w:sz w:val="19"/>
        </w:rPr>
        <w:t>No third party bid at or above our credit bid, so Lazy Dog Capital took the property back. We're finishing the rehab and taking it to market.</w:t>
      </w:r>
    </w:p>
    <w:p>
      <w:pPr>
        <w:spacing w:after="120"/>
      </w:pPr>
      <w:r>
        <w:rPr>
          <w:b/>
          <w:color w:val="1E3C36"/>
          <w:sz w:val="21"/>
        </w:rPr>
        <w:t>`{{SHORTFALL_NOTE}}`</w:t>
      </w:r>
      <w:r>
        <w:rPr>
          <w:color w:val="2E3B38"/>
          <w:sz w:val="21"/>
        </w:rPr>
        <w:t xml:space="preserve"> — only if Lazy Dog didn't recover in full:</w:t>
      </w:r>
    </w:p>
    <w:p>
      <w:pPr>
        <w:spacing w:after="100"/>
        <w:ind w:left="317"/>
      </w:pPr>
      <w:r>
        <w:rPr>
          <w:color w:val="6B7A75"/>
          <w:sz w:val="19"/>
        </w:rPr>
        <w:t>Lazy Dog Capital did not recover its full position on this loan. That's the structure working as intended — you're paid first, and we absorb the shortfall before you do.</w:t>
      </w:r>
    </w:p>
    <w:p>
      <w:pPr>
        <w:spacing w:after="120"/>
      </w:pPr>
      <w:r>
        <w:rPr>
          <w:color w:val="2E3B38"/>
          <w:sz w:val="21"/>
        </w:rPr>
        <w:t>Omit if everyone was made whole.</w:t>
      </w:r>
    </w:p>
    <w:p>
      <w:pPr>
        <w:spacing w:after="120"/>
      </w:pPr>
      <w:r>
        <w:rPr>
          <w:b/>
          <w:color w:val="1E3C36"/>
          <w:sz w:val="21"/>
        </w:rPr>
        <w:t>`{{CLOSING_NOTE}}`</w:t>
      </w:r>
      <w:r>
        <w:rPr>
          <w:color w:val="2E3B38"/>
          <w:sz w:val="21"/>
        </w:rPr>
        <w:t xml:space="preserve"> — how you want to leave it:</w:t>
      </w:r>
    </w:p>
    <w:p>
      <w:pPr>
        <w:spacing w:after="100"/>
        <w:ind w:left="317"/>
      </w:pPr>
      <w:r>
        <w:rPr>
          <w:color w:val="6B7A75"/>
          <w:sz w:val="19"/>
        </w:rPr>
        <w:t>Not the outcome anyone wanted, but you got every dollar back. I'll bring you the next one when we have something worth your money.</w:t>
      </w:r>
    </w:p>
    <w:p>
      <w:pPr>
        <w:spacing w:after="100"/>
        <w:ind w:left="317"/>
      </w:pPr>
      <w:r>
        <w:rPr>
          <w:color w:val="6B7A75"/>
          <w:sz w:val="19"/>
        </w:rPr>
        <w:t>This is why the collateral assignment matters. Thanks for backing it, and I'll be in touch on the next deal.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NOTES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Wire before or with this letter.</w:t>
      </w:r>
      <w:r>
        <w:rPr>
          <w:color w:val="2E3B38"/>
          <w:sz w:val="21"/>
        </w:rPr>
        <w:t xml:space="preserve"> Nothing settles a partner after a foreclosure like the money already being there.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Send the Release of Collateral Assignment prefilled.</w:t>
      </w:r>
      <w:r>
        <w:rPr>
          <w:color w:val="2E3B38"/>
          <w:sz w:val="21"/>
        </w:rPr>
        <w:t xml:space="preserve"> It comes back faster alongside the payment.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The borrower's interest rate appears nowhere.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Be plain about a shortfall if there was one.</w:t>
      </w:r>
      <w:r>
        <w:rPr>
          <w:color w:val="2E3B38"/>
          <w:sz w:val="21"/>
        </w:rPr>
        <w:t xml:space="preserve"> A partner who learns you took a loss protecting their position will do the next deal with you. One who finds out later, from somewhere else, won't.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If Lazy Dog took the property back</w:t>
      </w:r>
      <w:r>
        <w:rPr>
          <w:color w:val="2E3B38"/>
          <w:sz w:val="21"/>
        </w:rPr>
        <w:t>, the partner's position may continue rather than close out — see the deed-in-lieu consent for that structure. Use this letter only when the partner is actually being paid off.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