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CREDIT BID WORKSHEET</w:t>
      </w:r>
    </w:p>
    <w:p>
      <w:pPr>
        <w:spacing w:after="120"/>
      </w:pPr>
      <w:r>
        <w:rPr>
          <w:b/>
          <w:color w:val="1E3C36"/>
          <w:sz w:val="21"/>
        </w:rPr>
        <w:t>INTERNAL — NOT SENT TO ANYONE</w:t>
      </w:r>
    </w:p>
    <w:p>
      <w:pPr>
        <w:spacing w:after="120"/>
      </w:pPr>
      <w:r>
        <w:rPr>
          <w:color w:val="2E3B38"/>
          <w:sz w:val="21"/>
        </w:rPr>
        <w:t>Prepared before the foreclosure sale. Decides the number you walk in with.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Property: 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 xml:space="preserve">Borrower: _____________________________ Sale date: ____________ </w:t>
      </w:r>
      <w:r>
        <w:rPr>
          <w:i/>
          <w:color w:val="6B7A75"/>
          <w:sz w:val="21"/>
        </w:rPr>
        <w:t>(first Tuesday)</w:t>
      </w:r>
    </w:p>
    <w:p>
      <w:pPr>
        <w:spacing w:after="120"/>
      </w:pPr>
      <w:r>
        <w:rPr>
          <w:color w:val="2E3B38"/>
          <w:sz w:val="21"/>
        </w:rPr>
        <w:t>Trustee: _____________________________ Prepared by: 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TOTAL DEBT AS OF SALE 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Unpaid principal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Accrued interest — contract rate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Accrued interest — default rate 18.000%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Late charges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Advances — taxes, insurance, preservation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Attorney, trustee, posting, and sale costs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TOTAL DEBT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color w:val="6B7A75"/>
          <w:sz w:val="21"/>
        </w:rPr>
        <w:t>Attach the Itemized Statement of Total Debt.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WHAT THE PROPERTY IS WORTH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As-is value — in house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Cost to complete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Carrying costs to resale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 xml:space="preserve">Selling costs </w:t>
            </w:r>
            <w:r>
              <w:rPr>
                <w:i/>
                <w:color w:val="6B7A75"/>
                <w:sz w:val="18"/>
              </w:rPr>
              <w:t>(commission, title, closing)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Net recovery if we take it and finish it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>☐ Comps saved to the deal folder</w:t>
      </w:r>
    </w:p>
    <w:p>
      <w:pPr>
        <w:spacing w:after="120"/>
      </w:pPr>
      <w:r>
        <w:rPr>
          <w:color w:val="2E3B38"/>
          <w:sz w:val="21"/>
        </w:rPr>
        <w:t>☐ Photos of current condition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LIENS SURVIVING OR PRIMING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CLAIMANT</w:t>
            </w:r>
          </w:p>
        </w:tc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AMOUNT</w:t>
            </w:r>
          </w:p>
        </w:tc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RECORDED</w:t>
            </w:r>
          </w:p>
        </w:tc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PRIMES US?</w:t>
            </w:r>
          </w:p>
        </w:tc>
      </w:tr>
      <w:tr>
        <w:tc>
          <w:tcPr>
            <w:tcW w:type="dxa" w:w="2448"/>
            <w:shd w:val="clear" w:fill="F7F6F3"/>
          </w:tcPr>
          <w:p>
            <w:pPr>
              <w:spacing w:after="20"/>
            </w:pP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2448"/>
          </w:tcPr>
          <w:p>
            <w:pPr>
              <w:spacing w:after="20"/>
            </w:pP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Any lien with inception of work before our Deed of Trust survives the sale.</w:t>
      </w:r>
      <w:r>
        <w:rPr>
          <w:color w:val="2E3B38"/>
          <w:sz w:val="21"/>
        </w:rPr>
        <w:t xml:space="preserve"> Foreclosure clears juniors, not seniors. Subtract anything that primes.</w:t>
      </w:r>
    </w:p>
    <w:p>
      <w:pPr>
        <w:spacing w:after="120"/>
      </w:pPr>
      <w:r>
        <w:rPr>
          <w:color w:val="2E3B38"/>
          <w:sz w:val="21"/>
        </w:rPr>
        <w:t>Total priming liens: $____________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CAPITAL PARTNER</w:t>
      </w:r>
    </w:p>
    <w:p>
      <w:pPr>
        <w:spacing w:after="120"/>
      </w:pPr>
      <w:r>
        <w:rPr>
          <w:color w:val="2E3B38"/>
          <w:sz w:val="21"/>
        </w:rPr>
        <w:t>☐ No capital partner on this loan</w:t>
      </w:r>
    </w:p>
    <w:p>
      <w:pPr>
        <w:spacing w:after="120"/>
      </w:pPr>
      <w:r>
        <w:rPr>
          <w:color w:val="2E3B38"/>
          <w:sz w:val="21"/>
        </w:rPr>
        <w:t>☐ Capital partner: _________________________ Owed: $____________</w:t>
      </w:r>
    </w:p>
    <w:p>
      <w:pPr>
        <w:spacing w:after="120"/>
      </w:pPr>
      <w:r>
        <w:rPr>
          <w:i/>
          <w:color w:val="6B7A75"/>
          <w:sz w:val="21"/>
        </w:rPr>
        <w:t>They are paid first from sale proceeds, ahead of Lazy Dog.</w:t>
      </w:r>
    </w:p>
    <w:p>
      <w:pPr>
        <w:spacing w:after="120"/>
      </w:pPr>
      <w:r>
        <w:rPr>
          <w:color w:val="2E3B38"/>
          <w:sz w:val="21"/>
        </w:rPr>
        <w:t>☐ Notified of the sale date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THE BID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OPTION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NUMBER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WHEN IT'S RIGHT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Full debt bid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$____________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We're happy to take the property back at this price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Reduced bid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$____________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We'd rather a third party buy it; sets a lower floor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Minimum acceptable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$____________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Below this we take it back instead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Our bid: $____________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Why this number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BEFORE YOU SET IT — THINK ABOUT</w:t>
      </w:r>
    </w:p>
    <w:p>
      <w:pPr>
        <w:spacing w:after="120"/>
      </w:pPr>
      <w:r>
        <w:rPr>
          <w:b/>
          <w:color w:val="1E3C36"/>
          <w:sz w:val="21"/>
        </w:rPr>
        <w:t>Bidding the full debt</w:t>
      </w:r>
      <w:r>
        <w:rPr>
          <w:color w:val="2E3B38"/>
          <w:sz w:val="21"/>
        </w:rPr>
        <w:t xml:space="preserve"> means if nobody outbids you, you own the property at that price and there's no deficiency left to pursue. Clean, but you've absorbed the whole loss into the asset.</w:t>
      </w:r>
    </w:p>
    <w:p>
      <w:pPr>
        <w:spacing w:after="120"/>
      </w:pPr>
      <w:r>
        <w:rPr>
          <w:b/>
          <w:color w:val="1E3C36"/>
          <w:sz w:val="21"/>
        </w:rPr>
        <w:t>Bidding low</w:t>
      </w:r>
      <w:r>
        <w:rPr>
          <w:color w:val="2E3B38"/>
          <w:sz w:val="21"/>
        </w:rPr>
        <w:t xml:space="preserve"> invites a third party to take it and pay you cash. It also opens a fair-market-value fight under Texas Property Code § 51.003 if you later sue on the guarantee — the borrower gets to argue the property was worth more than you bid.</w:t>
      </w:r>
    </w:p>
    <w:p>
      <w:pPr>
        <w:spacing w:after="120"/>
      </w:pPr>
      <w:r>
        <w:rPr>
          <w:b/>
          <w:color w:val="1E3C36"/>
          <w:sz w:val="21"/>
        </w:rPr>
        <w:t>If you plan to pursue a deficiency</w:t>
      </w:r>
      <w:r>
        <w:rPr>
          <w:color w:val="2E3B38"/>
          <w:sz w:val="21"/>
        </w:rPr>
        <w:t>, do not bid low without a documented valuation. That valuation is your evidence.</w:t>
      </w:r>
    </w:p>
    <w:p>
      <w:pPr>
        <w:spacing w:after="120"/>
      </w:pPr>
      <w:r>
        <w:rPr>
          <w:b/>
          <w:color w:val="1E3C36"/>
          <w:sz w:val="21"/>
        </w:rPr>
        <w:t>If you don't plan to pursue a deficiency</w:t>
      </w:r>
      <w:r>
        <w:rPr>
          <w:color w:val="2E3B38"/>
          <w:sz w:val="21"/>
        </w:rPr>
        <w:t>, a full-debt credit bid is usually the simpler path.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☐ Both Managers agree on the bid</w:t>
      </w:r>
    </w:p>
    <w:p>
      <w:pPr>
        <w:spacing w:after="120"/>
      </w:pPr>
      <w:r>
        <w:rPr>
          <w:color w:val="2E3B38"/>
          <w:sz w:val="21"/>
        </w:rPr>
        <w:t>_________________________________ Date: ____________</w:t>
      </w:r>
    </w:p>
    <w:p>
      <w:pPr>
        <w:spacing w:after="120"/>
      </w:pPr>
      <w:r>
        <w:rPr>
          <w:color w:val="2E3B38"/>
          <w:sz w:val="21"/>
        </w:rPr>
        <w:t>Lewis McKnight, Manager</w:t>
      </w:r>
    </w:p>
    <w:p>
      <w:pPr>
        <w:spacing w:after="120"/>
      </w:pPr>
      <w:r>
        <w:rPr>
          <w:color w:val="2E3B38"/>
          <w:sz w:val="21"/>
        </w:rPr>
        <w:t>_________________________________ Date: ____________</w:t>
      </w:r>
    </w:p>
    <w:p>
      <w:pPr>
        <w:spacing w:after="120"/>
      </w:pPr>
      <w:r>
        <w:rPr>
          <w:color w:val="2E3B38"/>
          <w:sz w:val="21"/>
        </w:rPr>
        <w:t>Stephen Maner, Manager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AFTER THE SALE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Sold to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 Third party ☐ Lazy Dog credit bid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Winning bid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Surplus over total debt, if any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A surplus does not belong to you.</w:t>
      </w:r>
      <w:r>
        <w:rPr>
          <w:color w:val="2E3B38"/>
          <w:sz w:val="21"/>
        </w:rPr>
        <w:t xml:space="preserve"> It goes to junior lienholders in order of priority, then to the borrower. Have the trustee handle it, or interplead it. Keeping a surplus is how a clean foreclosure turns into a lawsuit.</w:t>
      </w:r>
    </w:p>
    <w:p>
      <w:pPr>
        <w:spacing w:after="120"/>
      </w:pPr>
      <w:r>
        <w:rPr>
          <w:color w:val="2E3B38"/>
          <w:sz w:val="21"/>
        </w:rPr>
        <w:t>☐ Trustee's Deed recorded</w:t>
      </w:r>
    </w:p>
    <w:p>
      <w:pPr>
        <w:spacing w:after="120"/>
      </w:pPr>
      <w:r>
        <w:rPr>
          <w:color w:val="2E3B38"/>
          <w:sz w:val="21"/>
        </w:rPr>
        <w:t>☐ Capital partner paid and post-sale accounting sent</w:t>
      </w:r>
    </w:p>
    <w:p>
      <w:pPr>
        <w:spacing w:after="120"/>
      </w:pPr>
      <w:r>
        <w:rPr>
          <w:color w:val="2E3B38"/>
          <w:sz w:val="21"/>
        </w:rPr>
        <w:t xml:space="preserve">☐ Vacant property insurance bound </w:t>
      </w:r>
      <w:r>
        <w:rPr>
          <w:i/>
          <w:color w:val="6B7A75"/>
          <w:sz w:val="21"/>
        </w:rPr>
        <w:t>(if we took it back)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i/>
          <w:color w:val="6B7A75"/>
          <w:sz w:val="21"/>
        </w:rPr>
        <w:t>Lazy Dog Capital LLC · 214-740-4989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