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pPr>
      <w:r>
        <w:rPr>
          <w:rFonts w:ascii="Calibri" w:cs="Calibri" w:eastAsia="Calibri" w:hAnsi="Calibri"/>
          <w:b/>
          <w:bCs/>
          <w:color w:val="1F3864"/>
          <w:sz w:val="26"/>
          <w:szCs w:val="26"/>
        </w:rPr>
        <w:t xml:space="preserve">LAZY DOG CAPITAL</w:t>
      </w:r>
      <w:r>
        <w:rPr>
          <w:rFonts w:ascii="Calibri" w:cs="Calibri" w:eastAsia="Calibri" w:hAnsi="Calibri"/>
          <w:color w:val="666666"/>
          <w:sz w:val="19"/>
          <w:szCs w:val="19"/>
        </w:rPr>
        <w:t xml:space="preserve">   |   Secured Real Estate Lending</w:t>
      </w:r>
    </w:p>
    <w:p>
      <w:pPr>
        <w:pBdr>
          <w:bottom w:color="BF9B30" w:sz="14" w:space="2"/>
        </w:pBdr>
        <w:spacing w:after="140"/>
      </w:pPr>
    </w:p>
    <w:p>
      <w:pPr>
        <w:spacing w:after="40" w:before="0"/>
      </w:pPr>
      <w:r>
        <w:rPr>
          <w:rFonts w:ascii="Calibri" w:cs="Calibri" w:eastAsia="Calibri" w:hAnsi="Calibri"/>
          <w:b/>
          <w:bCs/>
          <w:color w:val="1F3864"/>
          <w:sz w:val="34"/>
          <w:szCs w:val="34"/>
        </w:rPr>
        <w:t xml:space="preserve">Loan Statement</w:t>
      </w:r>
    </w:p>
    <w:p>
      <w:pPr>
        <w:spacing w:after="160" w:before="0"/>
      </w:pPr>
      <w:r>
        <w:rPr>
          <w:rFonts w:ascii="Calibri" w:cs="Calibri" w:eastAsia="Calibri" w:hAnsi="Calibri"/>
          <w:b/>
          <w:bCs/>
          <w:sz w:val="21"/>
          <w:szCs w:val="21"/>
        </w:rPr>
        <w:t xml:space="preserve">Statement date:  </w:t>
      </w:r>
      <w:r>
        <w:rPr>
          <w:rFonts w:ascii="Calibri" w:cs="Calibri" w:eastAsia="Calibri" w:hAnsi="Calibri"/>
          <w:sz w:val="22"/>
          <w:szCs w:val="22"/>
          <w:u w:val="single"/>
        </w:rPr>
        <w:t xml:space="preserve">                        </w:t>
      </w:r>
    </w:p>
    <w:p>
      <w:pPr>
        <w:spacing w:after="70" w:before="200"/>
      </w:pPr>
      <w:r>
        <w:rPr>
          <w:rFonts w:ascii="Calibri" w:cs="Calibri" w:eastAsia="Calibri" w:hAnsi="Calibri"/>
          <w:b/>
          <w:bCs/>
          <w:color w:val="1F3864"/>
          <w:sz w:val="23"/>
          <w:szCs w:val="23"/>
        </w:rPr>
        <w:t xml:space="preserve">BORROWER</w:t>
      </w:r>
    </w:p>
    <w:p>
      <w:pPr>
        <w:pBdr>
          <w:bottom w:color="BF9B30" w:sz="14" w:space="2"/>
        </w:pBdr>
        <w:spacing w:after="90"/>
      </w:pPr>
    </w:p>
    <w:tbl>
      <w:tblPr>
        <w:tblW w:type="dxa" w:w="10080"/>
        <w:tblBorders>
          <w:top w:val="none"/>
          <w:left w:val="none"/>
          <w:bottom w:val="none"/>
          <w:right w:val="none"/>
          <w:insideH w:val="single" w:color="D9D9D9" w:sz="3"/>
          <w:insideV w:val="none"/>
        </w:tblBorders>
      </w:tblPr>
      <w:tblGrid>
        <w:gridCol w:w="3000"/>
        <w:gridCol w:w="7080"/>
      </w:tblGrid>
      <w:tr>
        <w:tc>
          <w:tcPr>
            <w:tcW w:type="dxa" w:w="3000"/>
            <w:shd w:fill="F2F4F8" w:color="auto" w:val="clear"/>
            <w:tcMar>
              <w:top w:type="dxa" w:w="60"/>
              <w:left w:type="dxa" w:w="110"/>
              <w:bottom w:type="dxa" w:w="60"/>
              <w:right w:type="dxa" w:w="110"/>
            </w:tcMar>
            <w:vAlign w:val="center"/>
          </w:tcPr>
          <w:p>
            <w:pPr>
              <w:spacing w:after="0"/>
            </w:pPr>
            <w:r>
              <w:rPr>
                <w:rFonts w:ascii="Calibri" w:cs="Calibri" w:eastAsia="Calibri" w:hAnsi="Calibri"/>
                <w:b/>
                <w:bCs/>
                <w:color w:val="1F3864"/>
                <w:sz w:val="21"/>
                <w:szCs w:val="21"/>
              </w:rPr>
              <w:t xml:space="preserve">Borrower</w:t>
            </w:r>
          </w:p>
        </w:tc>
        <w:tc>
          <w:tcPr>
            <w:tcW w:type="dxa" w:w="7080"/>
            <w:tcMar>
              <w:top w:type="dxa" w:w="60"/>
              <w:left w:type="dxa" w:w="110"/>
              <w:bottom w:type="dxa" w:w="60"/>
              <w:right w:type="dxa" w:w="110"/>
            </w:tcMar>
            <w:vAlign w:val="center"/>
          </w:tcPr>
          <w:p>
            <w:pPr>
              <w:spacing w:after="0"/>
            </w:pPr>
            <w:r>
              <w:rPr>
                <w:rFonts w:ascii="Calibri" w:cs="Calibri" w:eastAsia="Calibri" w:hAnsi="Calibri"/>
                <w:sz w:val="22"/>
                <w:szCs w:val="22"/>
                <w:u w:val="single"/>
              </w:rPr>
              <w:t xml:space="preserve">                              </w:t>
            </w:r>
          </w:p>
        </w:tc>
      </w:tr>
      <w:tr>
        <w:tc>
          <w:tcPr>
            <w:tcW w:type="dxa" w:w="3000"/>
            <w:shd w:fill="F2F4F8" w:color="auto" w:val="clear"/>
            <w:tcMar>
              <w:top w:type="dxa" w:w="60"/>
              <w:left w:type="dxa" w:w="110"/>
              <w:bottom w:type="dxa" w:w="60"/>
              <w:right w:type="dxa" w:w="110"/>
            </w:tcMar>
            <w:vAlign w:val="center"/>
          </w:tcPr>
          <w:p>
            <w:pPr>
              <w:spacing w:after="0"/>
            </w:pPr>
            <w:r>
              <w:rPr>
                <w:rFonts w:ascii="Calibri" w:cs="Calibri" w:eastAsia="Calibri" w:hAnsi="Calibri"/>
                <w:b/>
                <w:bCs/>
                <w:color w:val="1F3864"/>
                <w:sz w:val="21"/>
                <w:szCs w:val="21"/>
              </w:rPr>
              <w:t xml:space="preserve">Mailing address</w:t>
            </w:r>
          </w:p>
        </w:tc>
        <w:tc>
          <w:tcPr>
            <w:tcW w:type="dxa" w:w="7080"/>
            <w:tcMar>
              <w:top w:type="dxa" w:w="60"/>
              <w:left w:type="dxa" w:w="110"/>
              <w:bottom w:type="dxa" w:w="60"/>
              <w:right w:type="dxa" w:w="110"/>
            </w:tcMar>
            <w:vAlign w:val="center"/>
          </w:tcPr>
          <w:p>
            <w:pPr>
              <w:spacing w:after="0"/>
            </w:pPr>
            <w:r>
              <w:rPr>
                <w:rFonts w:ascii="Calibri" w:cs="Calibri" w:eastAsia="Calibri" w:hAnsi="Calibri"/>
                <w:sz w:val="22"/>
                <w:szCs w:val="22"/>
                <w:u w:val="single"/>
              </w:rPr>
              <w:t xml:space="preserve">                              </w:t>
            </w:r>
          </w:p>
        </w:tc>
      </w:tr>
    </w:tbl>
    <w:p>
      <w:pPr>
        <w:spacing w:after="70" w:before="200"/>
      </w:pPr>
      <w:r>
        <w:rPr>
          <w:rFonts w:ascii="Calibri" w:cs="Calibri" w:eastAsia="Calibri" w:hAnsi="Calibri"/>
          <w:b/>
          <w:bCs/>
          <w:color w:val="1F3864"/>
          <w:sz w:val="23"/>
          <w:szCs w:val="23"/>
        </w:rPr>
        <w:t xml:space="preserve">ACCOUNT INFORMATION</w:t>
      </w:r>
    </w:p>
    <w:p>
      <w:pPr>
        <w:pBdr>
          <w:bottom w:color="BF9B30" w:sz="14" w:space="2"/>
        </w:pBdr>
        <w:spacing w:after="90"/>
      </w:pPr>
    </w:p>
    <w:tbl>
      <w:tblPr>
        <w:tblW w:type="dxa" w:w="10080"/>
        <w:tblBorders>
          <w:top w:val="none"/>
          <w:left w:val="none"/>
          <w:bottom w:val="none"/>
          <w:right w:val="none"/>
          <w:insideH w:val="single" w:color="D9D9D9" w:sz="3"/>
          <w:insideV w:val="none"/>
        </w:tblBorders>
      </w:tblPr>
      <w:tblGrid>
        <w:gridCol w:w="4400"/>
        <w:gridCol w:w="5680"/>
      </w:tblGrid>
      <w:tr>
        <w:tc>
          <w:tcPr>
            <w:tcW w:type="dxa" w:w="4400"/>
            <w:shd w:fill="F2F4F8" w:color="auto" w:val="clear"/>
            <w:tcMar>
              <w:top w:type="dxa" w:w="60"/>
              <w:left w:type="dxa" w:w="110"/>
              <w:bottom w:type="dxa" w:w="60"/>
              <w:right w:type="dxa" w:w="110"/>
            </w:tcMar>
            <w:vAlign w:val="center"/>
          </w:tcPr>
          <w:p>
            <w:pPr>
              <w:spacing w:after="0"/>
            </w:pPr>
            <w:r>
              <w:rPr>
                <w:rFonts w:ascii="Calibri" w:cs="Calibri" w:eastAsia="Calibri" w:hAnsi="Calibri"/>
                <w:b/>
                <w:bCs/>
                <w:color w:val="1F3864"/>
                <w:sz w:val="21"/>
                <w:szCs w:val="21"/>
              </w:rPr>
              <w:t xml:space="preserve">Loan number</w:t>
            </w:r>
          </w:p>
        </w:tc>
        <w:tc>
          <w:tcPr>
            <w:tcW w:type="dxa" w:w="5680"/>
            <w:tcMar>
              <w:top w:type="dxa" w:w="60"/>
              <w:left w:type="dxa" w:w="110"/>
              <w:bottom w:type="dxa" w:w="60"/>
              <w:right w:type="dxa" w:w="110"/>
            </w:tcMar>
            <w:vAlign w:val="center"/>
          </w:tcPr>
          <w:p>
            <w:pPr>
              <w:spacing w:after="0"/>
            </w:pPr>
            <w:r>
              <w:rPr>
                <w:rFonts w:ascii="Calibri" w:cs="Calibri" w:eastAsia="Calibri" w:hAnsi="Calibri"/>
                <w:sz w:val="22"/>
                <w:szCs w:val="22"/>
                <w:u w:val="single"/>
              </w:rPr>
              <w:t xml:space="preserve">                              </w:t>
            </w:r>
          </w:p>
        </w:tc>
      </w:tr>
      <w:tr>
        <w:tc>
          <w:tcPr>
            <w:tcW w:type="dxa" w:w="4400"/>
            <w:shd w:fill="F2F4F8" w:color="auto" w:val="clear"/>
            <w:tcMar>
              <w:top w:type="dxa" w:w="60"/>
              <w:left w:type="dxa" w:w="110"/>
              <w:bottom w:type="dxa" w:w="60"/>
              <w:right w:type="dxa" w:w="110"/>
            </w:tcMar>
            <w:vAlign w:val="center"/>
          </w:tcPr>
          <w:p>
            <w:pPr>
              <w:spacing w:after="0"/>
            </w:pPr>
            <w:r>
              <w:rPr>
                <w:rFonts w:ascii="Calibri" w:cs="Calibri" w:eastAsia="Calibri" w:hAnsi="Calibri"/>
                <w:b/>
                <w:bCs/>
                <w:color w:val="1F3864"/>
                <w:sz w:val="21"/>
                <w:szCs w:val="21"/>
              </w:rPr>
              <w:t xml:space="preserve">Property address</w:t>
            </w:r>
          </w:p>
        </w:tc>
        <w:tc>
          <w:tcPr>
            <w:tcW w:type="dxa" w:w="5680"/>
            <w:tcMar>
              <w:top w:type="dxa" w:w="60"/>
              <w:left w:type="dxa" w:w="110"/>
              <w:bottom w:type="dxa" w:w="60"/>
              <w:right w:type="dxa" w:w="110"/>
            </w:tcMar>
            <w:vAlign w:val="center"/>
          </w:tcPr>
          <w:p>
            <w:pPr>
              <w:spacing w:after="0"/>
            </w:pPr>
            <w:r>
              <w:rPr>
                <w:rFonts w:ascii="Calibri" w:cs="Calibri" w:eastAsia="Calibri" w:hAnsi="Calibri"/>
                <w:sz w:val="22"/>
                <w:szCs w:val="22"/>
                <w:u w:val="single"/>
              </w:rPr>
              <w:t xml:space="preserve">                              </w:t>
            </w:r>
          </w:p>
        </w:tc>
      </w:tr>
      <w:tr>
        <w:tc>
          <w:tcPr>
            <w:tcW w:type="dxa" w:w="4400"/>
            <w:shd w:fill="F2F4F8" w:color="auto" w:val="clear"/>
            <w:tcMar>
              <w:top w:type="dxa" w:w="60"/>
              <w:left w:type="dxa" w:w="110"/>
              <w:bottom w:type="dxa" w:w="60"/>
              <w:right w:type="dxa" w:w="110"/>
            </w:tcMar>
            <w:vAlign w:val="center"/>
          </w:tcPr>
          <w:p>
            <w:pPr>
              <w:spacing w:after="0"/>
            </w:pPr>
            <w:r>
              <w:rPr>
                <w:rFonts w:ascii="Calibri" w:cs="Calibri" w:eastAsia="Calibri" w:hAnsi="Calibri"/>
                <w:b/>
                <w:bCs/>
                <w:color w:val="1F3864"/>
                <w:sz w:val="21"/>
                <w:szCs w:val="21"/>
              </w:rPr>
              <w:t xml:space="preserve">Original loan amount (committed)</w:t>
            </w:r>
          </w:p>
        </w:tc>
        <w:tc>
          <w:tcPr>
            <w:tcW w:type="dxa" w:w="5680"/>
            <w:tcMar>
              <w:top w:type="dxa" w:w="60"/>
              <w:left w:type="dxa" w:w="110"/>
              <w:bottom w:type="dxa" w:w="60"/>
              <w:right w:type="dxa" w:w="110"/>
            </w:tcMar>
            <w:vAlign w:val="center"/>
          </w:tcPr>
          <w:p>
            <w:pPr>
              <w:spacing w:after="0"/>
            </w:pPr>
            <w:r>
              <w:rPr>
                <w:rFonts w:ascii="Calibri" w:cs="Calibri" w:eastAsia="Calibri" w:hAnsi="Calibri"/>
                <w:sz w:val="22"/>
                <w:szCs w:val="22"/>
                <w:u w:val="single"/>
              </w:rPr>
              <w:t xml:space="preserve">                              </w:t>
            </w:r>
          </w:p>
        </w:tc>
      </w:tr>
      <w:tr>
        <w:tc>
          <w:tcPr>
            <w:tcW w:type="dxa" w:w="4400"/>
            <w:shd w:fill="F2F4F8" w:color="auto" w:val="clear"/>
            <w:tcMar>
              <w:top w:type="dxa" w:w="60"/>
              <w:left w:type="dxa" w:w="110"/>
              <w:bottom w:type="dxa" w:w="60"/>
              <w:right w:type="dxa" w:w="110"/>
            </w:tcMar>
            <w:vAlign w:val="center"/>
          </w:tcPr>
          <w:p>
            <w:pPr>
              <w:spacing w:after="0"/>
            </w:pPr>
            <w:r>
              <w:rPr>
                <w:rFonts w:ascii="Calibri" w:cs="Calibri" w:eastAsia="Calibri" w:hAnsi="Calibri"/>
                <w:b/>
                <w:bCs/>
                <w:color w:val="1F3864"/>
                <w:sz w:val="21"/>
                <w:szCs w:val="21"/>
              </w:rPr>
              <w:t xml:space="preserve">Outstanding principal (advanced)</w:t>
            </w:r>
          </w:p>
        </w:tc>
        <w:tc>
          <w:tcPr>
            <w:tcW w:type="dxa" w:w="5680"/>
            <w:tcMar>
              <w:top w:type="dxa" w:w="60"/>
              <w:left w:type="dxa" w:w="110"/>
              <w:bottom w:type="dxa" w:w="60"/>
              <w:right w:type="dxa" w:w="110"/>
            </w:tcMar>
            <w:vAlign w:val="center"/>
          </w:tcPr>
          <w:p>
            <w:pPr>
              <w:spacing w:after="0"/>
            </w:pPr>
            <w:r>
              <w:rPr>
                <w:rFonts w:ascii="Calibri" w:cs="Calibri" w:eastAsia="Calibri" w:hAnsi="Calibri"/>
                <w:sz w:val="22"/>
                <w:szCs w:val="22"/>
                <w:u w:val="single"/>
              </w:rPr>
              <w:t xml:space="preserve">                              </w:t>
            </w:r>
          </w:p>
        </w:tc>
      </w:tr>
      <w:tr>
        <w:tc>
          <w:tcPr>
            <w:tcW w:type="dxa" w:w="4400"/>
            <w:shd w:fill="F2F4F8" w:color="auto" w:val="clear"/>
            <w:tcMar>
              <w:top w:type="dxa" w:w="60"/>
              <w:left w:type="dxa" w:w="110"/>
              <w:bottom w:type="dxa" w:w="60"/>
              <w:right w:type="dxa" w:w="110"/>
            </w:tcMar>
            <w:vAlign w:val="center"/>
          </w:tcPr>
          <w:p>
            <w:pPr>
              <w:spacing w:after="0"/>
            </w:pPr>
            <w:r>
              <w:rPr>
                <w:rFonts w:ascii="Calibri" w:cs="Calibri" w:eastAsia="Calibri" w:hAnsi="Calibri"/>
                <w:b/>
                <w:bCs/>
                <w:color w:val="1F3864"/>
                <w:sz w:val="21"/>
                <w:szCs w:val="21"/>
              </w:rPr>
              <w:t xml:space="preserve">Annual interest rate</w:t>
            </w:r>
          </w:p>
        </w:tc>
        <w:tc>
          <w:tcPr>
            <w:tcW w:type="dxa" w:w="5680"/>
            <w:tcMar>
              <w:top w:type="dxa" w:w="60"/>
              <w:left w:type="dxa" w:w="110"/>
              <w:bottom w:type="dxa" w:w="60"/>
              <w:right w:type="dxa" w:w="110"/>
            </w:tcMar>
            <w:vAlign w:val="center"/>
          </w:tcPr>
          <w:p>
            <w:pPr>
              <w:spacing w:after="0"/>
            </w:pPr>
            <w:r>
              <w:rPr>
                <w:rFonts w:ascii="Calibri" w:cs="Calibri" w:eastAsia="Calibri" w:hAnsi="Calibri"/>
                <w:sz w:val="21"/>
                <w:szCs w:val="21"/>
              </w:rPr>
              <w:t xml:space="preserve">12.00%  ·  interest only  ·  actual/360</w:t>
            </w:r>
          </w:p>
        </w:tc>
      </w:tr>
      <w:tr>
        <w:tc>
          <w:tcPr>
            <w:tcW w:type="dxa" w:w="4400"/>
            <w:shd w:fill="F2F4F8" w:color="auto" w:val="clear"/>
            <w:tcMar>
              <w:top w:type="dxa" w:w="60"/>
              <w:left w:type="dxa" w:w="110"/>
              <w:bottom w:type="dxa" w:w="60"/>
              <w:right w:type="dxa" w:w="110"/>
            </w:tcMar>
            <w:vAlign w:val="center"/>
          </w:tcPr>
          <w:p>
            <w:pPr>
              <w:spacing w:after="0"/>
            </w:pPr>
            <w:r>
              <w:rPr>
                <w:rFonts w:ascii="Calibri" w:cs="Calibri" w:eastAsia="Calibri" w:hAnsi="Calibri"/>
                <w:b/>
                <w:bCs/>
                <w:color w:val="1F3864"/>
                <w:sz w:val="21"/>
                <w:szCs w:val="21"/>
              </w:rPr>
              <w:t xml:space="preserve">Maturity date</w:t>
            </w:r>
          </w:p>
        </w:tc>
        <w:tc>
          <w:tcPr>
            <w:tcW w:type="dxa" w:w="5680"/>
            <w:tcMar>
              <w:top w:type="dxa" w:w="60"/>
              <w:left w:type="dxa" w:w="110"/>
              <w:bottom w:type="dxa" w:w="60"/>
              <w:right w:type="dxa" w:w="110"/>
            </w:tcMar>
            <w:vAlign w:val="center"/>
          </w:tcPr>
          <w:p>
            <w:pPr>
              <w:spacing w:after="0"/>
            </w:pPr>
            <w:r>
              <w:rPr>
                <w:rFonts w:ascii="Calibri" w:cs="Calibri" w:eastAsia="Calibri" w:hAnsi="Calibri"/>
                <w:sz w:val="22"/>
                <w:szCs w:val="22"/>
                <w:u w:val="single"/>
              </w:rPr>
              <w:t xml:space="preserve">                              </w:t>
            </w:r>
          </w:p>
        </w:tc>
      </w:tr>
      <w:tr>
        <w:tc>
          <w:tcPr>
            <w:tcW w:type="dxa" w:w="4400"/>
            <w:shd w:fill="F2F4F8" w:color="auto" w:val="clear"/>
            <w:tcMar>
              <w:top w:type="dxa" w:w="60"/>
              <w:left w:type="dxa" w:w="110"/>
              <w:bottom w:type="dxa" w:w="60"/>
              <w:right w:type="dxa" w:w="110"/>
            </w:tcMar>
            <w:vAlign w:val="center"/>
          </w:tcPr>
          <w:p>
            <w:pPr>
              <w:spacing w:after="0"/>
            </w:pPr>
            <w:r>
              <w:rPr>
                <w:rFonts w:ascii="Calibri" w:cs="Calibri" w:eastAsia="Calibri" w:hAnsi="Calibri"/>
                <w:b/>
                <w:bCs/>
                <w:color w:val="1F3864"/>
                <w:sz w:val="21"/>
                <w:szCs w:val="21"/>
              </w:rPr>
              <w:t xml:space="preserve">Next payment due</w:t>
            </w:r>
          </w:p>
        </w:tc>
        <w:tc>
          <w:tcPr>
            <w:tcW w:type="dxa" w:w="5680"/>
            <w:tcMar>
              <w:top w:type="dxa" w:w="60"/>
              <w:left w:type="dxa" w:w="110"/>
              <w:bottom w:type="dxa" w:w="60"/>
              <w:right w:type="dxa" w:w="110"/>
            </w:tcMar>
            <w:vAlign w:val="center"/>
          </w:tcPr>
          <w:p>
            <w:pPr>
              <w:spacing w:after="0"/>
            </w:pPr>
            <w:r>
              <w:rPr>
                <w:rFonts w:ascii="Calibri" w:cs="Calibri" w:eastAsia="Calibri" w:hAnsi="Calibri"/>
                <w:sz w:val="22"/>
                <w:szCs w:val="22"/>
                <w:u w:val="single"/>
              </w:rPr>
              <w:t xml:space="preserve">                              </w:t>
            </w:r>
          </w:p>
        </w:tc>
      </w:tr>
      <w:tr>
        <w:tc>
          <w:tcPr>
            <w:tcW w:type="dxa" w:w="4400"/>
            <w:shd w:fill="F2F4F8" w:color="auto" w:val="clear"/>
            <w:tcMar>
              <w:top w:type="dxa" w:w="60"/>
              <w:left w:type="dxa" w:w="110"/>
              <w:bottom w:type="dxa" w:w="60"/>
              <w:right w:type="dxa" w:w="110"/>
            </w:tcMar>
            <w:vAlign w:val="center"/>
          </w:tcPr>
          <w:p>
            <w:pPr>
              <w:spacing w:after="0"/>
            </w:pPr>
            <w:r>
              <w:rPr>
                <w:rFonts w:ascii="Calibri" w:cs="Calibri" w:eastAsia="Calibri" w:hAnsi="Calibri"/>
                <w:b/>
                <w:bCs/>
                <w:color w:val="1F3864"/>
                <w:sz w:val="21"/>
                <w:szCs w:val="21"/>
              </w:rPr>
              <w:t xml:space="preserve">Amount due</w:t>
            </w:r>
          </w:p>
        </w:tc>
        <w:tc>
          <w:tcPr>
            <w:tcW w:type="dxa" w:w="5680"/>
            <w:tcMar>
              <w:top w:type="dxa" w:w="60"/>
              <w:left w:type="dxa" w:w="110"/>
              <w:bottom w:type="dxa" w:w="60"/>
              <w:right w:type="dxa" w:w="110"/>
            </w:tcMar>
            <w:vAlign w:val="center"/>
          </w:tcPr>
          <w:p>
            <w:pPr>
              <w:spacing w:after="0"/>
            </w:pPr>
            <w:r>
              <w:rPr>
                <w:rFonts w:ascii="Calibri" w:cs="Calibri" w:eastAsia="Calibri" w:hAnsi="Calibri"/>
                <w:sz w:val="22"/>
                <w:szCs w:val="22"/>
                <w:u w:val="single"/>
              </w:rPr>
              <w:t xml:space="preserve">                              </w:t>
            </w:r>
          </w:p>
        </w:tc>
      </w:tr>
    </w:tbl>
    <w:p>
      <w:pPr>
        <w:spacing w:after="70" w:before="200"/>
      </w:pPr>
      <w:r>
        <w:rPr>
          <w:rFonts w:ascii="Calibri" w:cs="Calibri" w:eastAsia="Calibri" w:hAnsi="Calibri"/>
          <w:b/>
          <w:bCs/>
          <w:color w:val="1F3864"/>
          <w:sz w:val="23"/>
          <w:szCs w:val="23"/>
        </w:rPr>
        <w:t xml:space="preserve">CONSTRUCTION HOLDBACK</w:t>
      </w:r>
    </w:p>
    <w:p>
      <w:pPr>
        <w:pBdr>
          <w:bottom w:color="BF9B30" w:sz="14" w:space="2"/>
        </w:pBdr>
        <w:spacing w:after="90"/>
      </w:pPr>
    </w:p>
    <w:tbl>
      <w:tblPr>
        <w:tblW w:type="dxa" w:w="10080"/>
        <w:tblBorders>
          <w:top w:val="none"/>
          <w:left w:val="none"/>
          <w:bottom w:val="none"/>
          <w:right w:val="none"/>
          <w:insideH w:val="single" w:color="D9D9D9" w:sz="3"/>
          <w:insideV w:val="none"/>
        </w:tblBorders>
      </w:tblPr>
      <w:tblGrid>
        <w:gridCol w:w="2520"/>
        <w:gridCol w:w="2520"/>
        <w:gridCol w:w="2520"/>
        <w:gridCol w:w="2520"/>
      </w:tblGrid>
      <w:tr>
        <w:trPr>
          <w:tblHeader/>
        </w:trPr>
        <w:tc>
          <w:tcPr>
            <w:tcW w:type="dxa" w:w="2520"/>
            <w:shd w:fill="1F3864" w:color="auto" w:val="clear"/>
            <w:tcMar>
              <w:top w:type="dxa" w:w="60"/>
              <w:left w:type="dxa" w:w="110"/>
              <w:bottom w:type="dxa" w:w="60"/>
              <w:right w:type="dxa" w:w="110"/>
            </w:tcMar>
            <w:vAlign w:val="center"/>
          </w:tcPr>
          <w:p>
            <w:pPr>
              <w:spacing w:after="0"/>
            </w:pPr>
            <w:r>
              <w:rPr>
                <w:rFonts w:ascii="Calibri" w:cs="Calibri" w:eastAsia="Calibri" w:hAnsi="Calibri"/>
                <w:b/>
                <w:bCs/>
                <w:color w:val="FFFFFF"/>
                <w:sz w:val="20"/>
                <w:szCs w:val="20"/>
              </w:rPr>
              <w:t xml:space="preserve">Total holdback</w:t>
            </w:r>
          </w:p>
        </w:tc>
        <w:tc>
          <w:tcPr>
            <w:tcW w:type="dxa" w:w="2520"/>
            <w:shd w:fill="1F3864" w:color="auto" w:val="clear"/>
            <w:tcMar>
              <w:top w:type="dxa" w:w="60"/>
              <w:left w:type="dxa" w:w="110"/>
              <w:bottom w:type="dxa" w:w="60"/>
              <w:right w:type="dxa" w:w="110"/>
            </w:tcMar>
            <w:vAlign w:val="center"/>
          </w:tcPr>
          <w:p>
            <w:pPr>
              <w:spacing w:after="0"/>
            </w:pPr>
            <w:r>
              <w:rPr>
                <w:rFonts w:ascii="Calibri" w:cs="Calibri" w:eastAsia="Calibri" w:hAnsi="Calibri"/>
                <w:b/>
                <w:bCs/>
                <w:color w:val="FFFFFF"/>
                <w:sz w:val="20"/>
                <w:szCs w:val="20"/>
              </w:rPr>
              <w:t xml:space="preserve">Drawn to date</w:t>
            </w:r>
          </w:p>
        </w:tc>
        <w:tc>
          <w:tcPr>
            <w:tcW w:type="dxa" w:w="2520"/>
            <w:shd w:fill="1F3864" w:color="auto" w:val="clear"/>
            <w:tcMar>
              <w:top w:type="dxa" w:w="60"/>
              <w:left w:type="dxa" w:w="110"/>
              <w:bottom w:type="dxa" w:w="60"/>
              <w:right w:type="dxa" w:w="110"/>
            </w:tcMar>
            <w:vAlign w:val="center"/>
          </w:tcPr>
          <w:p>
            <w:pPr>
              <w:spacing w:after="0"/>
            </w:pPr>
            <w:r>
              <w:rPr>
                <w:rFonts w:ascii="Calibri" w:cs="Calibri" w:eastAsia="Calibri" w:hAnsi="Calibri"/>
                <w:b/>
                <w:bCs/>
                <w:color w:val="FFFFFF"/>
                <w:sz w:val="20"/>
                <w:szCs w:val="20"/>
              </w:rPr>
              <w:t xml:space="preserve">Remaining available</w:t>
            </w:r>
          </w:p>
        </w:tc>
        <w:tc>
          <w:tcPr>
            <w:tcW w:type="dxa" w:w="2520"/>
            <w:shd w:fill="1F3864" w:color="auto" w:val="clear"/>
            <w:tcMar>
              <w:top w:type="dxa" w:w="60"/>
              <w:left w:type="dxa" w:w="110"/>
              <w:bottom w:type="dxa" w:w="60"/>
              <w:right w:type="dxa" w:w="110"/>
            </w:tcMar>
            <w:vAlign w:val="center"/>
          </w:tcPr>
          <w:p>
            <w:pPr>
              <w:spacing w:after="0"/>
            </w:pPr>
            <w:r>
              <w:rPr>
                <w:rFonts w:ascii="Calibri" w:cs="Calibri" w:eastAsia="Calibri" w:hAnsi="Calibri"/>
                <w:b/>
                <w:bCs/>
                <w:color w:val="FFFFFF"/>
                <w:sz w:val="20"/>
                <w:szCs w:val="20"/>
              </w:rPr>
              <w:t xml:space="preserve">Draws used</w:t>
            </w:r>
          </w:p>
        </w:tc>
      </w:tr>
      <w:tr>
        <w:trPr>
          <w:tblHeader w:val="false"/>
        </w:trPr>
        <w:tc>
          <w:tcPr>
            <w:tcW w:type="dxa" w:w="252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w:t>
            </w:r>
          </w:p>
        </w:tc>
        <w:tc>
          <w:tcPr>
            <w:tcW w:type="dxa" w:w="252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w:t>
            </w:r>
          </w:p>
        </w:tc>
        <w:tc>
          <w:tcPr>
            <w:tcW w:type="dxa" w:w="252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w:t>
            </w:r>
          </w:p>
        </w:tc>
        <w:tc>
          <w:tcPr>
            <w:tcW w:type="dxa" w:w="252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___ of ___</w:t>
            </w:r>
          </w:p>
        </w:tc>
      </w:tr>
    </w:tbl>
    <w:p>
      <w:pPr>
        <w:spacing w:after="110" w:before="90"/>
      </w:pPr>
      <w:r>
        <w:rPr>
          <w:rFonts w:ascii="Calibri" w:cs="Calibri" w:eastAsia="Calibri" w:hAnsi="Calibri"/>
          <w:i/>
          <w:iCs/>
          <w:color w:val="666666"/>
          <w:sz w:val="20"/>
          <w:szCs w:val="20"/>
        </w:rPr>
        <w:t xml:space="preserve">Interest accrues only on principal actually advanced, calculated daily on a 360-day year and charged for the actual number of days elapsed. Each draw increases the outstanding principal and the monthly interest payment, so your payment amount changes month to month.</w:t>
      </w:r>
    </w:p>
    <w:p>
      <w:pPr>
        <w:spacing w:after="70" w:before="200"/>
      </w:pPr>
      <w:r>
        <w:rPr>
          <w:rFonts w:ascii="Calibri" w:cs="Calibri" w:eastAsia="Calibri" w:hAnsi="Calibri"/>
          <w:b/>
          <w:bCs/>
          <w:color w:val="1F3864"/>
          <w:sz w:val="23"/>
          <w:szCs w:val="23"/>
        </w:rPr>
        <w:t xml:space="preserve">TRANSACTION ACTIVITY</w:t>
      </w:r>
    </w:p>
    <w:p>
      <w:pPr>
        <w:pBdr>
          <w:bottom w:color="BF9B30" w:sz="14" w:space="2"/>
        </w:pBdr>
        <w:spacing w:after="90"/>
      </w:pPr>
    </w:p>
    <w:tbl>
      <w:tblPr>
        <w:tblW w:type="dxa" w:w="10080"/>
        <w:tblBorders>
          <w:top w:val="none"/>
          <w:left w:val="none"/>
          <w:bottom w:val="none"/>
          <w:right w:val="none"/>
          <w:insideH w:val="single" w:color="D9D9D9" w:sz="3"/>
          <w:insideV w:val="none"/>
        </w:tblBorders>
      </w:tblPr>
      <w:tblGrid>
        <w:gridCol w:w="1400"/>
        <w:gridCol w:w="3680"/>
        <w:gridCol w:w="1600"/>
        <w:gridCol w:w="1600"/>
        <w:gridCol w:w="1800"/>
      </w:tblGrid>
      <w:tr>
        <w:trPr>
          <w:tblHeader/>
        </w:trPr>
        <w:tc>
          <w:tcPr>
            <w:tcW w:type="dxa" w:w="1400"/>
            <w:shd w:fill="1F3864" w:color="auto" w:val="clear"/>
            <w:tcMar>
              <w:top w:type="dxa" w:w="60"/>
              <w:left w:type="dxa" w:w="110"/>
              <w:bottom w:type="dxa" w:w="60"/>
              <w:right w:type="dxa" w:w="110"/>
            </w:tcMar>
            <w:vAlign w:val="center"/>
          </w:tcPr>
          <w:p>
            <w:pPr>
              <w:spacing w:after="0"/>
            </w:pPr>
            <w:r>
              <w:rPr>
                <w:rFonts w:ascii="Calibri" w:cs="Calibri" w:eastAsia="Calibri" w:hAnsi="Calibri"/>
                <w:b/>
                <w:bCs/>
                <w:color w:val="FFFFFF"/>
                <w:sz w:val="20"/>
                <w:szCs w:val="20"/>
              </w:rPr>
              <w:t xml:space="preserve">Date</w:t>
            </w:r>
          </w:p>
        </w:tc>
        <w:tc>
          <w:tcPr>
            <w:tcW w:type="dxa" w:w="3680"/>
            <w:shd w:fill="1F3864" w:color="auto" w:val="clear"/>
            <w:tcMar>
              <w:top w:type="dxa" w:w="60"/>
              <w:left w:type="dxa" w:w="110"/>
              <w:bottom w:type="dxa" w:w="60"/>
              <w:right w:type="dxa" w:w="110"/>
            </w:tcMar>
            <w:vAlign w:val="center"/>
          </w:tcPr>
          <w:p>
            <w:pPr>
              <w:spacing w:after="0"/>
            </w:pPr>
            <w:r>
              <w:rPr>
                <w:rFonts w:ascii="Calibri" w:cs="Calibri" w:eastAsia="Calibri" w:hAnsi="Calibri"/>
                <w:b/>
                <w:bCs/>
                <w:color w:val="FFFFFF"/>
                <w:sz w:val="20"/>
                <w:szCs w:val="20"/>
              </w:rPr>
              <w:t xml:space="preserve">Description</w:t>
            </w:r>
          </w:p>
        </w:tc>
        <w:tc>
          <w:tcPr>
            <w:tcW w:type="dxa" w:w="1600"/>
            <w:shd w:fill="1F3864" w:color="auto" w:val="clear"/>
            <w:tcMar>
              <w:top w:type="dxa" w:w="60"/>
              <w:left w:type="dxa" w:w="110"/>
              <w:bottom w:type="dxa" w:w="60"/>
              <w:right w:type="dxa" w:w="110"/>
            </w:tcMar>
            <w:vAlign w:val="center"/>
          </w:tcPr>
          <w:p>
            <w:pPr>
              <w:spacing w:after="0"/>
            </w:pPr>
            <w:r>
              <w:rPr>
                <w:rFonts w:ascii="Calibri" w:cs="Calibri" w:eastAsia="Calibri" w:hAnsi="Calibri"/>
                <w:b/>
                <w:bCs/>
                <w:color w:val="FFFFFF"/>
                <w:sz w:val="20"/>
                <w:szCs w:val="20"/>
              </w:rPr>
              <w:t xml:space="preserve">Charges</w:t>
            </w:r>
          </w:p>
        </w:tc>
        <w:tc>
          <w:tcPr>
            <w:tcW w:type="dxa" w:w="1600"/>
            <w:shd w:fill="1F3864" w:color="auto" w:val="clear"/>
            <w:tcMar>
              <w:top w:type="dxa" w:w="60"/>
              <w:left w:type="dxa" w:w="110"/>
              <w:bottom w:type="dxa" w:w="60"/>
              <w:right w:type="dxa" w:w="110"/>
            </w:tcMar>
            <w:vAlign w:val="center"/>
          </w:tcPr>
          <w:p>
            <w:pPr>
              <w:spacing w:after="0"/>
            </w:pPr>
            <w:r>
              <w:rPr>
                <w:rFonts w:ascii="Calibri" w:cs="Calibri" w:eastAsia="Calibri" w:hAnsi="Calibri"/>
                <w:b/>
                <w:bCs/>
                <w:color w:val="FFFFFF"/>
                <w:sz w:val="20"/>
                <w:szCs w:val="20"/>
              </w:rPr>
              <w:t xml:space="preserve">Payments</w:t>
            </w:r>
          </w:p>
        </w:tc>
        <w:tc>
          <w:tcPr>
            <w:tcW w:type="dxa" w:w="1800"/>
            <w:shd w:fill="1F3864" w:color="auto" w:val="clear"/>
            <w:tcMar>
              <w:top w:type="dxa" w:w="60"/>
              <w:left w:type="dxa" w:w="110"/>
              <w:bottom w:type="dxa" w:w="60"/>
              <w:right w:type="dxa" w:w="110"/>
            </w:tcMar>
            <w:vAlign w:val="center"/>
          </w:tcPr>
          <w:p>
            <w:pPr>
              <w:spacing w:after="0"/>
            </w:pPr>
            <w:r>
              <w:rPr>
                <w:rFonts w:ascii="Calibri" w:cs="Calibri" w:eastAsia="Calibri" w:hAnsi="Calibri"/>
                <w:b/>
                <w:bCs/>
                <w:color w:val="FFFFFF"/>
                <w:sz w:val="20"/>
                <w:szCs w:val="20"/>
              </w:rPr>
              <w:t xml:space="preserve">Principal balance</w:t>
            </w:r>
          </w:p>
        </w:tc>
      </w:tr>
      <w:tr>
        <w:trPr>
          <w:tblHeader w:val="false"/>
        </w:trPr>
        <w:tc>
          <w:tcPr>
            <w:tcW w:type="dxa" w:w="140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c>
          <w:tcPr>
            <w:tcW w:type="dxa" w:w="368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c>
          <w:tcPr>
            <w:tcW w:type="dxa" w:w="160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c>
          <w:tcPr>
            <w:tcW w:type="dxa" w:w="160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c>
          <w:tcPr>
            <w:tcW w:type="dxa" w:w="180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r>
      <w:tr>
        <w:trPr>
          <w:tblHeader w:val="false"/>
        </w:trPr>
        <w:tc>
          <w:tcPr>
            <w:tcW w:type="dxa" w:w="140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c>
          <w:tcPr>
            <w:tcW w:type="dxa" w:w="368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c>
          <w:tcPr>
            <w:tcW w:type="dxa" w:w="160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c>
          <w:tcPr>
            <w:tcW w:type="dxa" w:w="160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c>
          <w:tcPr>
            <w:tcW w:type="dxa" w:w="180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r>
      <w:tr>
        <w:trPr>
          <w:tblHeader w:val="false"/>
        </w:trPr>
        <w:tc>
          <w:tcPr>
            <w:tcW w:type="dxa" w:w="140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c>
          <w:tcPr>
            <w:tcW w:type="dxa" w:w="368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c>
          <w:tcPr>
            <w:tcW w:type="dxa" w:w="160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c>
          <w:tcPr>
            <w:tcW w:type="dxa" w:w="160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c>
          <w:tcPr>
            <w:tcW w:type="dxa" w:w="180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r>
      <w:tr>
        <w:trPr>
          <w:tblHeader w:val="false"/>
        </w:trPr>
        <w:tc>
          <w:tcPr>
            <w:tcW w:type="dxa" w:w="140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c>
          <w:tcPr>
            <w:tcW w:type="dxa" w:w="368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c>
          <w:tcPr>
            <w:tcW w:type="dxa" w:w="160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c>
          <w:tcPr>
            <w:tcW w:type="dxa" w:w="160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c>
          <w:tcPr>
            <w:tcW w:type="dxa" w:w="180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r>
      <w:tr>
        <w:trPr>
          <w:tblHeader w:val="false"/>
        </w:trPr>
        <w:tc>
          <w:tcPr>
            <w:tcW w:type="dxa" w:w="140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c>
          <w:tcPr>
            <w:tcW w:type="dxa" w:w="368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c>
          <w:tcPr>
            <w:tcW w:type="dxa" w:w="160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c>
          <w:tcPr>
            <w:tcW w:type="dxa" w:w="160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c>
          <w:tcPr>
            <w:tcW w:type="dxa" w:w="180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r>
      <w:tr>
        <w:trPr>
          <w:tblHeader w:val="false"/>
        </w:trPr>
        <w:tc>
          <w:tcPr>
            <w:tcW w:type="dxa" w:w="140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c>
          <w:tcPr>
            <w:tcW w:type="dxa" w:w="368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c>
          <w:tcPr>
            <w:tcW w:type="dxa" w:w="160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c>
          <w:tcPr>
            <w:tcW w:type="dxa" w:w="160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c>
          <w:tcPr>
            <w:tcW w:type="dxa" w:w="1800"/>
            <w:tcMar>
              <w:top w:type="dxa" w:w="60"/>
              <w:left w:type="dxa" w:w="110"/>
              <w:bottom w:type="dxa" w:w="60"/>
              <w:right w:type="dxa" w:w="110"/>
            </w:tcMar>
            <w:vAlign w:val="center"/>
          </w:tcPr>
          <w:p>
            <w:pPr>
              <w:spacing w:after="0"/>
            </w:pPr>
            <w:r>
              <w:rPr>
                <w:rFonts w:ascii="Calibri" w:cs="Calibri" w:eastAsia="Calibri" w:hAnsi="Calibri"/>
                <w:b w:val="false"/>
                <w:bCs w:val="false"/>
                <w:sz w:val="20"/>
                <w:szCs w:val="20"/>
              </w:rPr>
              <w:t xml:space="preserve"/>
            </w:r>
          </w:p>
        </w:tc>
      </w:tr>
    </w:tbl>
    <w:p>
      <w:pPr>
        <w:spacing w:after="60" w:before="120"/>
      </w:pPr>
      <w:r>
        <w:rPr>
          <w:rFonts w:ascii="Calibri" w:cs="Calibri" w:eastAsia="Calibri" w:hAnsi="Calibri"/>
          <w:b/>
          <w:bCs/>
          <w:sz w:val="19"/>
          <w:szCs w:val="19"/>
        </w:rPr>
        <w:t xml:space="preserve">HOW THIS MONTH’S INTEREST WAS CALCULATED</w:t>
      </w:r>
    </w:p>
    <w:p>
      <w:pPr>
        <w:spacing w:after="120" w:before="0"/>
      </w:pPr>
      <w:r>
        <w:rPr>
          <w:rFonts w:ascii="Calibri" w:cs="Calibri" w:eastAsia="Calibri" w:hAnsi="Calibri"/>
          <w:sz w:val="18"/>
          <w:szCs w:val="18"/>
        </w:rPr>
        <w:t xml:space="preserve">Principal balance  $__________   ×   12.000% ÷ 360  =  $__________ per day   ×   ______ days  =  $__________ due</w:t>
      </w:r>
    </w:p>
    <w:p>
      <w:pPr>
        <w:spacing w:after="140" w:before="0"/>
      </w:pPr>
      <w:r>
        <w:rPr>
          <w:rFonts w:ascii="Calibri" w:cs="Calibri" w:eastAsia="Calibri" w:hAnsi="Calibri"/>
          <w:i/>
          <w:iCs/>
          <w:color w:val="6B7671"/>
          <w:sz w:val="16"/>
          <w:szCs w:val="16"/>
        </w:rPr>
        <w:t xml:space="preserve">If a draw funded mid-month, each balance is shown separately for the days it was outstanding.</w:t>
      </w:r>
    </w:p>
    <w:p>
      <w:pPr>
        <w:spacing w:after="70" w:before="200"/>
      </w:pPr>
      <w:r>
        <w:rPr>
          <w:rFonts w:ascii="Calibri" w:cs="Calibri" w:eastAsia="Calibri" w:hAnsi="Calibri"/>
          <w:b/>
          <w:bCs/>
          <w:color w:val="1F3864"/>
          <w:sz w:val="23"/>
          <w:szCs w:val="23"/>
        </w:rPr>
        <w:t xml:space="preserve">INTEREST SUMMARY</w:t>
      </w:r>
    </w:p>
    <w:p>
      <w:pPr>
        <w:pBdr>
          <w:bottom w:color="BF9B30" w:sz="14" w:space="2"/>
        </w:pBdr>
        <w:spacing w:after="90"/>
      </w:pPr>
    </w:p>
    <w:tbl>
      <w:tblPr>
        <w:tblW w:type="dxa" w:w="10080"/>
        <w:tblBorders>
          <w:top w:val="none"/>
          <w:left w:val="none"/>
          <w:bottom w:val="none"/>
          <w:right w:val="none"/>
          <w:insideH w:val="single" w:color="D9D9D9" w:sz="3"/>
          <w:insideV w:val="none"/>
        </w:tblBorders>
      </w:tblPr>
      <w:tblGrid>
        <w:gridCol w:w="4400"/>
        <w:gridCol w:w="5680"/>
      </w:tblGrid>
      <w:tr>
        <w:tc>
          <w:tcPr>
            <w:tcW w:type="dxa" w:w="4400"/>
            <w:shd w:fill="F2F4F8" w:color="auto" w:val="clear"/>
            <w:tcMar>
              <w:top w:type="dxa" w:w="60"/>
              <w:left w:type="dxa" w:w="110"/>
              <w:bottom w:type="dxa" w:w="60"/>
              <w:right w:type="dxa" w:w="110"/>
            </w:tcMar>
            <w:vAlign w:val="center"/>
          </w:tcPr>
          <w:p>
            <w:pPr>
              <w:spacing w:after="0"/>
            </w:pPr>
            <w:r>
              <w:rPr>
                <w:rFonts w:ascii="Calibri" w:cs="Calibri" w:eastAsia="Calibri" w:hAnsi="Calibri"/>
                <w:b/>
                <w:bCs/>
                <w:color w:val="1F3864"/>
                <w:sz w:val="21"/>
                <w:szCs w:val="21"/>
              </w:rPr>
              <w:t xml:space="preserve">Interest paid year to date</w:t>
            </w:r>
          </w:p>
        </w:tc>
        <w:tc>
          <w:tcPr>
            <w:tcW w:type="dxa" w:w="5680"/>
            <w:tcMar>
              <w:top w:type="dxa" w:w="60"/>
              <w:left w:type="dxa" w:w="110"/>
              <w:bottom w:type="dxa" w:w="60"/>
              <w:right w:type="dxa" w:w="110"/>
            </w:tcMar>
            <w:vAlign w:val="center"/>
          </w:tcPr>
          <w:p>
            <w:pPr>
              <w:spacing w:after="0"/>
            </w:pPr>
            <w:r>
              <w:rPr>
                <w:rFonts w:ascii="Calibri" w:cs="Calibri" w:eastAsia="Calibri" w:hAnsi="Calibri"/>
                <w:sz w:val="22"/>
                <w:szCs w:val="22"/>
                <w:u w:val="single"/>
              </w:rPr>
              <w:t xml:space="preserve">                              </w:t>
            </w:r>
          </w:p>
        </w:tc>
      </w:tr>
      <w:tr>
        <w:tc>
          <w:tcPr>
            <w:tcW w:type="dxa" w:w="4400"/>
            <w:shd w:fill="F2F4F8" w:color="auto" w:val="clear"/>
            <w:tcMar>
              <w:top w:type="dxa" w:w="60"/>
              <w:left w:type="dxa" w:w="110"/>
              <w:bottom w:type="dxa" w:w="60"/>
              <w:right w:type="dxa" w:w="110"/>
            </w:tcMar>
            <w:vAlign w:val="center"/>
          </w:tcPr>
          <w:p>
            <w:pPr>
              <w:spacing w:after="0"/>
            </w:pPr>
            <w:r>
              <w:rPr>
                <w:rFonts w:ascii="Calibri" w:cs="Calibri" w:eastAsia="Calibri" w:hAnsi="Calibri"/>
                <w:b/>
                <w:bCs/>
                <w:color w:val="1F3864"/>
                <w:sz w:val="21"/>
                <w:szCs w:val="21"/>
              </w:rPr>
              <w:t xml:space="preserve">Interest accrued and unpaid</w:t>
            </w:r>
          </w:p>
        </w:tc>
        <w:tc>
          <w:tcPr>
            <w:tcW w:type="dxa" w:w="5680"/>
            <w:tcMar>
              <w:top w:type="dxa" w:w="60"/>
              <w:left w:type="dxa" w:w="110"/>
              <w:bottom w:type="dxa" w:w="60"/>
              <w:right w:type="dxa" w:w="110"/>
            </w:tcMar>
            <w:vAlign w:val="center"/>
          </w:tcPr>
          <w:p>
            <w:pPr>
              <w:spacing w:after="0"/>
            </w:pPr>
            <w:r>
              <w:rPr>
                <w:rFonts w:ascii="Calibri" w:cs="Calibri" w:eastAsia="Calibri" w:hAnsi="Calibri"/>
                <w:sz w:val="22"/>
                <w:szCs w:val="22"/>
                <w:u w:val="single"/>
              </w:rPr>
              <w:t xml:space="preserve">                              </w:t>
            </w:r>
          </w:p>
        </w:tc>
      </w:tr>
      <w:tr>
        <w:tc>
          <w:tcPr>
            <w:tcW w:type="dxa" w:w="4400"/>
            <w:shd w:fill="F2F4F8" w:color="auto" w:val="clear"/>
            <w:tcMar>
              <w:top w:type="dxa" w:w="60"/>
              <w:left w:type="dxa" w:w="110"/>
              <w:bottom w:type="dxa" w:w="60"/>
              <w:right w:type="dxa" w:w="110"/>
            </w:tcMar>
            <w:vAlign w:val="center"/>
          </w:tcPr>
          <w:p>
            <w:pPr>
              <w:spacing w:after="0"/>
            </w:pPr>
            <w:r>
              <w:rPr>
                <w:rFonts w:ascii="Calibri" w:cs="Calibri" w:eastAsia="Calibri" w:hAnsi="Calibri"/>
                <w:b/>
                <w:bCs/>
                <w:color w:val="1F3864"/>
                <w:sz w:val="21"/>
                <w:szCs w:val="21"/>
              </w:rPr>
              <w:t xml:space="preserve">Daily interest (per diem)</w:t>
            </w:r>
          </w:p>
        </w:tc>
        <w:tc>
          <w:tcPr>
            <w:tcW w:type="dxa" w:w="5680"/>
            <w:tcMar>
              <w:top w:type="dxa" w:w="60"/>
              <w:left w:type="dxa" w:w="110"/>
              <w:bottom w:type="dxa" w:w="60"/>
              <w:right w:type="dxa" w:w="110"/>
            </w:tcMar>
            <w:vAlign w:val="center"/>
          </w:tcPr>
          <w:p>
            <w:pPr>
              <w:spacing w:after="0"/>
            </w:pPr>
            <w:r>
              <w:rPr>
                <w:rFonts w:ascii="Calibri" w:cs="Calibri" w:eastAsia="Calibri" w:hAnsi="Calibri"/>
                <w:sz w:val="22"/>
                <w:szCs w:val="22"/>
                <w:u w:val="single"/>
              </w:rPr>
              <w:t xml:space="preserve">                              </w:t>
            </w:r>
          </w:p>
        </w:tc>
      </w:tr>
    </w:tbl>
    <w:p>
      <w:pPr>
        <w:spacing w:after="70" w:before="200"/>
      </w:pPr>
      <w:r>
        <w:rPr>
          <w:rFonts w:ascii="Calibri" w:cs="Calibri" w:eastAsia="Calibri" w:hAnsi="Calibri"/>
          <w:b/>
          <w:bCs/>
          <w:color w:val="1F3864"/>
          <w:sz w:val="23"/>
          <w:szCs w:val="23"/>
        </w:rPr>
        <w:t xml:space="preserve">PAYMENT INSTRUCTIONS</w:t>
      </w:r>
    </w:p>
    <w:p>
      <w:pPr>
        <w:pBdr>
          <w:bottom w:color="BF9B30" w:sz="14" w:space="2"/>
        </w:pBdr>
        <w:spacing w:after="90"/>
      </w:pPr>
    </w:p>
    <w:p>
      <w:pPr>
        <w:spacing w:after="110" w:before="0"/>
      </w:pPr>
      <w:r>
        <w:rPr>
          <w:rFonts w:ascii="Calibri" w:cs="Calibri" w:eastAsia="Calibri" w:hAnsi="Calibri"/>
          <w:sz w:val="21"/>
          <w:szCs w:val="21"/>
        </w:rPr>
        <w:t xml:space="preserve">Payments are due on the 1st day of each month and are considered late on the 4th. A late charge of 4.00% of the overdue payment may be assessed on any installment more than ten (10) days past due. Interest on matured, unpaid amounts accrues at the rate stated in your Note. Lazy Dog Capital does not draft your account — please send the amount shown above.</w:t>
      </w:r>
    </w:p>
    <w:p>
      <w:pPr>
        <w:spacing w:after="110" w:before="0"/>
      </w:pPr>
      <w:r>
        <w:rPr>
          <w:rFonts w:ascii="Calibri" w:cs="Calibri" w:eastAsia="Calibri" w:hAnsi="Calibri"/>
          <w:sz w:val="21"/>
          <w:szCs w:val="21"/>
        </w:rPr>
        <w:t xml:space="preserve">Remit payment to Lazy Dog Capital LLC, 3400 N Central Expy #110-217, Richardson, TX 75080, or by wire using the instructions provided separately. Questions: 214-740-4989.</w:t>
      </w:r>
    </w:p>
    <w:p>
      <w:pPr>
        <w:spacing w:after="110" w:before="180"/>
      </w:pPr>
      <w:r>
        <w:rPr>
          <w:rFonts w:ascii="Calibri" w:cs="Calibri" w:eastAsia="Calibri" w:hAnsi="Calibri"/>
          <w:i/>
          <w:iCs/>
          <w:color w:val="666666"/>
          <w:sz w:val="19"/>
          <w:szCs w:val="19"/>
        </w:rPr>
        <w:t xml:space="preserve">This statement is provided for informational purposes. In the event of any conflict, the Promissory Note and Deed of Trust govern.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2026-07-28T19:50:52.093Z</dcterms:created>
  <dcterms:modified xsi:type="dcterms:W3CDTF">2026-07-28T19:50:52.093Z</dcterms:modified>
</cp:coreProperties>
</file>

<file path=docProps/custom.xml><?xml version="1.0" encoding="utf-8"?>
<Properties xmlns="http://schemas.openxmlformats.org/officeDocument/2006/custom-properties" xmlns:vt="http://schemas.openxmlformats.org/officeDocument/2006/docPropsVTypes"/>
</file>