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A7F6F"/>
          <w:sz w:val="56"/>
          <w:szCs w:val="56"/>
        </w:rPr>
        <w:t xml:space="preserve">TrusT Nutrition</w:t>
      </w:r>
    </w:p>
    <w:p>
      <w:pPr>
        <w:spacing w:after="600"/>
        <w:jc w:val="center"/>
      </w:pPr>
      <w:r>
        <w:rPr>
          <w:rFonts w:ascii="Arial" w:cs="Arial" w:eastAsia="Arial" w:hAnsi="Arial"/>
          <w:color w:val="1A1A2E"/>
          <w:sz w:val="44"/>
          <w:szCs w:val="44"/>
        </w:rPr>
        <w:t xml:space="preserve">SEO &amp; Content Strategy</w:t>
      </w:r>
    </w:p>
    <w:p>
      <w:pPr>
        <w:spacing w:after="100"/>
        <w:jc w:val="center"/>
      </w:pPr>
      <w:r>
        <w:rPr>
          <w:rFonts w:ascii="Arial" w:cs="Arial" w:eastAsia="Arial" w:hAnsi="Arial"/>
          <w:color w:val="666666"/>
          <w:sz w:val="24"/>
          <w:szCs w:val="24"/>
        </w:rPr>
        <w:t xml:space="preserve">Sitemap, Search Optimisation, Content Plan &amp; Conversion Strategy</w:t>
      </w:r>
    </w:p>
    <w:p>
      <w:pPr>
        <w:spacing w:before="1200"/>
        <w:jc w:val="center"/>
      </w:pPr>
      <w:r>
        <w:rPr>
          <w:rFonts w:ascii="Arial" w:cs="Arial" w:eastAsia="Arial" w:hAnsi="Arial"/>
          <w:color w:val="666666"/>
          <w:sz w:val="22"/>
          <w:szCs w:val="22"/>
        </w:rPr>
        <w:t xml:space="preserve">Prepared by Blueprint Collective</w:t>
      </w:r>
    </w:p>
    <w:p>
      <w:pPr>
        <w:jc w:val="center"/>
      </w:pPr>
      <w:r>
        <w:rPr>
          <w:rFonts w:ascii="Arial" w:cs="Arial" w:eastAsia="Arial" w:hAnsi="Arial"/>
          <w:color w:val="666666"/>
          <w:sz w:val="22"/>
          <w:szCs w:val="22"/>
        </w:rPr>
        <w:t xml:space="preserve">April 2026</w:t>
      </w:r>
    </w:p>
    <w:p>
      <w:pPr>
        <w:spacing w:before="200"/>
        <w:jc w:val="center"/>
      </w:pPr>
      <w:r>
        <w:rPr>
          <w:rFonts w:ascii="Arial" w:cs="Arial" w:eastAsia="Arial" w:hAnsi="Arial"/>
          <w:color w:val="2A7F6F"/>
          <w:sz w:val="22"/>
          <w:szCs w:val="22"/>
        </w:rPr>
        <w:t xml:space="preserve">www.trustnutrition.co.nz</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1A1A2E"/>
          <w:sz w:val="22"/>
          <w:szCs w:val="22"/>
        </w:rPr>
        <w:t xml:space="preserve">This document provides a complete SEO and content strategy for TrusT Nutrition, covering site architecture, keyword targeting, on-page optimisation, content planning, conversion strategy, and social media guidance. The goal is to increase organic visibility, attract the right clients, and convert visitors into booked consultations.</w:t>
      </w:r>
    </w:p>
    <w:p>
      <w:pPr>
        <w:spacing w:after="120"/>
      </w:pPr>
      <w:r>
        <w:rPr>
          <w:rFonts w:ascii="Arial" w:cs="Arial" w:eastAsia="Arial" w:hAnsi="Arial"/>
          <w:color w:val="1A1A2E"/>
          <w:sz w:val="22"/>
          <w:szCs w:val="22"/>
        </w:rPr>
        <w:t xml:space="preserve">The strategy is built around a hybrid positioning model: leading with broad appeal (weight management, energy, general wellbeing) while using chronic condition expertise (arthritis, inflammation) as a differentiator rather than the sole focus.</w:t>
      </w:r>
    </w:p>
    <w:p>
      <w:pPr>
        <w:spacing w:after="120"/>
      </w:pPr>
      <w:r>
        <w:rPr>
          <w:rFonts w:ascii="Arial" w:cs="Arial" w:eastAsia="Arial" w:hAnsi="Arial"/>
          <w:b/>
          <w:bCs/>
          <w:color w:val="1A1A2E"/>
          <w:sz w:val="22"/>
          <w:szCs w:val="22"/>
        </w:rPr>
        <w:t xml:space="preserve">Key recommendation: </w:t>
      </w:r>
      <w:r>
        <w:rPr>
          <w:rFonts w:ascii="Arial" w:cs="Arial" w:eastAsia="Arial" w:hAnsi="Arial"/>
          <w:color w:val="1A1A2E"/>
          <w:sz w:val="22"/>
          <w:szCs w:val="22"/>
        </w:rPr>
        <w:t xml:space="preserve">Restructure the Nutrition Services section. Remove gut health as a standalone service page. Reframe condition-specific pages as supporting content that builds authority, rather than primary navigation items competing for attention.</w:t>
      </w:r>
    </w:p>
    <w:p>
      <w:pPr>
        <w:pStyle w:val="Heading1"/>
      </w:pPr>
      <w:r>
        <w:t xml:space="preserve">2. Current Site Audit Summary</w:t>
      </w:r>
    </w:p>
    <w:p>
      <w:pPr>
        <w:pStyle w:val="Heading2"/>
      </w:pPr>
      <w:r>
        <w:t xml:space="preserve">2.1 What’s Working Well</w:t>
      </w:r>
    </w:p>
    <w:p>
      <w:pPr>
        <w:pStyle w:val="ListParagraph"/>
        <w:numPr>
          <w:ilvl w:val="0"/>
          <w:numId w:val="2"/>
        </w:numPr>
        <w:spacing w:after="60"/>
      </w:pPr>
      <w:r>
        <w:rPr>
          <w:rFonts w:ascii="Arial" w:cs="Arial" w:eastAsia="Arial" w:hAnsi="Arial"/>
          <w:color w:val="1A1A2E"/>
          <w:sz w:val="22"/>
          <w:szCs w:val="22"/>
        </w:rPr>
        <w:t xml:space="preserve">Clean URL structure with keyword-relevant slugs (e.g. /arthritis, /bone-health)</w:t>
      </w:r>
    </w:p>
    <w:p>
      <w:pPr>
        <w:pStyle w:val="ListParagraph"/>
        <w:numPr>
          <w:ilvl w:val="0"/>
          <w:numId w:val="2"/>
        </w:numPr>
        <w:spacing w:after="60"/>
      </w:pPr>
      <w:r>
        <w:rPr>
          <w:rFonts w:ascii="Arial" w:cs="Arial" w:eastAsia="Arial" w:hAnsi="Arial"/>
          <w:color w:val="1A1A2E"/>
          <w:sz w:val="22"/>
          <w:szCs w:val="22"/>
        </w:rPr>
        <w:t xml:space="preserve">Strong meta title targeting “Christchurch Nutritionist”</w:t>
      </w:r>
    </w:p>
    <w:p>
      <w:pPr>
        <w:pStyle w:val="ListParagraph"/>
        <w:numPr>
          <w:ilvl w:val="0"/>
          <w:numId w:val="2"/>
        </w:numPr>
        <w:spacing w:after="60"/>
      </w:pPr>
      <w:r>
        <w:rPr>
          <w:rFonts w:ascii="Arial" w:cs="Arial" w:eastAsia="Arial" w:hAnsi="Arial"/>
          <w:color w:val="1A1A2E"/>
          <w:sz w:val="22"/>
          <w:szCs w:val="22"/>
        </w:rPr>
        <w:t xml:space="preserve">Schema markup in place (LocalBusiness, Organization, WebSite)</w:t>
      </w:r>
    </w:p>
    <w:p>
      <w:pPr>
        <w:pStyle w:val="ListParagraph"/>
        <w:numPr>
          <w:ilvl w:val="0"/>
          <w:numId w:val="2"/>
        </w:numPr>
        <w:spacing w:after="60"/>
      </w:pPr>
      <w:r>
        <w:rPr>
          <w:rFonts w:ascii="Arial" w:cs="Arial" w:eastAsia="Arial" w:hAnsi="Arial"/>
          <w:color w:val="1A1A2E"/>
          <w:sz w:val="22"/>
          <w:szCs w:val="22"/>
        </w:rPr>
        <w:t xml:space="preserve">Responsive design with lazy-loaded images and CDN delivery</w:t>
      </w:r>
    </w:p>
    <w:p>
      <w:pPr>
        <w:pStyle w:val="ListParagraph"/>
        <w:numPr>
          <w:ilvl w:val="0"/>
          <w:numId w:val="2"/>
        </w:numPr>
        <w:spacing w:after="60"/>
      </w:pPr>
      <w:r>
        <w:rPr>
          <w:rFonts w:ascii="Arial" w:cs="Arial" w:eastAsia="Arial" w:hAnsi="Arial"/>
          <w:color w:val="1A1A2E"/>
          <w:sz w:val="22"/>
          <w:szCs w:val="22"/>
        </w:rPr>
        <w:t xml:space="preserve">Clear booking CTA (“Free Call”) in the header linked to Setmore</w:t>
      </w:r>
    </w:p>
    <w:p>
      <w:pPr>
        <w:pStyle w:val="ListParagraph"/>
        <w:numPr>
          <w:ilvl w:val="0"/>
          <w:numId w:val="2"/>
        </w:numPr>
        <w:spacing w:after="60"/>
      </w:pPr>
      <w:r>
        <w:rPr>
          <w:rFonts w:ascii="Arial" w:cs="Arial" w:eastAsia="Arial" w:hAnsi="Arial"/>
          <w:color w:val="1A1A2E"/>
          <w:sz w:val="22"/>
          <w:szCs w:val="22"/>
        </w:rPr>
        <w:t xml:space="preserve">Blog exists at /nutrition-blog</w:t>
      </w:r>
    </w:p>
    <w:p>
      <w:pPr>
        <w:pStyle w:val="ListParagraph"/>
        <w:numPr>
          <w:ilvl w:val="0"/>
          <w:numId w:val="2"/>
        </w:numPr>
        <w:spacing w:after="60"/>
      </w:pPr>
      <w:r>
        <w:rPr>
          <w:rFonts w:ascii="Arial" w:cs="Arial" w:eastAsia="Arial" w:hAnsi="Arial"/>
          <w:color w:val="1A1A2E"/>
          <w:sz w:val="22"/>
          <w:szCs w:val="22"/>
        </w:rPr>
        <w:t xml:space="preserve">Three well-structured consultation packages with compelling copy</w:t>
      </w:r>
    </w:p>
    <w:p>
      <w:pPr>
        <w:pStyle w:val="ListParagraph"/>
        <w:numPr>
          <w:ilvl w:val="0"/>
          <w:numId w:val="2"/>
        </w:numPr>
        <w:spacing w:after="60"/>
      </w:pPr>
      <w:r>
        <w:rPr>
          <w:rFonts w:ascii="Arial" w:cs="Arial" w:eastAsia="Arial" w:hAnsi="Arial"/>
          <w:color w:val="1A1A2E"/>
          <w:sz w:val="22"/>
          <w:szCs w:val="22"/>
        </w:rPr>
        <w:t xml:space="preserve">Warm, approachable brand voice that builds trust</w:t>
      </w:r>
    </w:p>
    <w:p>
      <w:pPr>
        <w:pStyle w:val="Heading2"/>
      </w:pPr>
      <w:r>
        <w:t xml:space="preserve">2.2 Issues to Address</w:t>
      </w:r>
    </w:p>
    <w:p>
      <w:pPr>
        <w:pStyle w:val="ListParagraph"/>
        <w:numPr>
          <w:ilvl w:val="0"/>
          <w:numId w:val="3"/>
        </w:numPr>
        <w:spacing w:after="60"/>
      </w:pPr>
      <w:r>
        <w:rPr>
          <w:rFonts w:ascii="Arial" w:cs="Arial" w:eastAsia="Arial" w:hAnsi="Arial"/>
          <w:color w:val="1A1A2E"/>
          <w:sz w:val="22"/>
          <w:szCs w:val="22"/>
        </w:rPr>
        <w:t xml:space="preserve">Nutrition Services pages are loosely connected to Taryn’s core offering and confuse the value proposition</w:t>
      </w:r>
    </w:p>
    <w:p>
      <w:pPr>
        <w:pStyle w:val="ListParagraph"/>
        <w:numPr>
          <w:ilvl w:val="0"/>
          <w:numId w:val="3"/>
        </w:numPr>
        <w:spacing w:after="60"/>
      </w:pPr>
      <w:r>
        <w:rPr>
          <w:rFonts w:ascii="Arial" w:cs="Arial" w:eastAsia="Arial" w:hAnsi="Arial"/>
          <w:color w:val="1A1A2E"/>
          <w:sz w:val="22"/>
          <w:szCs w:val="22"/>
        </w:rPr>
        <w:t xml:space="preserve">Gut health page performs well in traffic but Taryn doesn’t specialise in it — creates a mismatch between what visitors expect and what she delivers</w:t>
      </w:r>
    </w:p>
    <w:p>
      <w:pPr>
        <w:pStyle w:val="ListParagraph"/>
        <w:numPr>
          <w:ilvl w:val="0"/>
          <w:numId w:val="3"/>
        </w:numPr>
        <w:spacing w:after="60"/>
      </w:pPr>
      <w:r>
        <w:rPr>
          <w:rFonts w:ascii="Arial" w:cs="Arial" w:eastAsia="Arial" w:hAnsi="Arial"/>
          <w:color w:val="1A1A2E"/>
          <w:sz w:val="22"/>
          <w:szCs w:val="22"/>
        </w:rPr>
        <w:t xml:space="preserve">No visible testimonials on the homepage (may be below the fold in truncated section)</w:t>
      </w:r>
    </w:p>
    <w:p>
      <w:pPr>
        <w:pStyle w:val="ListParagraph"/>
        <w:numPr>
          <w:ilvl w:val="0"/>
          <w:numId w:val="3"/>
        </w:numPr>
        <w:spacing w:after="60"/>
      </w:pPr>
      <w:r>
        <w:rPr>
          <w:rFonts w:ascii="Arial" w:cs="Arial" w:eastAsia="Arial" w:hAnsi="Arial"/>
          <w:color w:val="1A1A2E"/>
          <w:sz w:val="22"/>
          <w:szCs w:val="22"/>
        </w:rPr>
        <w:t xml:space="preserve">No qualifications or credentials displayed on the homepage</w:t>
      </w:r>
    </w:p>
    <w:p>
      <w:pPr>
        <w:pStyle w:val="ListParagraph"/>
        <w:numPr>
          <w:ilvl w:val="0"/>
          <w:numId w:val="3"/>
        </w:numPr>
        <w:spacing w:after="60"/>
      </w:pPr>
      <w:r>
        <w:rPr>
          <w:rFonts w:ascii="Arial" w:cs="Arial" w:eastAsia="Arial" w:hAnsi="Arial"/>
          <w:color w:val="1A1A2E"/>
          <w:sz w:val="22"/>
          <w:szCs w:val="22"/>
        </w:rPr>
        <w:t xml:space="preserve">Empty schema description in WebSite JSON-LD</w:t>
      </w:r>
    </w:p>
    <w:p>
      <w:pPr>
        <w:pStyle w:val="ListParagraph"/>
        <w:numPr>
          <w:ilvl w:val="0"/>
          <w:numId w:val="3"/>
        </w:numPr>
        <w:spacing w:after="60"/>
      </w:pPr>
      <w:r>
        <w:rPr>
          <w:rFonts w:ascii="Arial" w:cs="Arial" w:eastAsia="Arial" w:hAnsi="Arial"/>
          <w:color w:val="1A1A2E"/>
          <w:sz w:val="22"/>
          <w:szCs w:val="22"/>
        </w:rPr>
        <w:t xml:space="preserve">At least one image has an empty alt tag</w:t>
      </w:r>
    </w:p>
    <w:p>
      <w:pPr>
        <w:pStyle w:val="ListParagraph"/>
        <w:numPr>
          <w:ilvl w:val="0"/>
          <w:numId w:val="3"/>
        </w:numPr>
        <w:spacing w:after="60"/>
      </w:pPr>
      <w:r>
        <w:rPr>
          <w:rFonts w:ascii="Arial" w:cs="Arial" w:eastAsia="Arial" w:hAnsi="Arial"/>
          <w:color w:val="1A1A2E"/>
          <w:sz w:val="22"/>
          <w:szCs w:val="22"/>
        </w:rPr>
        <w:t xml:space="preserve">Facebook uses a numeric profile URL instead of a vanity URL</w:t>
      </w:r>
    </w:p>
    <w:p>
      <w:pPr>
        <w:pStyle w:val="ListParagraph"/>
        <w:numPr>
          <w:ilvl w:val="0"/>
          <w:numId w:val="3"/>
        </w:numPr>
        <w:spacing w:after="60"/>
      </w:pPr>
      <w:r>
        <w:rPr>
          <w:rFonts w:ascii="Arial" w:cs="Arial" w:eastAsia="Arial" w:hAnsi="Arial"/>
          <w:color w:val="1A1A2E"/>
          <w:sz w:val="22"/>
          <w:szCs w:val="22"/>
        </w:rPr>
        <w:t xml:space="preserve">Homepage HTML is bloated (1MB+) due to inline CSS in embedded blocks and verbose JSON data attributes</w:t>
      </w:r>
    </w:p>
    <w:p>
      <w:pPr>
        <w:pStyle w:val="ListParagraph"/>
        <w:numPr>
          <w:ilvl w:val="0"/>
          <w:numId w:val="3"/>
        </w:numPr>
        <w:spacing w:after="60"/>
      </w:pPr>
      <w:r>
        <w:rPr>
          <w:rFonts w:ascii="Arial" w:cs="Arial" w:eastAsia="Arial" w:hAnsi="Arial"/>
          <w:color w:val="1A1A2E"/>
          <w:sz w:val="22"/>
          <w:szCs w:val="22"/>
        </w:rPr>
        <w:t xml:space="preserve">Limited internal cross-linking between pages</w:t>
      </w:r>
    </w:p>
    <w:p>
      <w:pPr>
        <w:pStyle w:val="ListParagraph"/>
        <w:numPr>
          <w:ilvl w:val="0"/>
          <w:numId w:val="3"/>
        </w:numPr>
        <w:spacing w:after="60"/>
      </w:pPr>
      <w:r>
        <w:rPr>
          <w:rFonts w:ascii="Arial" w:cs="Arial" w:eastAsia="Arial" w:hAnsi="Arial"/>
          <w:color w:val="1A1A2E"/>
          <w:sz w:val="22"/>
          <w:szCs w:val="22"/>
        </w:rPr>
        <w:t xml:space="preserve">No pricing visible on the homepage or service pages</w:t>
      </w:r>
    </w:p>
    <w:p>
      <w:pPr>
        <w:pStyle w:val="ListParagraph"/>
        <w:numPr>
          <w:ilvl w:val="0"/>
          <w:numId w:val="3"/>
        </w:numPr>
        <w:spacing w:after="60"/>
      </w:pPr>
      <w:r>
        <w:rPr>
          <w:rFonts w:ascii="Arial" w:cs="Arial" w:eastAsia="Arial" w:hAnsi="Arial"/>
          <w:color w:val="1A1A2E"/>
          <w:sz w:val="22"/>
          <w:szCs w:val="22"/>
        </w:rPr>
        <w:t xml:space="preserve">Product reviews disabled in Squarespace settings</w:t>
      </w:r>
    </w:p>
    <w:p>
      <w:pPr>
        <w:pStyle w:val="Heading1"/>
      </w:pPr>
      <w:r>
        <w:t xml:space="preserve">3. Recommended Sitemap</w:t>
      </w:r>
    </w:p>
    <w:p>
      <w:pPr>
        <w:spacing w:after="120"/>
      </w:pPr>
      <w:r>
        <w:rPr>
          <w:rFonts w:ascii="Arial" w:cs="Arial" w:eastAsia="Arial" w:hAnsi="Arial"/>
          <w:color w:val="1A1A2E"/>
          <w:sz w:val="22"/>
          <w:szCs w:val="22"/>
        </w:rPr>
        <w:t xml:space="preserve">The sitemap below replaces the current “Nutrition Services” dropdown with a structure that better reflects Taryn’s actual services and supports SEO without misleading visitors.</w:t>
      </w:r>
    </w:p>
    <w:p>
      <w:pPr>
        <w:pStyle w:val="Heading2"/>
      </w:pPr>
      <w:r>
        <w:t xml:space="preserve">3.1 Proposed Site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5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Purpose &amp;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Homepage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Primary landing page. Targets “Christchurch nutritionist” + “online nutritionist NZ”. Hero, packages, testimonials, trust signals, CTA.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About Taryn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/about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Taryn’s story, qualifications, approach. Builds trust and personal connection. Include photo, credentials, and “why nutrition” story.</w:t>
            </w:r>
          </w:p>
        </w:tc>
      </w:tr>
      <w:tr>
        <w:tc>
          <w:tcPr>
            <w:tcW w:type="dxa" w:w="2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2E"/>
                <w:sz w:val="20"/>
                <w:szCs w:val="20"/>
              </w:rPr>
              <w:t xml:space="preserve">Consultations</w:t>
            </w:r>
          </w:p>
        </w:tc>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/consultations</w:t>
            </w:r>
          </w:p>
        </w:tc>
        <w:tc>
          <w:tcPr>
            <w:tcW w:type="dxa" w:w="45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Detailed breakdown of Wellness Simple, Support, and Comprehensive packages. Pricing, what’s included, what to expect. Primary conversion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Online Consultations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/online-nutritionist-nz</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PAGE. Dedicated landing page for nationwide online clients. Targets “online nutritionist NZ”. Explains how online sessions work, who they suit, and links to booking.</w:t>
            </w:r>
          </w:p>
        </w:tc>
      </w:tr>
      <w:tr>
        <w:tc>
          <w:tcPr>
            <w:tcW w:type="dxa" w:w="2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2E"/>
                <w:sz w:val="20"/>
                <w:szCs w:val="20"/>
              </w:rPr>
              <w:t xml:space="preserve">What to Expect</w:t>
            </w:r>
          </w:p>
        </w:tc>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/what-to-expect</w:t>
            </w:r>
          </w:p>
        </w:tc>
        <w:tc>
          <w:tcPr>
            <w:tcW w:type="dxa" w:w="45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NEW PAGE. Walks potential clients through the process: free call → initial consult → follow-ups. Reduces anxiety and increases booking confidence.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Weight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/weight-management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PAGE. Replaces generic “services” approach. Targets weight loss/management keywords. Explains Taryn’s practical, non-diet approach.</w:t>
            </w:r>
          </w:p>
        </w:tc>
      </w:tr>
      <w:tr>
        <w:tc>
          <w:tcPr>
            <w:tcW w:type="dxa" w:w="2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2E"/>
                <w:sz w:val="20"/>
                <w:szCs w:val="20"/>
              </w:rPr>
              <w:t xml:space="preserve">Chronic Conditions</w:t>
            </w:r>
          </w:p>
        </w:tc>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/chronic-conditions</w:t>
            </w:r>
          </w:p>
        </w:tc>
        <w:tc>
          <w:tcPr>
            <w:tcW w:type="dxa" w:w="45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CONSOLIDATION PAGE. Combines arthritis, inflammation, and bone health into one authority page. Taryn’s differentiator. Targets “nutritionist chronic conditions NZ”.</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Healthy Ageing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/healthy-ageing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NEW PAGE. Targets older adults wanting to stay active. Covers bone health, energy, strength. Natural audience overlap with chronic conditions.</w:t>
            </w:r>
          </w:p>
        </w:tc>
      </w:tr>
      <w:tr>
        <w:tc>
          <w:tcPr>
            <w:tcW w:type="dxa" w:w="2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2E"/>
                <w:sz w:val="20"/>
                <w:szCs w:val="20"/>
              </w:rPr>
              <w:t xml:space="preserve">Blog</w:t>
            </w:r>
          </w:p>
        </w:tc>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/nutrition-blog</w:t>
            </w:r>
          </w:p>
        </w:tc>
        <w:tc>
          <w:tcPr>
            <w:tcW w:type="dxa" w:w="45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Content hub. Regular articles targeting long-tail keywords. Drives organic traffic and internal links to service/booking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/contact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Contact form, phone, email, location details. Include embedded Google Map for local SEO.</w:t>
            </w:r>
          </w:p>
        </w:tc>
      </w:tr>
      <w:tr>
        <w:tc>
          <w:tcPr>
            <w:tcW w:type="dxa" w:w="2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2E"/>
                <w:sz w:val="20"/>
                <w:szCs w:val="20"/>
              </w:rPr>
              <w:t xml:space="preserve">Book a Free Call</w:t>
            </w:r>
          </w:p>
        </w:tc>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Setmore link</w:t>
            </w:r>
          </w:p>
        </w:tc>
        <w:tc>
          <w:tcPr>
            <w:tcW w:type="dxa" w:w="4526"/>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color w:val="1A1A2E"/>
                <w:sz w:val="20"/>
                <w:szCs w:val="20"/>
              </w:rPr>
              <w:t xml:space="preserve">External booking link. Prominent in header and throughout site. Not a separate site page but a persistent CTA.</w:t>
            </w:r>
          </w:p>
        </w:tc>
      </w:tr>
    </w:tbl>
    <w:p>
      <w:pPr>
        <w:pStyle w:val="Heading2"/>
      </w:pPr>
      <w:r>
        <w:t xml:space="preserve">3.2 Pages to Remove or Redirect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Current Page</w:t>
            </w:r>
          </w:p>
        </w:tc>
        <w:tc>
          <w:tcPr>
            <w:tcW w:type="dxa" w:w="2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/gut-health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Remove from nav, keep as blog post or redirect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Taryn doesn’t specialise here. If the page has good traffic, convert it to a blog article and 301 redirect the URL. This preserves SEO value without misrepresenting services.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/arthritis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Merge into /chronic-conditions</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Content moves to the consolidated chronic conditions page. 301 redirect /arthritis to /chronic-conditions.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/chronic-inflammation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Merge into /chronic-conditions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Same as above. 301 redirect.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/bone-health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Merge into /healthy-ageing</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Bone health content fits naturally under healthy ageing. 301 redirect.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/heart-health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Remove or convert to blog post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Unless Taryn wants to actively market heart health services, this is better as educational blog content.</w:t>
            </w:r>
          </w:p>
        </w:tc>
      </w:tr>
    </w:tbl>
    <w:p>
      <w:pPr>
        <w:pStyle w:val="Heading2"/>
      </w:pPr>
      <w:r>
        <w:t xml:space="preserve">3.3 Recommended Navigation</w:t>
      </w:r>
    </w:p>
    <w:p>
      <w:pPr>
        <w:spacing w:after="120"/>
      </w:pPr>
      <w:r>
        <w:rPr>
          <w:rFonts w:ascii="Arial" w:cs="Arial" w:eastAsia="Arial" w:hAnsi="Arial"/>
          <w:color w:val="1A1A2E"/>
          <w:sz w:val="22"/>
          <w:szCs w:val="22"/>
        </w:rPr>
        <w:t xml:space="preserve">The simplified navigation should be:</w:t>
      </w:r>
    </w:p>
    <w:p>
      <w:pPr>
        <w:spacing w:after="200" w:before="200"/>
        <w:jc w:val="center"/>
      </w:pPr>
      <w:r>
        <w:rPr>
          <w:rFonts w:ascii="Arial" w:cs="Arial" w:eastAsia="Arial" w:hAnsi="Arial"/>
          <w:b/>
          <w:bCs/>
          <w:color w:val="1A1A2E"/>
          <w:sz w:val="22"/>
          <w:szCs w:val="22"/>
        </w:rPr>
        <w:t xml:space="preserve">Home  |  About  |  Consultations  |  Blog  |  Contact</w:t>
      </w:r>
    </w:p>
    <w:p>
      <w:pPr>
        <w:spacing w:after="120"/>
      </w:pPr>
      <w:r>
        <w:rPr>
          <w:rFonts w:ascii="Arial" w:cs="Arial" w:eastAsia="Arial" w:hAnsi="Arial"/>
          <w:color w:val="1A1A2E"/>
          <w:sz w:val="22"/>
          <w:szCs w:val="22"/>
        </w:rPr>
        <w:t xml:space="preserve">With a prominent “Book a Free Call” button in the header (as currently exists). The Online Consultations, Weight Management, Chronic Conditions, Healthy Ageing, and What to Expect pages are accessed through the homepage content, internal links, blog posts, and organic search — not the main navigation. This keeps the nav clean and focused on conversion.</w:t>
      </w:r>
    </w:p>
    <w:p>
      <w:r>
        <w:br w:type="page"/>
      </w:r>
    </w:p>
    <w:p>
      <w:pPr>
        <w:pStyle w:val="Heading1"/>
      </w:pPr>
      <w:r>
        <w:t xml:space="preserve">4. Keyword Strategy</w:t>
      </w:r>
    </w:p>
    <w:p>
      <w:pPr>
        <w:spacing w:after="120"/>
      </w:pPr>
      <w:r>
        <w:rPr>
          <w:rFonts w:ascii="Arial" w:cs="Arial" w:eastAsia="Arial" w:hAnsi="Arial"/>
          <w:color w:val="1A1A2E"/>
          <w:sz w:val="22"/>
          <w:szCs w:val="22"/>
        </w:rPr>
        <w:t xml:space="preserve">Keywords are grouped into clusters. Each cluster maps to specific pages and content.</w:t>
      </w:r>
    </w:p>
    <w:p>
      <w:pPr>
        <w:pStyle w:val="Heading2"/>
      </w:pPr>
      <w:r>
        <w:t xml:space="preserve">4.1 Primary Keywords (Service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1826"/>
      </w:tblGrid>
      <w:tr>
        <w:tc>
          <w:tcPr>
            <w:tcW w:type="dxa" w:w="3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Keyword Cluster</w:t>
            </w:r>
          </w:p>
        </w:tc>
        <w:tc>
          <w:tcPr>
            <w:tcW w:type="dxa" w:w="2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c>
          <w:tcPr>
            <w:tcW w:type="dxa" w:w="18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18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christchurch nutritionist, nutritionist christchurch, nutritionist near me christchurch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Homepage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Local service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online nutritionist nz, virtual nutritionist new zealand, online nutrition consultation nz</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/online-nutritionist-nz</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National service</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weight loss nutritionist nz, weight management nutritionist christchurch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/weight-management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Commercial</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 for arthritis nz, anti-inflammatory diet nutritionist, chronic condition nutritionist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/chronic-conditions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Niche authority</w:t>
            </w:r>
          </w:p>
        </w:tc>
        <w:tc>
          <w:tcPr>
            <w:tcW w:type="dxa" w:w="1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8800"/>
                <w:sz w:val="20"/>
                <w:szCs w:val="20"/>
              </w:rPr>
              <w:t xml:space="preserve">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healthy ageing nutrition, bone health nutritionist nz, nutrition for older adults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/healthy-ageing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Supporting</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r>
    </w:tbl>
    <w:p>
      <w:pPr>
        <w:pStyle w:val="Heading2"/>
      </w:pPr>
      <w:r>
        <w:t xml:space="preserve">4.2 Long-Tail Keywords (Blog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Long-Tail Keyword</w:t>
            </w:r>
          </w:p>
        </w:tc>
        <w:tc>
          <w:tcPr>
            <w:tcW w:type="dxa" w:w="45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Blog Article Topic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how to choose a nutritionist in christchurch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Guide: What to Look for in a Nutritionist</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 happens at a nutrition consultation nz</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Your First Consultation: What to Expect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anti-inflammatory foods nz</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10 Anti-Inflammatory Foods to Add to Your Weekly Shop</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nutritionist vs dietitian nz</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Nutritionist vs Dietitian: What’s the Difference in NZ?</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how to eat for energy and weight loss</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Eating for Energy Without Extreme Dieting</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protein intake for women over 40 nz</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How Much Protein Do You Really Need After 40?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meal prep for busy professionals nz</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Simple Meal Prep for Busy Weeks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 for joint pain and inflammation</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Can What You Eat Really Help Joint Pain?</w:t>
            </w:r>
          </w:p>
        </w:tc>
      </w:tr>
    </w:tbl>
    <w:p>
      <w:r>
        <w:br w:type="page"/>
      </w:r>
    </w:p>
    <w:p>
      <w:pPr>
        <w:pStyle w:val="Heading1"/>
      </w:pPr>
      <w:r>
        <w:t xml:space="preserve">5. On-Page SEO Recommendations</w:t>
      </w:r>
    </w:p>
    <w:p>
      <w:pPr>
        <w:pStyle w:val="Heading2"/>
      </w:pPr>
      <w:r>
        <w:t xml:space="preserve">5.1 Title Tags &amp; Meta Descriptions</w:t>
      </w:r>
    </w:p>
    <w:p>
      <w:pPr>
        <w:spacing w:after="120"/>
      </w:pPr>
      <w:r>
        <w:rPr>
          <w:rFonts w:ascii="Arial" w:cs="Arial" w:eastAsia="Arial" w:hAnsi="Arial"/>
          <w:color w:val="1A1A2E"/>
          <w:sz w:val="22"/>
          <w:szCs w:val="22"/>
        </w:rPr>
        <w:t xml:space="preserve">Every page needs a unique, keyword-targeted title tag (50–60 characters) and meta description (140–160 characters). Below are recommendations for key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c>
          <w:tcPr>
            <w:tcW w:type="dxa" w:w="16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Title Tag</w:t>
            </w:r>
          </w:p>
        </w:tc>
        <w:tc>
          <w:tcPr>
            <w:tcW w:type="dxa" w:w="42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Meta 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Homepage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Christchurch Nutritionist | Online &amp; In-Person | TrusT Nutrition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Personalised nutrition support in Christchurch and online across NZ. Weight management, energy, chronic conditions. Book a free 15-minute call today.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Consultations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 Consultations | Packages &amp; Pricing | TrusT Nutrition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Choose from three consultation packages designed to fit your goals. Initial sessions, follow-ups, and ongoing support. In-person or online.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Online NZ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Online Nutritionist NZ | Virtual Consultations | TrusT Nutrition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Work with a qualified nutritionist from anywhere in New Zealand. Video consultations, personalised plans, and real support from home.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Weight Mgmt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Weight Management Nutritionist Christchurch | TrusT Nutrition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Sustainable weight management with a Christchurch nutritionist. No fad diets — just practical, personalised guidance that works with your life.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Chronic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Nutrition for Chronic Conditions | Arthritis &amp; Inflammation | TrusT Nutrition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Specialist nutrition support for arthritis, chronic inflammation, and related conditions. Evidence-based guidance to help you move and feel better.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About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About Taryn | Christchurch Nutritionist | TrusT Nutrition</w:t>
            </w:r>
          </w:p>
        </w:tc>
        <w:tc>
          <w:tcPr>
            <w:tcW w:type="dxa" w:w="4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Meet Taryn, the nutritionist behind TrusT Nutrition. Learn about her approach, qualifications, and why she’s passionate about helping Kiwis thrive.</w:t>
            </w:r>
          </w:p>
        </w:tc>
      </w:tr>
    </w:tbl>
    <w:p>
      <w:pPr>
        <w:pStyle w:val="Heading2"/>
      </w:pPr>
      <w:r>
        <w:t xml:space="preserve">5.2 Technical SEO Fixes</w:t>
      </w:r>
    </w:p>
    <w:p>
      <w:pPr>
        <w:pStyle w:val="ListParagraph"/>
        <w:numPr>
          <w:ilvl w:val="0"/>
          <w:numId w:val="4"/>
        </w:numPr>
        <w:spacing w:after="60"/>
      </w:pPr>
      <w:r>
        <w:rPr>
          <w:rFonts w:ascii="Arial" w:cs="Arial" w:eastAsia="Arial" w:hAnsi="Arial"/>
          <w:color w:val="1A1A2E"/>
          <w:sz w:val="22"/>
          <w:szCs w:val="22"/>
        </w:rPr>
        <w:t xml:space="preserve">Fill the empty WebSite schema description with: “Personalised nutrition support in Christchurch and online across New Zealand. Weight management, chronic conditions, and healthy ageing.”</w:t>
      </w:r>
    </w:p>
    <w:p>
      <w:pPr>
        <w:pStyle w:val="ListParagraph"/>
        <w:numPr>
          <w:ilvl w:val="0"/>
          <w:numId w:val="4"/>
        </w:numPr>
        <w:spacing w:after="60"/>
      </w:pPr>
      <w:r>
        <w:rPr>
          <w:rFonts w:ascii="Arial" w:cs="Arial" w:eastAsia="Arial" w:hAnsi="Arial"/>
          <w:color w:val="1A1A2E"/>
          <w:sz w:val="22"/>
          <w:szCs w:val="22"/>
        </w:rPr>
        <w:t xml:space="preserve">Add alt text to every image. Use descriptive, keyword-relevant alt text (e.g. “Taryn from TrusT Nutrition during an online consultation”, not just “Christchurch Nutritionist”).</w:t>
      </w:r>
    </w:p>
    <w:p>
      <w:pPr>
        <w:pStyle w:val="ListParagraph"/>
        <w:numPr>
          <w:ilvl w:val="0"/>
          <w:numId w:val="4"/>
        </w:numPr>
        <w:spacing w:after="60"/>
      </w:pPr>
      <w:r>
        <w:rPr>
          <w:rFonts w:ascii="Arial" w:cs="Arial" w:eastAsia="Arial" w:hAnsi="Arial"/>
          <w:color w:val="1A1A2E"/>
          <w:sz w:val="22"/>
          <w:szCs w:val="22"/>
        </w:rPr>
        <w:t xml:space="preserve">Replace the embedded HTML wellness cards with native Squarespace blocks to reduce page weight.</w:t>
      </w:r>
    </w:p>
    <w:p>
      <w:pPr>
        <w:pStyle w:val="ListParagraph"/>
        <w:numPr>
          <w:ilvl w:val="0"/>
          <w:numId w:val="4"/>
        </w:numPr>
        <w:spacing w:after="60"/>
      </w:pPr>
      <w:r>
        <w:rPr>
          <w:rFonts w:ascii="Arial" w:cs="Arial" w:eastAsia="Arial" w:hAnsi="Arial"/>
          <w:color w:val="1A1A2E"/>
          <w:sz w:val="22"/>
          <w:szCs w:val="22"/>
        </w:rPr>
        <w:t xml:space="preserve">Set up a Facebook vanity URL (e.g. facebook.com/trustnutritionNZ) instead of the numeric profile link.</w:t>
      </w:r>
    </w:p>
    <w:p>
      <w:pPr>
        <w:pStyle w:val="ListParagraph"/>
        <w:numPr>
          <w:ilvl w:val="0"/>
          <w:numId w:val="4"/>
        </w:numPr>
        <w:spacing w:after="60"/>
      </w:pPr>
      <w:r>
        <w:rPr>
          <w:rFonts w:ascii="Arial" w:cs="Arial" w:eastAsia="Arial" w:hAnsi="Arial"/>
          <w:color w:val="1A1A2E"/>
          <w:sz w:val="22"/>
          <w:szCs w:val="22"/>
        </w:rPr>
        <w:t xml:space="preserve">Enable product reviews in Squarespace Commerce settings to build social proof.</w:t>
      </w:r>
    </w:p>
    <w:p>
      <w:pPr>
        <w:pStyle w:val="ListParagraph"/>
        <w:numPr>
          <w:ilvl w:val="0"/>
          <w:numId w:val="4"/>
        </w:numPr>
        <w:spacing w:after="60"/>
      </w:pPr>
      <w:r>
        <w:rPr>
          <w:rFonts w:ascii="Arial" w:cs="Arial" w:eastAsia="Arial" w:hAnsi="Arial"/>
          <w:color w:val="1A1A2E"/>
          <w:sz w:val="22"/>
          <w:szCs w:val="22"/>
        </w:rPr>
        <w:t xml:space="preserve">Add a Google Business Profile if not already set up. Ensure NAP (Name, Address, Phone) is consistent across the site, Google, and social profiles.</w:t>
      </w:r>
    </w:p>
    <w:p>
      <w:pPr>
        <w:pStyle w:val="ListParagraph"/>
        <w:numPr>
          <w:ilvl w:val="0"/>
          <w:numId w:val="4"/>
        </w:numPr>
        <w:spacing w:after="60"/>
      </w:pPr>
      <w:r>
        <w:rPr>
          <w:rFonts w:ascii="Arial" w:cs="Arial" w:eastAsia="Arial" w:hAnsi="Arial"/>
          <w:color w:val="1A1A2E"/>
          <w:sz w:val="22"/>
          <w:szCs w:val="22"/>
        </w:rPr>
        <w:t xml:space="preserve">Submit an XML sitemap to Google Search Console (Squarespace auto-generates one at /sitemap.xml).</w:t>
      </w:r>
    </w:p>
    <w:p>
      <w:pPr>
        <w:pStyle w:val="ListParagraph"/>
        <w:numPr>
          <w:ilvl w:val="0"/>
          <w:numId w:val="4"/>
        </w:numPr>
        <w:spacing w:after="60"/>
      </w:pPr>
      <w:r>
        <w:rPr>
          <w:rFonts w:ascii="Arial" w:cs="Arial" w:eastAsia="Arial" w:hAnsi="Arial"/>
          <w:color w:val="1A1A2E"/>
          <w:sz w:val="22"/>
          <w:szCs w:val="22"/>
        </w:rPr>
        <w:t xml:space="preserve">Set up 301 redirects for all removed/merged pages (see Section 3.2).</w:t>
      </w:r>
    </w:p>
    <w:p>
      <w:pPr>
        <w:pStyle w:val="Heading2"/>
      </w:pPr>
      <w:r>
        <w:t xml:space="preserve">5.3 Internal Linking Strategy</w:t>
      </w:r>
    </w:p>
    <w:p>
      <w:pPr>
        <w:spacing w:after="120"/>
      </w:pPr>
      <w:r>
        <w:rPr>
          <w:rFonts w:ascii="Arial" w:cs="Arial" w:eastAsia="Arial" w:hAnsi="Arial"/>
          <w:color w:val="1A1A2E"/>
          <w:sz w:val="22"/>
          <w:szCs w:val="22"/>
        </w:rPr>
        <w:t xml:space="preserve">Every page should link to at least two other pages on the site. Key linking rules:</w:t>
      </w:r>
    </w:p>
    <w:p>
      <w:pPr>
        <w:pStyle w:val="ListParagraph"/>
        <w:numPr>
          <w:ilvl w:val="0"/>
          <w:numId w:val="5"/>
        </w:numPr>
        <w:spacing w:after="60"/>
      </w:pPr>
      <w:r>
        <w:rPr>
          <w:rFonts w:ascii="Arial" w:cs="Arial" w:eastAsia="Arial" w:hAnsi="Arial"/>
          <w:color w:val="1A1A2E"/>
          <w:sz w:val="22"/>
          <w:szCs w:val="22"/>
        </w:rPr>
        <w:t xml:space="preserve">Every blog post should link to the Consultations page and at least one service page</w:t>
      </w:r>
    </w:p>
    <w:p>
      <w:pPr>
        <w:pStyle w:val="ListParagraph"/>
        <w:numPr>
          <w:ilvl w:val="0"/>
          <w:numId w:val="5"/>
        </w:numPr>
        <w:spacing w:after="60"/>
      </w:pPr>
      <w:r>
        <w:rPr>
          <w:rFonts w:ascii="Arial" w:cs="Arial" w:eastAsia="Arial" w:hAnsi="Arial"/>
          <w:color w:val="1A1A2E"/>
          <w:sz w:val="22"/>
          <w:szCs w:val="22"/>
        </w:rPr>
        <w:t xml:space="preserve">Service pages (Weight Management, Chronic Conditions, Healthy Ageing) should link to each other where relevant</w:t>
      </w:r>
    </w:p>
    <w:p>
      <w:pPr>
        <w:pStyle w:val="ListParagraph"/>
        <w:numPr>
          <w:ilvl w:val="0"/>
          <w:numId w:val="5"/>
        </w:numPr>
        <w:spacing w:after="60"/>
      </w:pPr>
      <w:r>
        <w:rPr>
          <w:rFonts w:ascii="Arial" w:cs="Arial" w:eastAsia="Arial" w:hAnsi="Arial"/>
          <w:color w:val="1A1A2E"/>
          <w:sz w:val="22"/>
          <w:szCs w:val="22"/>
        </w:rPr>
        <w:t xml:space="preserve">The About page should link to Consultations and What to Expect</w:t>
      </w:r>
    </w:p>
    <w:p>
      <w:pPr>
        <w:pStyle w:val="ListParagraph"/>
        <w:numPr>
          <w:ilvl w:val="0"/>
          <w:numId w:val="5"/>
        </w:numPr>
        <w:spacing w:after="60"/>
      </w:pPr>
      <w:r>
        <w:rPr>
          <w:rFonts w:ascii="Arial" w:cs="Arial" w:eastAsia="Arial" w:hAnsi="Arial"/>
          <w:color w:val="1A1A2E"/>
          <w:sz w:val="22"/>
          <w:szCs w:val="22"/>
        </w:rPr>
        <w:t xml:space="preserve">The What to Expect page should link to the Free Call booking</w:t>
      </w:r>
    </w:p>
    <w:p>
      <w:pPr>
        <w:pStyle w:val="ListParagraph"/>
        <w:numPr>
          <w:ilvl w:val="0"/>
          <w:numId w:val="5"/>
        </w:numPr>
        <w:spacing w:after="60"/>
      </w:pPr>
      <w:r>
        <w:rPr>
          <w:rFonts w:ascii="Arial" w:cs="Arial" w:eastAsia="Arial" w:hAnsi="Arial"/>
          <w:color w:val="1A1A2E"/>
          <w:sz w:val="22"/>
          <w:szCs w:val="22"/>
        </w:rPr>
        <w:t xml:space="preserve">Homepage sections should deep-link to relevant service pages, not just Consultations</w:t>
      </w:r>
    </w:p>
    <w:p>
      <w:r>
        <w:br w:type="page"/>
      </w:r>
    </w:p>
    <w:p>
      <w:pPr>
        <w:pStyle w:val="Heading1"/>
      </w:pPr>
      <w:r>
        <w:t xml:space="preserve">6. Content Plan (12 Weeks)</w:t>
      </w:r>
    </w:p>
    <w:p>
      <w:pPr>
        <w:spacing w:after="120"/>
      </w:pPr>
      <w:r>
        <w:rPr>
          <w:rFonts w:ascii="Arial" w:cs="Arial" w:eastAsia="Arial" w:hAnsi="Arial"/>
          <w:color w:val="1A1A2E"/>
          <w:sz w:val="22"/>
          <w:szCs w:val="22"/>
        </w:rPr>
        <w:t xml:space="preserve">A structured 12-week content calendar covering blog posts, with suggested social media tie-ins. Publish one blog post per fortnight minimum, with social content supporting each post.</w:t>
      </w:r>
    </w:p>
    <w:p>
      <w:pPr>
        <w:pStyle w:val="Heading2"/>
      </w:pPr>
      <w:r>
        <w:t xml:space="preserve">6.1 Blog Content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526"/>
      </w:tblGrid>
      <w:tr>
        <w:tc>
          <w:tcPr>
            <w:tcW w:type="dxa" w:w="9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Blog Title</w:t>
            </w:r>
          </w:p>
        </w:tc>
        <w:tc>
          <w:tcPr>
            <w:tcW w:type="dxa" w:w="24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5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Links 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How to Choose a Nutritionist in Christchurch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christchurch nutritionist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About, Consultations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 Happens at Your First Nutrition Consultation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 consultation nz</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 to Expect, Book Free Call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Sustainable Weight Loss: Why Diets Don’t Work and What Does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weight loss nutritionist nz</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Weight Management, Consultations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7–8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Can What You Eat Really Help Joint Pain and Inflammation?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 for joint pain</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Chronic Conditions, Consultations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9–10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How Much Protein Do You Really Need After 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protein intake women over 40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Healthy Ageing, Consultations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11–12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Nutritionist vs Dietitian: What’s the Difference in NZ?</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nutritionist vs dietitian nz</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About, Consultations</w:t>
            </w:r>
          </w:p>
        </w:tc>
      </w:tr>
    </w:tbl>
    <w:p>
      <w:pPr>
        <w:pStyle w:val="Heading2"/>
      </w:pPr>
      <w:r>
        <w:t xml:space="preserve">6.2 Ongoing Content Ideas (Beyond 12 Weeks)</w:t>
      </w:r>
    </w:p>
    <w:p>
      <w:pPr>
        <w:pStyle w:val="ListParagraph"/>
        <w:numPr>
          <w:ilvl w:val="0"/>
          <w:numId w:val="6"/>
        </w:numPr>
        <w:spacing w:after="60"/>
      </w:pPr>
      <w:r>
        <w:rPr>
          <w:rFonts w:ascii="Arial" w:cs="Arial" w:eastAsia="Arial" w:hAnsi="Arial"/>
          <w:color w:val="1A1A2E"/>
          <w:sz w:val="22"/>
          <w:szCs w:val="22"/>
        </w:rPr>
        <w:t xml:space="preserve">Simple Meal Prep for Busy Weeks — targets time-poor professionals</w:t>
      </w:r>
    </w:p>
    <w:p>
      <w:pPr>
        <w:pStyle w:val="ListParagraph"/>
        <w:numPr>
          <w:ilvl w:val="0"/>
          <w:numId w:val="6"/>
        </w:numPr>
        <w:spacing w:after="60"/>
      </w:pPr>
      <w:r>
        <w:rPr>
          <w:rFonts w:ascii="Arial" w:cs="Arial" w:eastAsia="Arial" w:hAnsi="Arial"/>
          <w:color w:val="1A1A2E"/>
          <w:sz w:val="22"/>
          <w:szCs w:val="22"/>
        </w:rPr>
        <w:t xml:space="preserve">10 Anti-Inflammatory Foods to Add to Your Weekly Shop — shareable, practical</w:t>
      </w:r>
    </w:p>
    <w:p>
      <w:pPr>
        <w:pStyle w:val="ListParagraph"/>
        <w:numPr>
          <w:ilvl w:val="0"/>
          <w:numId w:val="6"/>
        </w:numPr>
        <w:spacing w:after="60"/>
      </w:pPr>
      <w:r>
        <w:rPr>
          <w:rFonts w:ascii="Arial" w:cs="Arial" w:eastAsia="Arial" w:hAnsi="Arial"/>
          <w:color w:val="1A1A2E"/>
          <w:sz w:val="22"/>
          <w:szCs w:val="22"/>
        </w:rPr>
        <w:t xml:space="preserve">Eating for Energy Without Extreme Dieting — appeals to the broad audience</w:t>
      </w:r>
    </w:p>
    <w:p>
      <w:pPr>
        <w:pStyle w:val="ListParagraph"/>
        <w:numPr>
          <w:ilvl w:val="0"/>
          <w:numId w:val="6"/>
        </w:numPr>
        <w:spacing w:after="60"/>
      </w:pPr>
      <w:r>
        <w:rPr>
          <w:rFonts w:ascii="Arial" w:cs="Arial" w:eastAsia="Arial" w:hAnsi="Arial"/>
          <w:color w:val="1A1A2E"/>
          <w:sz w:val="22"/>
          <w:szCs w:val="22"/>
        </w:rPr>
        <w:t xml:space="preserve">Bone Health After 50: What to Eat to Stay Strong — supports Healthy Ageing page</w:t>
      </w:r>
    </w:p>
    <w:p>
      <w:pPr>
        <w:pStyle w:val="ListParagraph"/>
        <w:numPr>
          <w:ilvl w:val="0"/>
          <w:numId w:val="6"/>
        </w:numPr>
        <w:spacing w:after="60"/>
      </w:pPr>
      <w:r>
        <w:rPr>
          <w:rFonts w:ascii="Arial" w:cs="Arial" w:eastAsia="Arial" w:hAnsi="Arial"/>
          <w:color w:val="1A1A2E"/>
          <w:sz w:val="22"/>
          <w:szCs w:val="22"/>
        </w:rPr>
        <w:t xml:space="preserve">The Truth About Supplements: What’s Worth Taking? — authority-building</w:t>
      </w:r>
    </w:p>
    <w:p>
      <w:pPr>
        <w:pStyle w:val="ListParagraph"/>
        <w:numPr>
          <w:ilvl w:val="0"/>
          <w:numId w:val="6"/>
        </w:numPr>
        <w:spacing w:after="60"/>
      </w:pPr>
      <w:r>
        <w:rPr>
          <w:rFonts w:ascii="Arial" w:cs="Arial" w:eastAsia="Arial" w:hAnsi="Arial"/>
          <w:color w:val="1A1A2E"/>
          <w:sz w:val="22"/>
          <w:szCs w:val="22"/>
        </w:rPr>
        <w:t xml:space="preserve">How Nutrition Supports Recovery After Surgery or Injury — niche, high intent</w:t>
      </w:r>
    </w:p>
    <w:p>
      <w:pPr>
        <w:pStyle w:val="ListParagraph"/>
        <w:numPr>
          <w:ilvl w:val="0"/>
          <w:numId w:val="6"/>
        </w:numPr>
        <w:spacing w:after="60"/>
      </w:pPr>
      <w:r>
        <w:rPr>
          <w:rFonts w:ascii="Arial" w:cs="Arial" w:eastAsia="Arial" w:hAnsi="Arial"/>
          <w:color w:val="1A1A2E"/>
          <w:sz w:val="22"/>
          <w:szCs w:val="22"/>
        </w:rPr>
        <w:t xml:space="preserve">Client spotlight posts (with permission) — social proof + keywords</w:t>
      </w:r>
    </w:p>
    <w:p>
      <w:pPr>
        <w:pStyle w:val="Heading2"/>
      </w:pPr>
      <w:r>
        <w:t xml:space="preserve">6.3 Blog Post Structure Template</w:t>
      </w:r>
    </w:p>
    <w:p>
      <w:pPr>
        <w:spacing w:after="120"/>
      </w:pPr>
      <w:r>
        <w:rPr>
          <w:rFonts w:ascii="Arial" w:cs="Arial" w:eastAsia="Arial" w:hAnsi="Arial"/>
          <w:color w:val="1A1A2E"/>
          <w:sz w:val="22"/>
          <w:szCs w:val="22"/>
        </w:rPr>
        <w:t xml:space="preserve">Every blog post should follow this structure for consistency and SEO:</w:t>
      </w:r>
    </w:p>
    <w:p>
      <w:pPr>
        <w:pStyle w:val="ListParagraph"/>
        <w:numPr>
          <w:ilvl w:val="0"/>
          <w:numId w:val="7"/>
        </w:numPr>
        <w:spacing w:after="60"/>
      </w:pPr>
      <w:r>
        <w:rPr>
          <w:rFonts w:ascii="Arial" w:cs="Arial" w:eastAsia="Arial" w:hAnsi="Arial"/>
          <w:color w:val="1A1A2E"/>
          <w:sz w:val="22"/>
          <w:szCs w:val="22"/>
        </w:rPr>
        <w:t xml:space="preserve">H1: Blog title (include primary keyword naturally)</w:t>
      </w:r>
    </w:p>
    <w:p>
      <w:pPr>
        <w:pStyle w:val="ListParagraph"/>
        <w:numPr>
          <w:ilvl w:val="0"/>
          <w:numId w:val="7"/>
        </w:numPr>
        <w:spacing w:after="60"/>
      </w:pPr>
      <w:r>
        <w:rPr>
          <w:rFonts w:ascii="Arial" w:cs="Arial" w:eastAsia="Arial" w:hAnsi="Arial"/>
          <w:color w:val="1A1A2E"/>
          <w:sz w:val="22"/>
          <w:szCs w:val="22"/>
        </w:rPr>
        <w:t xml:space="preserve">Opening paragraph: Hook the reader, state the problem, mention Christchurch/NZ context</w:t>
      </w:r>
    </w:p>
    <w:p>
      <w:pPr>
        <w:pStyle w:val="ListParagraph"/>
        <w:numPr>
          <w:ilvl w:val="0"/>
          <w:numId w:val="7"/>
        </w:numPr>
        <w:spacing w:after="60"/>
      </w:pPr>
      <w:r>
        <w:rPr>
          <w:rFonts w:ascii="Arial" w:cs="Arial" w:eastAsia="Arial" w:hAnsi="Arial"/>
          <w:color w:val="1A1A2E"/>
          <w:sz w:val="22"/>
          <w:szCs w:val="22"/>
        </w:rPr>
        <w:t xml:space="preserve">H2 subheadings: Break content into scannable sections (3–5 per post)</w:t>
      </w:r>
    </w:p>
    <w:p>
      <w:pPr>
        <w:pStyle w:val="ListParagraph"/>
        <w:numPr>
          <w:ilvl w:val="0"/>
          <w:numId w:val="7"/>
        </w:numPr>
        <w:spacing w:after="60"/>
      </w:pPr>
      <w:r>
        <w:rPr>
          <w:rFonts w:ascii="Arial" w:cs="Arial" w:eastAsia="Arial" w:hAnsi="Arial"/>
          <w:color w:val="1A1A2E"/>
          <w:sz w:val="22"/>
          <w:szCs w:val="22"/>
        </w:rPr>
        <w:t xml:space="preserve">Internal links: Minimum two links to other site pages (one to Consultations)</w:t>
      </w:r>
    </w:p>
    <w:p>
      <w:pPr>
        <w:pStyle w:val="ListParagraph"/>
        <w:numPr>
          <w:ilvl w:val="0"/>
          <w:numId w:val="7"/>
        </w:numPr>
        <w:spacing w:after="60"/>
      </w:pPr>
      <w:r>
        <w:rPr>
          <w:rFonts w:ascii="Arial" w:cs="Arial" w:eastAsia="Arial" w:hAnsi="Arial"/>
          <w:color w:val="1A1A2E"/>
          <w:sz w:val="22"/>
          <w:szCs w:val="22"/>
        </w:rPr>
        <w:t xml:space="preserve">CTA section: End every post with a clear call to action — “Book a free 15-minute call to see if nutrition support is right for you”</w:t>
      </w:r>
    </w:p>
    <w:p>
      <w:pPr>
        <w:pStyle w:val="ListParagraph"/>
        <w:numPr>
          <w:ilvl w:val="0"/>
          <w:numId w:val="7"/>
        </w:numPr>
        <w:spacing w:after="60"/>
      </w:pPr>
      <w:r>
        <w:rPr>
          <w:rFonts w:ascii="Arial" w:cs="Arial" w:eastAsia="Arial" w:hAnsi="Arial"/>
          <w:color w:val="1A1A2E"/>
          <w:sz w:val="22"/>
          <w:szCs w:val="22"/>
        </w:rPr>
        <w:t xml:space="preserve">Meta description: Write a unique 140–160 character description for each post</w:t>
      </w:r>
    </w:p>
    <w:p>
      <w:pPr>
        <w:pStyle w:val="ListParagraph"/>
        <w:numPr>
          <w:ilvl w:val="0"/>
          <w:numId w:val="7"/>
        </w:numPr>
        <w:spacing w:after="60"/>
      </w:pPr>
      <w:r>
        <w:rPr>
          <w:rFonts w:ascii="Arial" w:cs="Arial" w:eastAsia="Arial" w:hAnsi="Arial"/>
          <w:color w:val="1A1A2E"/>
          <w:sz w:val="22"/>
          <w:szCs w:val="22"/>
        </w:rPr>
        <w:t xml:space="preserve">Image: At least one image per post with descriptive alt text</w:t>
      </w:r>
    </w:p>
    <w:p>
      <w:pPr>
        <w:pStyle w:val="ListParagraph"/>
        <w:numPr>
          <w:ilvl w:val="0"/>
          <w:numId w:val="7"/>
        </w:numPr>
        <w:spacing w:after="60"/>
      </w:pPr>
      <w:r>
        <w:rPr>
          <w:rFonts w:ascii="Arial" w:cs="Arial" w:eastAsia="Arial" w:hAnsi="Arial"/>
          <w:color w:val="1A1A2E"/>
          <w:sz w:val="22"/>
          <w:szCs w:val="22"/>
        </w:rPr>
        <w:t xml:space="preserve">Word count: Aim for 800–1,200 words per post</w:t>
      </w:r>
    </w:p>
    <w:p>
      <w:r>
        <w:br w:type="page"/>
      </w:r>
    </w:p>
    <w:p>
      <w:pPr>
        <w:pStyle w:val="Heading1"/>
      </w:pPr>
      <w:r>
        <w:t xml:space="preserve">7. Conversion Strategy</w:t>
      </w:r>
    </w:p>
    <w:p>
      <w:pPr>
        <w:spacing w:after="120"/>
      </w:pPr>
      <w:r>
        <w:rPr>
          <w:rFonts w:ascii="Arial" w:cs="Arial" w:eastAsia="Arial" w:hAnsi="Arial"/>
          <w:color w:val="1A1A2E"/>
          <w:sz w:val="22"/>
          <w:szCs w:val="22"/>
        </w:rPr>
        <w:t xml:space="preserve">Driving traffic is only half the job. The site needs to convert visitors into booked consultations. Below are specific recommendations to increase conversion rates.</w:t>
      </w:r>
    </w:p>
    <w:p>
      <w:pPr>
        <w:pStyle w:val="Heading2"/>
      </w:pPr>
      <w:r>
        <w:t xml:space="preserve">7.1 Conversion Funnel</w:t>
      </w:r>
    </w:p>
    <w:p>
      <w:pPr>
        <w:spacing w:after="120"/>
      </w:pPr>
      <w:r>
        <w:rPr>
          <w:rFonts w:ascii="Arial" w:cs="Arial" w:eastAsia="Arial" w:hAnsi="Arial"/>
          <w:color w:val="1A1A2E"/>
          <w:sz w:val="22"/>
          <w:szCs w:val="22"/>
        </w:rPr>
        <w:t xml:space="preserve">The ideal journey for a new visitor:</w:t>
      </w:r>
    </w:p>
    <w:p>
      <w:pPr>
        <w:spacing w:after="200" w:before="200"/>
        <w:jc w:val="center"/>
      </w:pPr>
      <w:r>
        <w:rPr>
          <w:rFonts w:ascii="Arial" w:cs="Arial" w:eastAsia="Arial" w:hAnsi="Arial"/>
          <w:b/>
          <w:bCs/>
          <w:color w:val="2A7F6F"/>
          <w:sz w:val="22"/>
          <w:szCs w:val="22"/>
        </w:rPr>
        <w:t xml:space="preserve">Discover (Google/Social) → Learn (Blog/Service page) → Trust (About/Testimonials) → Explore (Consultations/What to Expect) → Convert (Book Free Call)</w:t>
      </w:r>
    </w:p>
    <w:p>
      <w:pPr>
        <w:pStyle w:val="Heading2"/>
      </w:pPr>
      <w:r>
        <w:t xml:space="preserve">7.2 Homepage Conversion Elements</w:t>
      </w:r>
    </w:p>
    <w:p>
      <w:pPr>
        <w:pStyle w:val="ListParagraph"/>
        <w:numPr>
          <w:ilvl w:val="0"/>
          <w:numId w:val="8"/>
        </w:numPr>
        <w:spacing w:after="60"/>
      </w:pPr>
      <w:r>
        <w:rPr>
          <w:rFonts w:ascii="Arial" w:cs="Arial" w:eastAsia="Arial" w:hAnsi="Arial"/>
          <w:color w:val="1A1A2E"/>
          <w:sz w:val="22"/>
          <w:szCs w:val="22"/>
        </w:rPr>
        <w:t xml:space="preserve">Hero section: Keep the current strong CTA (“Book a Free Call”). Add a secondary line of social proof beneath it, e.g. “Join 50+ Kiwis who’ve transformed their health with TrusT Nutrition”</w:t>
      </w:r>
    </w:p>
    <w:p>
      <w:pPr>
        <w:pStyle w:val="ListParagraph"/>
        <w:numPr>
          <w:ilvl w:val="0"/>
          <w:numId w:val="8"/>
        </w:numPr>
        <w:spacing w:after="60"/>
      </w:pPr>
      <w:r>
        <w:rPr>
          <w:rFonts w:ascii="Arial" w:cs="Arial" w:eastAsia="Arial" w:hAnsi="Arial"/>
          <w:color w:val="1A1A2E"/>
          <w:sz w:val="22"/>
          <w:szCs w:val="22"/>
        </w:rPr>
        <w:t xml:space="preserve">Testimonials section: Add 3–4 client testimonials with first names and photos (with permission). Rotate them. Use the existing reviews from Haley J, Mary B, and Shellz W as a starting point</w:t>
      </w:r>
    </w:p>
    <w:p>
      <w:pPr>
        <w:pStyle w:val="ListParagraph"/>
        <w:numPr>
          <w:ilvl w:val="0"/>
          <w:numId w:val="8"/>
        </w:numPr>
        <w:spacing w:after="60"/>
      </w:pPr>
      <w:r>
        <w:rPr>
          <w:rFonts w:ascii="Arial" w:cs="Arial" w:eastAsia="Arial" w:hAnsi="Arial"/>
          <w:color w:val="1A1A2E"/>
          <w:sz w:val="22"/>
          <w:szCs w:val="22"/>
        </w:rPr>
        <w:t xml:space="preserve">Credentials bar: Add a small section showing Taryn’s qualifications, any professional memberships, and years of experience. This builds trust for first-time visitors</w:t>
      </w:r>
    </w:p>
    <w:p>
      <w:pPr>
        <w:pStyle w:val="ListParagraph"/>
        <w:numPr>
          <w:ilvl w:val="0"/>
          <w:numId w:val="8"/>
        </w:numPr>
        <w:spacing w:after="60"/>
      </w:pPr>
      <w:r>
        <w:rPr>
          <w:rFonts w:ascii="Arial" w:cs="Arial" w:eastAsia="Arial" w:hAnsi="Arial"/>
          <w:color w:val="1A1A2E"/>
          <w:sz w:val="22"/>
          <w:szCs w:val="22"/>
        </w:rPr>
        <w:t xml:space="preserve">FAQ section: Add 4–6 frequently asked questions on the homepage. These serve dual purpose — they answer objections (reducing friction) and target long-tail SEO queries</w:t>
      </w:r>
    </w:p>
    <w:p>
      <w:pPr>
        <w:pStyle w:val="ListParagraph"/>
        <w:numPr>
          <w:ilvl w:val="0"/>
          <w:numId w:val="8"/>
        </w:numPr>
        <w:spacing w:after="60"/>
      </w:pPr>
      <w:r>
        <w:rPr>
          <w:rFonts w:ascii="Arial" w:cs="Arial" w:eastAsia="Arial" w:hAnsi="Arial"/>
          <w:color w:val="1A1A2E"/>
          <w:sz w:val="22"/>
          <w:szCs w:val="22"/>
        </w:rPr>
        <w:t xml:space="preserve">Exit-intent popup: Consider an email capture popup offering a free resource (e.g. “5-Day Anti-Inflammatory Meal Plan”) to capture visitors who don’t book immediately</w:t>
      </w:r>
    </w:p>
    <w:p>
      <w:pPr>
        <w:pStyle w:val="Heading2"/>
      </w:pPr>
      <w:r>
        <w:t xml:space="preserve">7.3 Reducing Booking Friction</w:t>
      </w:r>
    </w:p>
    <w:p>
      <w:pPr>
        <w:pStyle w:val="ListParagraph"/>
        <w:numPr>
          <w:ilvl w:val="0"/>
          <w:numId w:val="9"/>
        </w:numPr>
        <w:spacing w:after="60"/>
      </w:pPr>
      <w:r>
        <w:rPr>
          <w:rFonts w:ascii="Arial" w:cs="Arial" w:eastAsia="Arial" w:hAnsi="Arial"/>
          <w:color w:val="1A1A2E"/>
          <w:sz w:val="22"/>
          <w:szCs w:val="22"/>
        </w:rPr>
        <w:t xml:space="preserve">Make the free call truly feel free: Reinforce “No obligation, no pressure” messaging near every booking CTA</w:t>
      </w:r>
    </w:p>
    <w:p>
      <w:pPr>
        <w:pStyle w:val="ListParagraph"/>
        <w:numPr>
          <w:ilvl w:val="0"/>
          <w:numId w:val="9"/>
        </w:numPr>
        <w:spacing w:after="60"/>
      </w:pPr>
      <w:r>
        <w:rPr>
          <w:rFonts w:ascii="Arial" w:cs="Arial" w:eastAsia="Arial" w:hAnsi="Arial"/>
          <w:color w:val="1A1A2E"/>
          <w:sz w:val="22"/>
          <w:szCs w:val="22"/>
        </w:rPr>
        <w:t xml:space="preserve">Show what happens next: The “What to Expect” page should clearly walk through each step after booking, so people know exactly what they’re signing up for</w:t>
      </w:r>
    </w:p>
    <w:p>
      <w:pPr>
        <w:pStyle w:val="ListParagraph"/>
        <w:numPr>
          <w:ilvl w:val="0"/>
          <w:numId w:val="9"/>
        </w:numPr>
        <w:spacing w:after="60"/>
      </w:pPr>
      <w:r>
        <w:rPr>
          <w:rFonts w:ascii="Arial" w:cs="Arial" w:eastAsia="Arial" w:hAnsi="Arial"/>
          <w:color w:val="1A1A2E"/>
          <w:sz w:val="22"/>
          <w:szCs w:val="22"/>
        </w:rPr>
        <w:t xml:space="preserve">Add pricing to the site: Even indicative pricing reduces anxiety. If exact prices aren’t shown, use “Starting from $X” or “Packages from $X”</w:t>
      </w:r>
    </w:p>
    <w:p>
      <w:pPr>
        <w:pStyle w:val="ListParagraph"/>
        <w:numPr>
          <w:ilvl w:val="0"/>
          <w:numId w:val="9"/>
        </w:numPr>
        <w:spacing w:after="60"/>
      </w:pPr>
      <w:r>
        <w:rPr>
          <w:rFonts w:ascii="Arial" w:cs="Arial" w:eastAsia="Arial" w:hAnsi="Arial"/>
          <w:color w:val="1A1A2E"/>
          <w:sz w:val="22"/>
          <w:szCs w:val="22"/>
        </w:rPr>
        <w:t xml:space="preserve">Simplify Setmore options: Ensure the booking page only shows relevant appointment types. Distinguish clearly between in-person and online if possible</w:t>
      </w:r>
    </w:p>
    <w:p>
      <w:pPr>
        <w:pStyle w:val="ListParagraph"/>
        <w:numPr>
          <w:ilvl w:val="0"/>
          <w:numId w:val="9"/>
        </w:numPr>
        <w:spacing w:after="60"/>
      </w:pPr>
      <w:r>
        <w:rPr>
          <w:rFonts w:ascii="Arial" w:cs="Arial" w:eastAsia="Arial" w:hAnsi="Arial"/>
          <w:color w:val="1A1A2E"/>
          <w:sz w:val="22"/>
          <w:szCs w:val="22"/>
        </w:rPr>
        <w:t xml:space="preserve">Sticky CTA on mobile: Add a fixed “Book Free Call” button at the bottom of the mobile screen so it’s always accessible</w:t>
      </w:r>
    </w:p>
    <w:p>
      <w:pPr>
        <w:pStyle w:val="Heading2"/>
      </w:pPr>
      <w:r>
        <w:t xml:space="preserve">7.4 Email Nurture Strategy</w:t>
      </w:r>
    </w:p>
    <w:p>
      <w:pPr>
        <w:spacing w:after="120"/>
      </w:pPr>
      <w:r>
        <w:rPr>
          <w:rFonts w:ascii="Arial" w:cs="Arial" w:eastAsia="Arial" w:hAnsi="Arial"/>
          <w:color w:val="1A1A2E"/>
          <w:sz w:val="22"/>
          <w:szCs w:val="22"/>
        </w:rPr>
        <w:t xml:space="preserve">For visitors who aren’t ready to book immediately, capture their email and nurture them:</w:t>
      </w:r>
    </w:p>
    <w:p>
      <w:pPr>
        <w:pStyle w:val="ListParagraph"/>
        <w:numPr>
          <w:ilvl w:val="0"/>
          <w:numId w:val="10"/>
        </w:numPr>
        <w:spacing w:after="60"/>
      </w:pPr>
      <w:r>
        <w:rPr>
          <w:rFonts w:ascii="Arial" w:cs="Arial" w:eastAsia="Arial" w:hAnsi="Arial"/>
          <w:color w:val="1A1A2E"/>
          <w:sz w:val="22"/>
          <w:szCs w:val="22"/>
        </w:rPr>
        <w:t xml:space="preserve">Lead magnet: Offer a downloadable resource (PDF meal plan, anti-inflammatory food guide, or “7 Signs You’d Benefit from Seeing a Nutritionist” checklist)</w:t>
      </w:r>
    </w:p>
    <w:p>
      <w:pPr>
        <w:pStyle w:val="ListParagraph"/>
        <w:numPr>
          <w:ilvl w:val="0"/>
          <w:numId w:val="10"/>
        </w:numPr>
        <w:spacing w:after="60"/>
      </w:pPr>
      <w:r>
        <w:rPr>
          <w:rFonts w:ascii="Arial" w:cs="Arial" w:eastAsia="Arial" w:hAnsi="Arial"/>
          <w:color w:val="1A1A2E"/>
          <w:sz w:val="22"/>
          <w:szCs w:val="22"/>
        </w:rPr>
        <w:t xml:space="preserve">Welcome sequence (3–4 emails over 2 weeks): Introduce Taryn, share a quick win (a practical tip), share a client story, then invite them to book a free call</w:t>
      </w:r>
    </w:p>
    <w:p>
      <w:pPr>
        <w:pStyle w:val="ListParagraph"/>
        <w:numPr>
          <w:ilvl w:val="0"/>
          <w:numId w:val="10"/>
        </w:numPr>
        <w:spacing w:after="60"/>
      </w:pPr>
      <w:r>
        <w:rPr>
          <w:rFonts w:ascii="Arial" w:cs="Arial" w:eastAsia="Arial" w:hAnsi="Arial"/>
          <w:color w:val="1A1A2E"/>
          <w:sz w:val="22"/>
          <w:szCs w:val="22"/>
        </w:rPr>
        <w:t xml:space="preserve">Monthly newsletter: Tie to blog posts. Each newsletter features the latest blog post, a quick recipe or tip, and a CTA to book</w:t>
      </w:r>
    </w:p>
    <w:p>
      <w:pPr>
        <w:pStyle w:val="ListParagraph"/>
        <w:numPr>
          <w:ilvl w:val="0"/>
          <w:numId w:val="10"/>
        </w:numPr>
        <w:spacing w:after="60"/>
      </w:pPr>
      <w:r>
        <w:rPr>
          <w:rFonts w:ascii="Arial" w:cs="Arial" w:eastAsia="Arial" w:hAnsi="Arial"/>
          <w:color w:val="1A1A2E"/>
          <w:sz w:val="22"/>
          <w:szCs w:val="22"/>
        </w:rPr>
        <w:t xml:space="preserve">Use the existing Squarespace popup (currently configured at 75% scroll) as the email capture mechanism</w:t>
      </w:r>
    </w:p>
    <w:p>
      <w:r>
        <w:br w:type="page"/>
      </w:r>
    </w:p>
    <w:p>
      <w:pPr>
        <w:pStyle w:val="Heading1"/>
      </w:pPr>
      <w:r>
        <w:t xml:space="preserve">8. Social Media Strategy</w:t>
      </w:r>
    </w:p>
    <w:p>
      <w:pPr>
        <w:spacing w:after="120"/>
      </w:pPr>
      <w:r>
        <w:rPr>
          <w:rFonts w:ascii="Arial" w:cs="Arial" w:eastAsia="Arial" w:hAnsi="Arial"/>
          <w:color w:val="1A1A2E"/>
          <w:sz w:val="22"/>
          <w:szCs w:val="22"/>
        </w:rPr>
        <w:t xml:space="preserve">Social media supports the SEO strategy by driving traffic, building brand awareness, and creating shareable content that generates backlinks.</w:t>
      </w:r>
    </w:p>
    <w:p>
      <w:pPr>
        <w:pStyle w:val="Heading2"/>
      </w:pPr>
      <w:r>
        <w:t xml:space="preserve">8.1 Platform Focus</w:t>
      </w:r>
    </w:p>
    <w:p>
      <w:pPr>
        <w:spacing w:after="120"/>
      </w:pPr>
      <w:r>
        <w:rPr>
          <w:rFonts w:ascii="Arial" w:cs="Arial" w:eastAsia="Arial" w:hAnsi="Arial"/>
          <w:b/>
          <w:bCs/>
          <w:color w:val="1A1A2E"/>
          <w:sz w:val="22"/>
          <w:szCs w:val="22"/>
        </w:rPr>
        <w:t xml:space="preserve">Instagram (primary): </w:t>
      </w:r>
      <w:r>
        <w:rPr>
          <w:rFonts w:ascii="Arial" w:cs="Arial" w:eastAsia="Arial" w:hAnsi="Arial"/>
          <w:color w:val="1A1A2E"/>
          <w:sz w:val="22"/>
          <w:szCs w:val="22"/>
        </w:rPr>
        <w:t xml:space="preserve">Taryn’s audience is most active here. Focus on Reels, carousel posts, and Stories. Content should be personal, practical, and visually warm.</w:t>
      </w:r>
    </w:p>
    <w:p>
      <w:pPr>
        <w:spacing w:after="120"/>
      </w:pPr>
      <w:r>
        <w:rPr>
          <w:rFonts w:ascii="Arial" w:cs="Arial" w:eastAsia="Arial" w:hAnsi="Arial"/>
          <w:b/>
          <w:bCs/>
          <w:color w:val="1A1A2E"/>
          <w:sz w:val="22"/>
          <w:szCs w:val="22"/>
        </w:rPr>
        <w:t xml:space="preserve">Facebook (secondary): </w:t>
      </w:r>
      <w:r>
        <w:rPr>
          <w:rFonts w:ascii="Arial" w:cs="Arial" w:eastAsia="Arial" w:hAnsi="Arial"/>
          <w:color w:val="1A1A2E"/>
          <w:sz w:val="22"/>
          <w:szCs w:val="22"/>
        </w:rPr>
        <w:t xml:space="preserve">Cross-post Instagram content. Use Facebook for community engagement, sharing blog links, and client testimonials. Set up a vanity URL.</w:t>
      </w:r>
    </w:p>
    <w:p>
      <w:pPr>
        <w:pStyle w:val="Heading2"/>
      </w:pPr>
      <w:r>
        <w:t xml:space="preserve">8.2 Content Pillars</w:t>
      </w:r>
    </w:p>
    <w:p>
      <w:pPr>
        <w:spacing w:after="120"/>
      </w:pPr>
      <w:r>
        <w:rPr>
          <w:rFonts w:ascii="Arial" w:cs="Arial" w:eastAsia="Arial" w:hAnsi="Arial"/>
          <w:color w:val="1A1A2E"/>
          <w:sz w:val="22"/>
          <w:szCs w:val="22"/>
        </w:rPr>
        <w:t xml:space="preserve">Every social post should fall into one of these four pillars: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4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24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Example Post</w:t>
            </w:r>
          </w:p>
        </w:tc>
        <w:tc>
          <w:tcPr>
            <w:tcW w:type="dxa" w:w="24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Educate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Nutrition tips, myth-busting, ingredient spotlights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Carousel: “5 anti-inflammatory swaps for your weekly shop”</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2x per week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Connect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Taryn’s story, behind-the-scenes, day in the life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Reel: “What I actually eat in a day as a nutritionist”</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1x per week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Inspire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Client results (with permission), transformation stories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Testimonial graphic with quote from Mary B</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1x per week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Convert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Service promotion, booking CTAs, offers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Story: “Slots open this week — book your free call (link)”</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1x per week</w:t>
            </w:r>
          </w:p>
        </w:tc>
      </w:tr>
    </w:tbl>
    <w:p>
      <w:pPr>
        <w:pStyle w:val="Heading2"/>
      </w:pPr>
      <w:r>
        <w:t xml:space="preserve">8.3 Blog-to-Social Workflow</w:t>
      </w:r>
    </w:p>
    <w:p>
      <w:pPr>
        <w:spacing w:after="120"/>
      </w:pPr>
      <w:r>
        <w:rPr>
          <w:rFonts w:ascii="Arial" w:cs="Arial" w:eastAsia="Arial" w:hAnsi="Arial"/>
          <w:color w:val="1A1A2E"/>
          <w:sz w:val="22"/>
          <w:szCs w:val="22"/>
        </w:rPr>
        <w:t xml:space="preserve">Every blog post should generate at least 3–5 social media posts:</w:t>
      </w:r>
    </w:p>
    <w:p>
      <w:pPr>
        <w:pStyle w:val="ListParagraph"/>
        <w:numPr>
          <w:ilvl w:val="0"/>
          <w:numId w:val="11"/>
        </w:numPr>
        <w:spacing w:after="60"/>
      </w:pPr>
      <w:r>
        <w:rPr>
          <w:rFonts w:ascii="Arial" w:cs="Arial" w:eastAsia="Arial" w:hAnsi="Arial"/>
          <w:color w:val="1A1A2E"/>
          <w:sz w:val="22"/>
          <w:szCs w:val="22"/>
        </w:rPr>
        <w:t xml:space="preserve">Announcement post: “New blog post” with a key takeaway and link in bio</w:t>
      </w:r>
    </w:p>
    <w:p>
      <w:pPr>
        <w:pStyle w:val="ListParagraph"/>
        <w:numPr>
          <w:ilvl w:val="0"/>
          <w:numId w:val="11"/>
        </w:numPr>
        <w:spacing w:after="60"/>
      </w:pPr>
      <w:r>
        <w:rPr>
          <w:rFonts w:ascii="Arial" w:cs="Arial" w:eastAsia="Arial" w:hAnsi="Arial"/>
          <w:color w:val="1A1A2E"/>
          <w:sz w:val="22"/>
          <w:szCs w:val="22"/>
        </w:rPr>
        <w:t xml:space="preserve">Carousel or infographic: Pull out the top tips or key points as a visual</w:t>
      </w:r>
    </w:p>
    <w:p>
      <w:pPr>
        <w:pStyle w:val="ListParagraph"/>
        <w:numPr>
          <w:ilvl w:val="0"/>
          <w:numId w:val="11"/>
        </w:numPr>
        <w:spacing w:after="60"/>
      </w:pPr>
      <w:r>
        <w:rPr>
          <w:rFonts w:ascii="Arial" w:cs="Arial" w:eastAsia="Arial" w:hAnsi="Arial"/>
          <w:color w:val="1A1A2E"/>
          <w:sz w:val="22"/>
          <w:szCs w:val="22"/>
        </w:rPr>
        <w:t xml:space="preserve">Reel: Taryn talking to camera about the topic (30–60 seconds)</w:t>
      </w:r>
    </w:p>
    <w:p>
      <w:pPr>
        <w:pStyle w:val="ListParagraph"/>
        <w:numPr>
          <w:ilvl w:val="0"/>
          <w:numId w:val="11"/>
        </w:numPr>
        <w:spacing w:after="60"/>
      </w:pPr>
      <w:r>
        <w:rPr>
          <w:rFonts w:ascii="Arial" w:cs="Arial" w:eastAsia="Arial" w:hAnsi="Arial"/>
          <w:color w:val="1A1A2E"/>
          <w:sz w:val="22"/>
          <w:szCs w:val="22"/>
        </w:rPr>
        <w:t xml:space="preserve">Story poll or question: Engage followers on the topic (e.g. “Do you know the difference between a nutritionist and a dietitian?”)</w:t>
      </w:r>
    </w:p>
    <w:p>
      <w:pPr>
        <w:pStyle w:val="ListParagraph"/>
        <w:numPr>
          <w:ilvl w:val="0"/>
          <w:numId w:val="11"/>
        </w:numPr>
        <w:spacing w:after="60"/>
      </w:pPr>
      <w:r>
        <w:rPr>
          <w:rFonts w:ascii="Arial" w:cs="Arial" w:eastAsia="Arial" w:hAnsi="Arial"/>
          <w:color w:val="1A1A2E"/>
          <w:sz w:val="22"/>
          <w:szCs w:val="22"/>
        </w:rPr>
        <w:t xml:space="preserve">Repurpose 2–4 weeks later: Re-share the carousel or post a different angle</w:t>
      </w:r>
    </w:p>
    <w:p>
      <w:pPr>
        <w:pStyle w:val="Heading2"/>
      </w:pPr>
      <w:r>
        <w:t xml:space="preserve">8.4 Hashtag Strategy</w:t>
      </w:r>
    </w:p>
    <w:p>
      <w:pPr>
        <w:spacing w:after="120"/>
      </w:pPr>
      <w:r>
        <w:rPr>
          <w:rFonts w:ascii="Arial" w:cs="Arial" w:eastAsia="Arial" w:hAnsi="Arial"/>
          <w:color w:val="1A1A2E"/>
          <w:sz w:val="22"/>
          <w:szCs w:val="22"/>
        </w:rPr>
        <w:t xml:space="preserve">Use a mix of 15–20 hashtags per post, combining broad, niche, and local tags:</w:t>
      </w:r>
    </w:p>
    <w:p>
      <w:pPr>
        <w:spacing w:after="120"/>
      </w:pPr>
      <w:r>
        <w:rPr>
          <w:rFonts w:ascii="Arial" w:cs="Arial" w:eastAsia="Arial" w:hAnsi="Arial"/>
          <w:b/>
          <w:bCs/>
          <w:color w:val="1A1A2E"/>
          <w:sz w:val="22"/>
          <w:szCs w:val="22"/>
        </w:rPr>
        <w:t xml:space="preserve">Local: </w:t>
      </w:r>
      <w:r>
        <w:rPr>
          <w:rFonts w:ascii="Arial" w:cs="Arial" w:eastAsia="Arial" w:hAnsi="Arial"/>
          <w:color w:val="1A1A2E"/>
          <w:sz w:val="22"/>
          <w:szCs w:val="22"/>
        </w:rPr>
        <w:t xml:space="preserve">#ChristchurchNutritionist #ChristchurchHealth #NZNutritionist #CanterburyWellness #ChristchurchWellbeing</w:t>
      </w:r>
    </w:p>
    <w:p>
      <w:pPr>
        <w:spacing w:after="120"/>
      </w:pPr>
      <w:r>
        <w:rPr>
          <w:rFonts w:ascii="Arial" w:cs="Arial" w:eastAsia="Arial" w:hAnsi="Arial"/>
          <w:b/>
          <w:bCs/>
          <w:color w:val="1A1A2E"/>
          <w:sz w:val="22"/>
          <w:szCs w:val="22"/>
        </w:rPr>
        <w:t xml:space="preserve">Niche: </w:t>
      </w:r>
      <w:r>
        <w:rPr>
          <w:rFonts w:ascii="Arial" w:cs="Arial" w:eastAsia="Arial" w:hAnsi="Arial"/>
          <w:color w:val="1A1A2E"/>
          <w:sz w:val="22"/>
          <w:szCs w:val="22"/>
        </w:rPr>
        <w:t xml:space="preserve">#AntiInflammatoryDiet #NutritionForArthritis #HealthyAgeingNZ #ChronicPainNutrition #GutHealthNZ</w:t>
      </w:r>
    </w:p>
    <w:p>
      <w:pPr>
        <w:spacing w:after="120"/>
      </w:pPr>
      <w:r>
        <w:rPr>
          <w:rFonts w:ascii="Arial" w:cs="Arial" w:eastAsia="Arial" w:hAnsi="Arial"/>
          <w:b/>
          <w:bCs/>
          <w:color w:val="1A1A2E"/>
          <w:sz w:val="22"/>
          <w:szCs w:val="22"/>
        </w:rPr>
        <w:t xml:space="preserve">Broad: </w:t>
      </w:r>
      <w:r>
        <w:rPr>
          <w:rFonts w:ascii="Arial" w:cs="Arial" w:eastAsia="Arial" w:hAnsi="Arial"/>
          <w:color w:val="1A1A2E"/>
          <w:sz w:val="22"/>
          <w:szCs w:val="22"/>
        </w:rPr>
        <w:t xml:space="preserve">#NutritionTips #HealthyEating #WellnessJourney #RealFoodNZ #HealthyHabits #MealPrepNZ</w:t>
      </w:r>
    </w:p>
    <w:p>
      <w:r>
        <w:br w:type="page"/>
      </w:r>
    </w:p>
    <w:p>
      <w:pPr>
        <w:pStyle w:val="Heading1"/>
      </w:pPr>
      <w:r>
        <w:t xml:space="preserve">9. Measuring Success</w:t>
      </w:r>
    </w:p>
    <w:p>
      <w:pPr>
        <w:spacing w:after="120"/>
      </w:pPr>
      <w:r>
        <w:rPr>
          <w:rFonts w:ascii="Arial" w:cs="Arial" w:eastAsia="Arial" w:hAnsi="Arial"/>
          <w:color w:val="1A1A2E"/>
          <w:sz w:val="22"/>
          <w:szCs w:val="22"/>
        </w:rPr>
        <w:t xml:space="preserve">Track these metrics monthly to measure the impact of the SEO and content strategy:</w:t>
      </w:r>
    </w:p>
    <w:p>
      <w:pPr>
        <w:pStyle w:val="Heading2"/>
      </w:pPr>
      <w:r>
        <w:t xml:space="preserve">9.1 Key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26"/>
            <w:tcBorders>
              <w:top w:val="single" w:color="CCCCCC" w:sz="1"/>
              <w:left w:val="single" w:color="CCCCCC" w:sz="1"/>
              <w:bottom w:val="single" w:color="CCCCCC" w:sz="1"/>
              <w:right w:val="single" w:color="CCCCCC" w:sz="1"/>
            </w:tcBorders>
            <w:shd w:fill="2A7F6F"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Organic traffic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Google Analytics (G-T3P7C14TR8)</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50% increase from current baseline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Keyword rankings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Google Search Console / Ubersuggest</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“Christchurch nutritionist” in top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Free call bookings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Setmore analytics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Track month-over-month growth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Bounce rate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Google Analytics</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Below 60% on key pages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Blog traffic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Google Analytics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Each post attracting 50+ visits/month within 3 months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Email list growth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Email platform (Mailchimp/Squarespace)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 subscribers in 6 months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Social engagement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Instagram Insights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Consistent growth in saves and shares</w:t>
            </w:r>
          </w:p>
        </w:tc>
      </w:tr>
    </w:tbl>
    <w:p>
      <w:pPr>
        <w:pStyle w:val="Heading1"/>
      </w:pPr>
      <w:r>
        <w:t xml:space="preserve">10. Priority Action Plan</w:t>
      </w:r>
    </w:p>
    <w:p>
      <w:pPr>
        <w:spacing w:after="120"/>
      </w:pPr>
      <w:r>
        <w:rPr>
          <w:rFonts w:ascii="Arial" w:cs="Arial" w:eastAsia="Arial" w:hAnsi="Arial"/>
          <w:color w:val="1A1A2E"/>
          <w:sz w:val="22"/>
          <w:szCs w:val="22"/>
        </w:rPr>
        <w:t xml:space="preserve">Actions ordered by impact and effort. Start at the top and work down.</w:t>
      </w:r>
    </w:p>
    <w:p>
      <w:pPr>
        <w:pStyle w:val="Heading2"/>
      </w:pPr>
      <w:r>
        <w:t xml:space="preserve">10.1 Immediate (This Month)</w:t>
      </w:r>
    </w:p>
    <w:p>
      <w:pPr>
        <w:pStyle w:val="ListParagraph"/>
        <w:numPr>
          <w:ilvl w:val="0"/>
          <w:numId w:val="4"/>
        </w:numPr>
        <w:spacing w:after="60"/>
      </w:pPr>
      <w:r>
        <w:rPr>
          <w:rFonts w:ascii="Arial" w:cs="Arial" w:eastAsia="Arial" w:hAnsi="Arial"/>
          <w:color w:val="1A1A2E"/>
          <w:sz w:val="22"/>
          <w:szCs w:val="22"/>
        </w:rPr>
        <w:t xml:space="preserve">Set up 301 redirects for /arthritis, /chronic-inflammation, /bone-health, /heart-health to their new destinations</w:t>
      </w:r>
    </w:p>
    <w:p>
      <w:pPr>
        <w:pStyle w:val="ListParagraph"/>
        <w:numPr>
          <w:ilvl w:val="0"/>
          <w:numId w:val="4"/>
        </w:numPr>
        <w:spacing w:after="60"/>
      </w:pPr>
      <w:r>
        <w:rPr>
          <w:rFonts w:ascii="Arial" w:cs="Arial" w:eastAsia="Arial" w:hAnsi="Arial"/>
          <w:color w:val="1A1A2E"/>
          <w:sz w:val="22"/>
          <w:szCs w:val="22"/>
        </w:rPr>
        <w:t xml:space="preserve">Remove Nutrition Services dropdown from navigation; replace with simplified nav (Home | About | Consultations | Blog | Contact)</w:t>
      </w:r>
    </w:p>
    <w:p>
      <w:pPr>
        <w:pStyle w:val="ListParagraph"/>
        <w:numPr>
          <w:ilvl w:val="0"/>
          <w:numId w:val="4"/>
        </w:numPr>
        <w:spacing w:after="60"/>
      </w:pPr>
      <w:r>
        <w:rPr>
          <w:rFonts w:ascii="Arial" w:cs="Arial" w:eastAsia="Arial" w:hAnsi="Arial"/>
          <w:color w:val="1A1A2E"/>
          <w:sz w:val="22"/>
          <w:szCs w:val="22"/>
        </w:rPr>
        <w:t xml:space="preserve">Convert /gut-health into a blog post and redirect the URL</w:t>
      </w:r>
    </w:p>
    <w:p>
      <w:pPr>
        <w:pStyle w:val="ListParagraph"/>
        <w:numPr>
          <w:ilvl w:val="0"/>
          <w:numId w:val="4"/>
        </w:numPr>
        <w:spacing w:after="60"/>
      </w:pPr>
      <w:r>
        <w:rPr>
          <w:rFonts w:ascii="Arial" w:cs="Arial" w:eastAsia="Arial" w:hAnsi="Arial"/>
          <w:color w:val="1A1A2E"/>
          <w:sz w:val="22"/>
          <w:szCs w:val="22"/>
        </w:rPr>
        <w:t xml:space="preserve">Fix empty image alt tags across the site</w:t>
      </w:r>
    </w:p>
    <w:p>
      <w:pPr>
        <w:pStyle w:val="ListParagraph"/>
        <w:numPr>
          <w:ilvl w:val="0"/>
          <w:numId w:val="4"/>
        </w:numPr>
        <w:spacing w:after="60"/>
      </w:pPr>
      <w:r>
        <w:rPr>
          <w:rFonts w:ascii="Arial" w:cs="Arial" w:eastAsia="Arial" w:hAnsi="Arial"/>
          <w:color w:val="1A1A2E"/>
          <w:sz w:val="22"/>
          <w:szCs w:val="22"/>
        </w:rPr>
        <w:t xml:space="preserve">Fill the empty WebSite schema description</w:t>
      </w:r>
    </w:p>
    <w:p>
      <w:pPr>
        <w:pStyle w:val="ListParagraph"/>
        <w:numPr>
          <w:ilvl w:val="0"/>
          <w:numId w:val="4"/>
        </w:numPr>
        <w:spacing w:after="60"/>
      </w:pPr>
      <w:r>
        <w:rPr>
          <w:rFonts w:ascii="Arial" w:cs="Arial" w:eastAsia="Arial" w:hAnsi="Arial"/>
          <w:color w:val="1A1A2E"/>
          <w:sz w:val="22"/>
          <w:szCs w:val="22"/>
        </w:rPr>
        <w:t xml:space="preserve">Add testimonials to the homepage (Haley J, Mary B, Shellz W)</w:t>
      </w:r>
    </w:p>
    <w:p>
      <w:pPr>
        <w:pStyle w:val="ListParagraph"/>
        <w:numPr>
          <w:ilvl w:val="0"/>
          <w:numId w:val="4"/>
        </w:numPr>
        <w:spacing w:after="60"/>
      </w:pPr>
      <w:r>
        <w:rPr>
          <w:rFonts w:ascii="Arial" w:cs="Arial" w:eastAsia="Arial" w:hAnsi="Arial"/>
          <w:color w:val="1A1A2E"/>
          <w:sz w:val="22"/>
          <w:szCs w:val="22"/>
        </w:rPr>
        <w:t xml:space="preserve">Add Taryn’s qualifications/credentials to the homepage and About page</w:t>
      </w:r>
    </w:p>
    <w:p>
      <w:pPr>
        <w:pStyle w:val="Heading2"/>
      </w:pPr>
      <w:r>
        <w:t xml:space="preserve">10.2 Next 30 Days</w:t>
      </w:r>
    </w:p>
    <w:p>
      <w:pPr>
        <w:pStyle w:val="ListParagraph"/>
        <w:numPr>
          <w:ilvl w:val="0"/>
          <w:numId w:val="12"/>
        </w:numPr>
        <w:spacing w:after="60"/>
      </w:pPr>
      <w:r>
        <w:rPr>
          <w:rFonts w:ascii="Arial" w:cs="Arial" w:eastAsia="Arial" w:hAnsi="Arial"/>
          <w:color w:val="1A1A2E"/>
          <w:sz w:val="22"/>
          <w:szCs w:val="22"/>
        </w:rPr>
        <w:t xml:space="preserve">Create the /online-nutritionist-nz page</w:t>
      </w:r>
    </w:p>
    <w:p>
      <w:pPr>
        <w:pStyle w:val="ListParagraph"/>
        <w:numPr>
          <w:ilvl w:val="0"/>
          <w:numId w:val="12"/>
        </w:numPr>
        <w:spacing w:after="60"/>
      </w:pPr>
      <w:r>
        <w:rPr>
          <w:rFonts w:ascii="Arial" w:cs="Arial" w:eastAsia="Arial" w:hAnsi="Arial"/>
          <w:color w:val="1A1A2E"/>
          <w:sz w:val="22"/>
          <w:szCs w:val="22"/>
        </w:rPr>
        <w:t xml:space="preserve">Create the /what-to-expect page</w:t>
      </w:r>
    </w:p>
    <w:p>
      <w:pPr>
        <w:pStyle w:val="ListParagraph"/>
        <w:numPr>
          <w:ilvl w:val="0"/>
          <w:numId w:val="12"/>
        </w:numPr>
        <w:spacing w:after="60"/>
      </w:pPr>
      <w:r>
        <w:rPr>
          <w:rFonts w:ascii="Arial" w:cs="Arial" w:eastAsia="Arial" w:hAnsi="Arial"/>
          <w:color w:val="1A1A2E"/>
          <w:sz w:val="22"/>
          <w:szCs w:val="22"/>
        </w:rPr>
        <w:t xml:space="preserve">Create the /weight-management page</w:t>
      </w:r>
    </w:p>
    <w:p>
      <w:pPr>
        <w:pStyle w:val="ListParagraph"/>
        <w:numPr>
          <w:ilvl w:val="0"/>
          <w:numId w:val="12"/>
        </w:numPr>
        <w:spacing w:after="60"/>
      </w:pPr>
      <w:r>
        <w:rPr>
          <w:rFonts w:ascii="Arial" w:cs="Arial" w:eastAsia="Arial" w:hAnsi="Arial"/>
          <w:color w:val="1A1A2E"/>
          <w:sz w:val="22"/>
          <w:szCs w:val="22"/>
        </w:rPr>
        <w:t xml:space="preserve">Create the /chronic-conditions consolidated page</w:t>
      </w:r>
    </w:p>
    <w:p>
      <w:pPr>
        <w:pStyle w:val="ListParagraph"/>
        <w:numPr>
          <w:ilvl w:val="0"/>
          <w:numId w:val="12"/>
        </w:numPr>
        <w:spacing w:after="60"/>
      </w:pPr>
      <w:r>
        <w:rPr>
          <w:rFonts w:ascii="Arial" w:cs="Arial" w:eastAsia="Arial" w:hAnsi="Arial"/>
          <w:color w:val="1A1A2E"/>
          <w:sz w:val="22"/>
          <w:szCs w:val="22"/>
        </w:rPr>
        <w:t xml:space="preserve">Set up Google Business Profile (if not done)</w:t>
      </w:r>
    </w:p>
    <w:p>
      <w:pPr>
        <w:pStyle w:val="ListParagraph"/>
        <w:numPr>
          <w:ilvl w:val="0"/>
          <w:numId w:val="12"/>
        </w:numPr>
        <w:spacing w:after="60"/>
      </w:pPr>
      <w:r>
        <w:rPr>
          <w:rFonts w:ascii="Arial" w:cs="Arial" w:eastAsia="Arial" w:hAnsi="Arial"/>
          <w:color w:val="1A1A2E"/>
          <w:sz w:val="22"/>
          <w:szCs w:val="22"/>
        </w:rPr>
        <w:t xml:space="preserve">Publish first blog post: “How to Choose a Nutritionist in Christchurch”</w:t>
      </w:r>
    </w:p>
    <w:p>
      <w:pPr>
        <w:pStyle w:val="ListParagraph"/>
        <w:numPr>
          <w:ilvl w:val="0"/>
          <w:numId w:val="12"/>
        </w:numPr>
        <w:spacing w:after="60"/>
      </w:pPr>
      <w:r>
        <w:rPr>
          <w:rFonts w:ascii="Arial" w:cs="Arial" w:eastAsia="Arial" w:hAnsi="Arial"/>
          <w:color w:val="1A1A2E"/>
          <w:sz w:val="22"/>
          <w:szCs w:val="22"/>
        </w:rPr>
        <w:t xml:space="preserve">Set up email capture popup with a lead magnet</w:t>
      </w:r>
    </w:p>
    <w:p>
      <w:pPr>
        <w:pStyle w:val="ListParagraph"/>
        <w:numPr>
          <w:ilvl w:val="0"/>
          <w:numId w:val="12"/>
        </w:numPr>
        <w:spacing w:after="60"/>
      </w:pPr>
      <w:r>
        <w:rPr>
          <w:rFonts w:ascii="Arial" w:cs="Arial" w:eastAsia="Arial" w:hAnsi="Arial"/>
          <w:color w:val="1A1A2E"/>
          <w:sz w:val="22"/>
          <w:szCs w:val="22"/>
        </w:rPr>
        <w:t xml:space="preserve">Get a Facebook vanity URL</w:t>
      </w:r>
    </w:p>
    <w:p>
      <w:pPr>
        <w:pStyle w:val="Heading2"/>
      </w:pPr>
      <w:r>
        <w:t xml:space="preserve">10.3 Ongoing (Monthly)</w:t>
      </w:r>
    </w:p>
    <w:p>
      <w:pPr>
        <w:pStyle w:val="ListParagraph"/>
        <w:numPr>
          <w:ilvl w:val="0"/>
          <w:numId w:val="2"/>
        </w:numPr>
        <w:spacing w:after="60"/>
      </w:pPr>
      <w:r>
        <w:rPr>
          <w:rFonts w:ascii="Arial" w:cs="Arial" w:eastAsia="Arial" w:hAnsi="Arial"/>
          <w:color w:val="1A1A2E"/>
          <w:sz w:val="22"/>
          <w:szCs w:val="22"/>
        </w:rPr>
        <w:t xml:space="preserve">Publish 2 blog posts per month following the content calendar</w:t>
      </w:r>
    </w:p>
    <w:p>
      <w:pPr>
        <w:pStyle w:val="ListParagraph"/>
        <w:numPr>
          <w:ilvl w:val="0"/>
          <w:numId w:val="2"/>
        </w:numPr>
        <w:spacing w:after="60"/>
      </w:pPr>
      <w:r>
        <w:rPr>
          <w:rFonts w:ascii="Arial" w:cs="Arial" w:eastAsia="Arial" w:hAnsi="Arial"/>
          <w:color w:val="1A1A2E"/>
          <w:sz w:val="22"/>
          <w:szCs w:val="22"/>
        </w:rPr>
        <w:t xml:space="preserve">Post 4–5 times per week on Instagram using the content pillars</w:t>
      </w:r>
    </w:p>
    <w:p>
      <w:pPr>
        <w:pStyle w:val="ListParagraph"/>
        <w:numPr>
          <w:ilvl w:val="0"/>
          <w:numId w:val="2"/>
        </w:numPr>
        <w:spacing w:after="60"/>
      </w:pPr>
      <w:r>
        <w:rPr>
          <w:rFonts w:ascii="Arial" w:cs="Arial" w:eastAsia="Arial" w:hAnsi="Arial"/>
          <w:color w:val="1A1A2E"/>
          <w:sz w:val="22"/>
          <w:szCs w:val="22"/>
        </w:rPr>
        <w:t xml:space="preserve">Send 1 email newsletter per month</w:t>
      </w:r>
    </w:p>
    <w:p>
      <w:pPr>
        <w:pStyle w:val="ListParagraph"/>
        <w:numPr>
          <w:ilvl w:val="0"/>
          <w:numId w:val="2"/>
        </w:numPr>
        <w:spacing w:after="60"/>
      </w:pPr>
      <w:r>
        <w:rPr>
          <w:rFonts w:ascii="Arial" w:cs="Arial" w:eastAsia="Arial" w:hAnsi="Arial"/>
          <w:color w:val="1A1A2E"/>
          <w:sz w:val="22"/>
          <w:szCs w:val="22"/>
        </w:rPr>
        <w:t xml:space="preserve">Review Google Analytics and Search Console monthly</w:t>
      </w:r>
    </w:p>
    <w:p>
      <w:pPr>
        <w:pStyle w:val="ListParagraph"/>
        <w:numPr>
          <w:ilvl w:val="0"/>
          <w:numId w:val="2"/>
        </w:numPr>
        <w:spacing w:after="60"/>
      </w:pPr>
      <w:r>
        <w:rPr>
          <w:rFonts w:ascii="Arial" w:cs="Arial" w:eastAsia="Arial" w:hAnsi="Arial"/>
          <w:color w:val="1A1A2E"/>
          <w:sz w:val="22"/>
          <w:szCs w:val="22"/>
        </w:rPr>
        <w:t xml:space="preserve">Update and refresh older content quarterly</w:t>
      </w:r>
    </w:p>
    <w:p>
      <w:pPr>
        <w:pStyle w:val="ListParagraph"/>
        <w:numPr>
          <w:ilvl w:val="0"/>
          <w:numId w:val="2"/>
        </w:numPr>
        <w:spacing w:after="60"/>
      </w:pPr>
      <w:r>
        <w:rPr>
          <w:rFonts w:ascii="Arial" w:cs="Arial" w:eastAsia="Arial" w:hAnsi="Arial"/>
          <w:color w:val="1A1A2E"/>
          <w:sz w:val="22"/>
          <w:szCs w:val="22"/>
        </w:rPr>
        <w:t xml:space="preserve">Collect and add new client testimonials as they come in</w:t>
      </w:r>
    </w:p>
    <w:p>
      <w:pPr>
        <w:spacing w:before="600"/>
      </w:pPr>
    </w:p>
    <w:p>
      <w:pPr>
        <w:pBdr>
          <w:top w:val="single" w:color="2A7F6F" w:sz="4" w:space="8"/>
        </w:pBdr>
        <w:spacing w:after="200" w:before="200"/>
      </w:pPr>
      <w:r>
        <w:rPr>
          <w:rFonts w:ascii="Arial" w:cs="Arial" w:eastAsia="Arial" w:hAnsi="Arial"/>
          <w:i/>
          <w:iCs/>
          <w:color w:val="666666"/>
          <w:sz w:val="20"/>
          <w:szCs w:val="20"/>
        </w:rPr>
        <w:t xml:space="preserve">Prepared by Blueprint Collective for TrusT Nutrition — April 2026</w:t>
      </w:r>
    </w:p>
    <w:p>
      <w:pPr>
        <w:spacing w:after="120"/>
      </w:pPr>
      <w:r>
        <w:rPr>
          <w:rFonts w:ascii="Arial" w:cs="Arial" w:eastAsia="Arial" w:hAnsi="Arial"/>
          <w:color w:val="1A1A2E"/>
          <w:sz w:val="22"/>
          <w:szCs w:val="22"/>
        </w:rPr>
        <w:t xml:space="preserve">This document is a living strategy. Review and update it quarterly as the site grows, new content is published, and search data reveals opportunities.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6F" w:sz="4" w:space="4"/>
      </w:pBdr>
    </w:pPr>
    <w:r>
      <w:rPr>
        <w:rFonts w:ascii="Arial" w:cs="Arial" w:eastAsia="Arial" w:hAnsi="Arial"/>
        <w:color w:val="666666"/>
        <w:sz w:val="18"/>
        <w:szCs w:val="18"/>
      </w:rPr>
      <w:t xml:space="preserve">TrusT Nutrition — SEO &amp;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12"/>
    <w:lvlOverride w:ilvl="0">
      <w:startOverride w:val="1"/>
    </w:lvlOverride>
  </w:num>
  <w:num w:numId="1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A7F6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A7F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2026-04-23T02:59:31.642Z</dcterms:created>
  <dcterms:modified xsi:type="dcterms:W3CDTF">2026-04-23T02:59:31.642Z</dcterms:modified>
</cp:coreProperties>
</file>

<file path=docProps/custom.xml><?xml version="1.0" encoding="utf-8"?>
<Properties xmlns="http://schemas.openxmlformats.org/officeDocument/2006/custom-properties" xmlns:vt="http://schemas.openxmlformats.org/officeDocument/2006/docPropsVTypes"/>
</file>