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7B14" w14:textId="64947B81" w:rsidR="0002491B" w:rsidRPr="009F33AF" w:rsidRDefault="00000000">
      <w:pPr>
        <w:jc w:val="center"/>
        <w:rPr>
          <w:rFonts w:eastAsia="宋体"/>
          <w:lang w:eastAsia="zh-CN"/>
        </w:rPr>
      </w:pPr>
      <w:r>
        <w:rPr>
          <w:b/>
          <w:color w:val="1F4E78"/>
          <w:sz w:val="44"/>
        </w:rPr>
        <w:t>W2 In-Class Activity</w:t>
      </w:r>
      <w:r>
        <w:rPr>
          <w:b/>
          <w:color w:val="1F4E78"/>
          <w:sz w:val="44"/>
        </w:rPr>
        <w:br/>
        <w:t xml:space="preserve">Risk Identification </w:t>
      </w:r>
      <w:r w:rsidR="009F33AF">
        <w:rPr>
          <w:rFonts w:eastAsia="宋体" w:hint="eastAsia"/>
          <w:b/>
          <w:color w:val="1F4E78"/>
          <w:sz w:val="44"/>
          <w:lang w:eastAsia="zh-CN"/>
        </w:rPr>
        <w:t>Draft</w:t>
      </w:r>
    </w:p>
    <w:p w14:paraId="55609331" w14:textId="17AE0610" w:rsidR="0002491B" w:rsidRDefault="00000000">
      <w:pPr>
        <w:jc w:val="center"/>
      </w:pPr>
      <w:r>
        <w:rPr>
          <w:sz w:val="24"/>
        </w:rPr>
        <w:t>Company Case: Pfizer Inc. Acquisition of Seagen Inc.</w:t>
      </w:r>
      <w:r>
        <w:rPr>
          <w:sz w:val="24"/>
        </w:rPr>
        <w:br/>
        <w:t>Course: ALY6130 Risk Management Analytics</w:t>
      </w:r>
      <w:r>
        <w:rPr>
          <w:sz w:val="24"/>
        </w:rPr>
        <w:br/>
        <w:t xml:space="preserve">Date: June </w:t>
      </w:r>
      <w:r w:rsidR="00525093">
        <w:rPr>
          <w:rFonts w:eastAsia="宋体" w:hint="eastAsia"/>
          <w:sz w:val="24"/>
          <w:lang w:eastAsia="zh-CN"/>
        </w:rPr>
        <w:t>2</w:t>
      </w:r>
      <w:r>
        <w:rPr>
          <w:sz w:val="24"/>
        </w:rPr>
        <w:t>, 2026</w:t>
      </w:r>
    </w:p>
    <w:p w14:paraId="18C5AC4D" w14:textId="728C1E72" w:rsidR="0002491B" w:rsidRPr="00525093" w:rsidRDefault="00000000">
      <w:pPr>
        <w:pStyle w:val="Heading1"/>
        <w:spacing w:before="160" w:after="80"/>
        <w:rPr>
          <w:rFonts w:eastAsia="宋体"/>
          <w:lang w:eastAsia="zh-CN"/>
        </w:rPr>
      </w:pPr>
      <w:r>
        <w:rPr>
          <w:rFonts w:ascii="Arial" w:hAnsi="Arial"/>
          <w:sz w:val="20"/>
        </w:rPr>
        <w:t xml:space="preserve">1. </w:t>
      </w:r>
      <w:r w:rsidR="00525093">
        <w:rPr>
          <w:rFonts w:ascii="Arial" w:eastAsia="宋体" w:hAnsi="Arial" w:hint="eastAsia"/>
          <w:sz w:val="20"/>
          <w:lang w:eastAsia="zh-CN"/>
        </w:rPr>
        <w:t>Business</w:t>
      </w:r>
      <w:r>
        <w:rPr>
          <w:rFonts w:ascii="Arial" w:hAnsi="Arial"/>
          <w:sz w:val="20"/>
        </w:rPr>
        <w:t xml:space="preserve"> Scenario</w:t>
      </w:r>
      <w:r w:rsidR="00525093">
        <w:rPr>
          <w:rFonts w:ascii="Arial" w:eastAsia="宋体" w:hAnsi="Arial" w:hint="eastAsia"/>
          <w:sz w:val="20"/>
          <w:lang w:eastAsia="zh-CN"/>
        </w:rPr>
        <w:t xml:space="preserve"> by Princess</w:t>
      </w:r>
    </w:p>
    <w:p w14:paraId="7458CCE2" w14:textId="7A45CE2E" w:rsidR="0002491B" w:rsidRPr="00525093" w:rsidRDefault="00000000">
      <w:pPr>
        <w:pStyle w:val="Heading1"/>
        <w:spacing w:before="160" w:after="80"/>
        <w:rPr>
          <w:rFonts w:eastAsia="宋体"/>
          <w:lang w:eastAsia="zh-CN"/>
        </w:rPr>
      </w:pPr>
      <w:r>
        <w:rPr>
          <w:rFonts w:ascii="Arial" w:hAnsi="Arial"/>
          <w:sz w:val="20"/>
        </w:rPr>
        <w:t>2. Company Profile, Goals, and Stakeholders</w:t>
      </w:r>
      <w:r w:rsidR="00525093">
        <w:rPr>
          <w:rFonts w:ascii="Arial" w:eastAsia="宋体" w:hAnsi="Arial" w:hint="eastAsia"/>
          <w:sz w:val="20"/>
          <w:lang w:eastAsia="zh-CN"/>
        </w:rPr>
        <w:t xml:space="preserve"> by Princess </w:t>
      </w:r>
    </w:p>
    <w:tbl>
      <w:tblPr>
        <w:tblStyle w:val="TableGrid"/>
        <w:tblW w:w="5000" w:type="pct"/>
        <w:jc w:val="center"/>
        <w:tblLayout w:type="fixed"/>
        <w:tblLook w:val="04A0" w:firstRow="1" w:lastRow="0" w:firstColumn="1" w:lastColumn="0" w:noHBand="0" w:noVBand="1"/>
      </w:tblPr>
      <w:tblGrid>
        <w:gridCol w:w="2567"/>
        <w:gridCol w:w="12117"/>
      </w:tblGrid>
      <w:tr w:rsidR="0002491B" w14:paraId="129AB0D8" w14:textId="77777777">
        <w:trPr>
          <w:cantSplit/>
          <w:tblHeader/>
          <w:jc w:val="center"/>
        </w:trPr>
        <w:tc>
          <w:tcPr>
            <w:tcW w:w="2592" w:type="dxa"/>
            <w:shd w:val="clear" w:color="auto" w:fill="1F4E78"/>
            <w:tcMar>
              <w:top w:w="70" w:type="dxa"/>
              <w:left w:w="70" w:type="dxa"/>
              <w:bottom w:w="70" w:type="dxa"/>
              <w:right w:w="70" w:type="dxa"/>
            </w:tcMar>
          </w:tcPr>
          <w:p w14:paraId="0DB8F9A2" w14:textId="77777777" w:rsidR="0002491B" w:rsidRDefault="00000000">
            <w:r>
              <w:rPr>
                <w:b/>
                <w:color w:val="FFFFFF"/>
                <w:sz w:val="17"/>
              </w:rPr>
              <w:t>Area</w:t>
            </w:r>
          </w:p>
        </w:tc>
        <w:tc>
          <w:tcPr>
            <w:tcW w:w="12240" w:type="dxa"/>
            <w:shd w:val="clear" w:color="auto" w:fill="1F4E78"/>
            <w:tcMar>
              <w:top w:w="70" w:type="dxa"/>
              <w:left w:w="70" w:type="dxa"/>
              <w:bottom w:w="70" w:type="dxa"/>
              <w:right w:w="70" w:type="dxa"/>
            </w:tcMar>
          </w:tcPr>
          <w:p w14:paraId="0C4D7553" w14:textId="74ACE93F" w:rsidR="0002491B" w:rsidRPr="00EF5B35" w:rsidRDefault="00EF5B35">
            <w:pPr>
              <w:rPr>
                <w:rFonts w:eastAsia="宋体"/>
                <w:lang w:eastAsia="zh-CN"/>
              </w:rPr>
            </w:pPr>
            <w:r>
              <w:rPr>
                <w:rFonts w:eastAsia="宋体" w:hint="eastAsia"/>
                <w:b/>
                <w:color w:val="FFFFFF"/>
                <w:sz w:val="17"/>
                <w:lang w:eastAsia="zh-CN"/>
              </w:rPr>
              <w:t>Content</w:t>
            </w:r>
          </w:p>
        </w:tc>
      </w:tr>
      <w:tr w:rsidR="0002491B" w14:paraId="5A1A4BCB" w14:textId="77777777">
        <w:trPr>
          <w:cantSplit/>
          <w:jc w:val="center"/>
        </w:trPr>
        <w:tc>
          <w:tcPr>
            <w:tcW w:w="2592" w:type="dxa"/>
            <w:tcMar>
              <w:top w:w="70" w:type="dxa"/>
              <w:left w:w="70" w:type="dxa"/>
              <w:bottom w:w="70" w:type="dxa"/>
              <w:right w:w="70" w:type="dxa"/>
            </w:tcMar>
          </w:tcPr>
          <w:p w14:paraId="537F1114" w14:textId="30BBCCB4" w:rsidR="0002491B" w:rsidRDefault="0002491B"/>
        </w:tc>
        <w:tc>
          <w:tcPr>
            <w:tcW w:w="12240" w:type="dxa"/>
            <w:tcMar>
              <w:top w:w="70" w:type="dxa"/>
              <w:left w:w="70" w:type="dxa"/>
              <w:bottom w:w="70" w:type="dxa"/>
              <w:right w:w="70" w:type="dxa"/>
            </w:tcMar>
          </w:tcPr>
          <w:p w14:paraId="4CBF1876" w14:textId="2F42CCE9" w:rsidR="0002491B" w:rsidRDefault="0002491B"/>
        </w:tc>
      </w:tr>
      <w:tr w:rsidR="0002491B" w14:paraId="548B4525" w14:textId="77777777">
        <w:trPr>
          <w:cantSplit/>
          <w:jc w:val="center"/>
        </w:trPr>
        <w:tc>
          <w:tcPr>
            <w:tcW w:w="2592" w:type="dxa"/>
            <w:shd w:val="clear" w:color="auto" w:fill="EAF2F8"/>
            <w:tcMar>
              <w:top w:w="70" w:type="dxa"/>
              <w:left w:w="70" w:type="dxa"/>
              <w:bottom w:w="70" w:type="dxa"/>
              <w:right w:w="70" w:type="dxa"/>
            </w:tcMar>
          </w:tcPr>
          <w:p w14:paraId="3DDA9E49" w14:textId="7DFA2718" w:rsidR="0002491B" w:rsidRDefault="0002491B"/>
        </w:tc>
        <w:tc>
          <w:tcPr>
            <w:tcW w:w="12240" w:type="dxa"/>
            <w:shd w:val="clear" w:color="auto" w:fill="EAF2F8"/>
            <w:tcMar>
              <w:top w:w="70" w:type="dxa"/>
              <w:left w:w="70" w:type="dxa"/>
              <w:bottom w:w="70" w:type="dxa"/>
              <w:right w:w="70" w:type="dxa"/>
            </w:tcMar>
          </w:tcPr>
          <w:p w14:paraId="06F733CF" w14:textId="2FA8E8DD" w:rsidR="0002491B" w:rsidRDefault="0002491B"/>
        </w:tc>
      </w:tr>
      <w:tr w:rsidR="0002491B" w14:paraId="4EFE80EE" w14:textId="77777777">
        <w:trPr>
          <w:cantSplit/>
          <w:jc w:val="center"/>
        </w:trPr>
        <w:tc>
          <w:tcPr>
            <w:tcW w:w="2592" w:type="dxa"/>
            <w:tcMar>
              <w:top w:w="70" w:type="dxa"/>
              <w:left w:w="70" w:type="dxa"/>
              <w:bottom w:w="70" w:type="dxa"/>
              <w:right w:w="70" w:type="dxa"/>
            </w:tcMar>
          </w:tcPr>
          <w:p w14:paraId="7DE87813" w14:textId="18AA5E85" w:rsidR="0002491B" w:rsidRDefault="0002491B"/>
        </w:tc>
        <w:tc>
          <w:tcPr>
            <w:tcW w:w="12240" w:type="dxa"/>
            <w:tcMar>
              <w:top w:w="70" w:type="dxa"/>
              <w:left w:w="70" w:type="dxa"/>
              <w:bottom w:w="70" w:type="dxa"/>
              <w:right w:w="70" w:type="dxa"/>
            </w:tcMar>
          </w:tcPr>
          <w:p w14:paraId="5A5376B9" w14:textId="00BAC87F" w:rsidR="0002491B" w:rsidRDefault="0002491B"/>
        </w:tc>
      </w:tr>
      <w:tr w:rsidR="0002491B" w14:paraId="218D3BD3" w14:textId="77777777">
        <w:trPr>
          <w:cantSplit/>
          <w:jc w:val="center"/>
        </w:trPr>
        <w:tc>
          <w:tcPr>
            <w:tcW w:w="2592" w:type="dxa"/>
            <w:shd w:val="clear" w:color="auto" w:fill="EAF2F8"/>
            <w:tcMar>
              <w:top w:w="70" w:type="dxa"/>
              <w:left w:w="70" w:type="dxa"/>
              <w:bottom w:w="70" w:type="dxa"/>
              <w:right w:w="70" w:type="dxa"/>
            </w:tcMar>
          </w:tcPr>
          <w:p w14:paraId="14A50F9E" w14:textId="17969715" w:rsidR="0002491B" w:rsidRDefault="0002491B"/>
        </w:tc>
        <w:tc>
          <w:tcPr>
            <w:tcW w:w="12240" w:type="dxa"/>
            <w:shd w:val="clear" w:color="auto" w:fill="EAF2F8"/>
            <w:tcMar>
              <w:top w:w="70" w:type="dxa"/>
              <w:left w:w="70" w:type="dxa"/>
              <w:bottom w:w="70" w:type="dxa"/>
              <w:right w:w="70" w:type="dxa"/>
            </w:tcMar>
          </w:tcPr>
          <w:p w14:paraId="1B54DC1E" w14:textId="5AF8D880" w:rsidR="0002491B" w:rsidRDefault="0002491B"/>
        </w:tc>
      </w:tr>
    </w:tbl>
    <w:p w14:paraId="423CC7B9" w14:textId="4DF66642" w:rsidR="0002491B" w:rsidRPr="00525093" w:rsidRDefault="00000000">
      <w:pPr>
        <w:pStyle w:val="Heading1"/>
        <w:spacing w:before="160" w:after="80"/>
        <w:rPr>
          <w:rFonts w:eastAsia="宋体"/>
          <w:lang w:eastAsia="zh-CN"/>
        </w:rPr>
      </w:pPr>
      <w:r>
        <w:rPr>
          <w:rFonts w:ascii="Arial" w:hAnsi="Arial"/>
          <w:sz w:val="20"/>
        </w:rPr>
        <w:t>3. Situation Assessment: Market Competition and Current Risk Context</w:t>
      </w:r>
      <w:r w:rsidR="00525093">
        <w:rPr>
          <w:rFonts w:ascii="Arial" w:eastAsia="宋体" w:hAnsi="Arial" w:hint="eastAsia"/>
          <w:sz w:val="20"/>
          <w:lang w:eastAsia="zh-CN"/>
        </w:rPr>
        <w:t xml:space="preserve"> by Princess</w:t>
      </w:r>
    </w:p>
    <w:p w14:paraId="398C4A1D" w14:textId="3AE432C0" w:rsidR="0002491B" w:rsidRPr="00525093" w:rsidRDefault="00000000">
      <w:pPr>
        <w:pStyle w:val="Heading1"/>
        <w:spacing w:before="160" w:after="80"/>
        <w:rPr>
          <w:rFonts w:eastAsia="宋体"/>
          <w:lang w:eastAsia="zh-CN"/>
        </w:rPr>
      </w:pPr>
      <w:r>
        <w:rPr>
          <w:rFonts w:ascii="Arial" w:hAnsi="Arial"/>
          <w:sz w:val="20"/>
        </w:rPr>
        <w:t>4. ERM-Focused SWOT Analysis</w:t>
      </w:r>
      <w:r w:rsidR="00525093">
        <w:rPr>
          <w:rFonts w:ascii="Arial" w:eastAsia="宋体" w:hAnsi="Arial" w:hint="eastAsia"/>
          <w:sz w:val="20"/>
          <w:lang w:eastAsia="zh-CN"/>
        </w:rPr>
        <w:t xml:space="preserve"> by Stella </w:t>
      </w:r>
    </w:p>
    <w:tbl>
      <w:tblPr>
        <w:tblStyle w:val="TableGrid"/>
        <w:tblW w:w="5000" w:type="pct"/>
        <w:jc w:val="center"/>
        <w:tblLayout w:type="fixed"/>
        <w:tblLook w:val="04A0" w:firstRow="1" w:lastRow="0" w:firstColumn="1" w:lastColumn="0" w:noHBand="0" w:noVBand="1"/>
      </w:tblPr>
      <w:tblGrid>
        <w:gridCol w:w="2120"/>
        <w:gridCol w:w="12564"/>
      </w:tblGrid>
      <w:tr w:rsidR="0002491B" w14:paraId="1DAF0F3D" w14:textId="77777777">
        <w:trPr>
          <w:cantSplit/>
          <w:tblHeader/>
          <w:jc w:val="center"/>
        </w:trPr>
        <w:tc>
          <w:tcPr>
            <w:tcW w:w="2160" w:type="dxa"/>
            <w:shd w:val="clear" w:color="auto" w:fill="1F4E78"/>
            <w:tcMar>
              <w:top w:w="70" w:type="dxa"/>
              <w:left w:w="70" w:type="dxa"/>
              <w:bottom w:w="70" w:type="dxa"/>
              <w:right w:w="70" w:type="dxa"/>
            </w:tcMar>
          </w:tcPr>
          <w:p w14:paraId="5603FC65" w14:textId="77777777" w:rsidR="0002491B" w:rsidRDefault="00000000">
            <w:r>
              <w:rPr>
                <w:b/>
                <w:color w:val="FFFFFF"/>
                <w:sz w:val="17"/>
              </w:rPr>
              <w:t>SWOT Area</w:t>
            </w:r>
          </w:p>
        </w:tc>
        <w:tc>
          <w:tcPr>
            <w:tcW w:w="12816" w:type="dxa"/>
            <w:shd w:val="clear" w:color="auto" w:fill="1F4E78"/>
            <w:tcMar>
              <w:top w:w="70" w:type="dxa"/>
              <w:left w:w="70" w:type="dxa"/>
              <w:bottom w:w="70" w:type="dxa"/>
              <w:right w:w="70" w:type="dxa"/>
            </w:tcMar>
          </w:tcPr>
          <w:p w14:paraId="71F6A1EE" w14:textId="77777777" w:rsidR="0002491B" w:rsidRDefault="00000000">
            <w:r>
              <w:rPr>
                <w:b/>
                <w:color w:val="FFFFFF"/>
                <w:sz w:val="17"/>
              </w:rPr>
              <w:t>ERM-Focused Findings</w:t>
            </w:r>
          </w:p>
        </w:tc>
      </w:tr>
      <w:tr w:rsidR="0002491B" w14:paraId="25CC19B6" w14:textId="77777777">
        <w:trPr>
          <w:cantSplit/>
          <w:jc w:val="center"/>
        </w:trPr>
        <w:tc>
          <w:tcPr>
            <w:tcW w:w="2160" w:type="dxa"/>
            <w:tcMar>
              <w:top w:w="70" w:type="dxa"/>
              <w:left w:w="70" w:type="dxa"/>
              <w:bottom w:w="70" w:type="dxa"/>
              <w:right w:w="70" w:type="dxa"/>
            </w:tcMar>
          </w:tcPr>
          <w:p w14:paraId="5FE860AA" w14:textId="282485F0" w:rsidR="0002491B" w:rsidRDefault="0002491B"/>
        </w:tc>
        <w:tc>
          <w:tcPr>
            <w:tcW w:w="12816" w:type="dxa"/>
            <w:tcMar>
              <w:top w:w="70" w:type="dxa"/>
              <w:left w:w="70" w:type="dxa"/>
              <w:bottom w:w="70" w:type="dxa"/>
              <w:right w:w="70" w:type="dxa"/>
            </w:tcMar>
          </w:tcPr>
          <w:p w14:paraId="70D13ADD" w14:textId="072EC411" w:rsidR="0002491B" w:rsidRDefault="0002491B"/>
        </w:tc>
      </w:tr>
      <w:tr w:rsidR="0002491B" w14:paraId="6FBA024A" w14:textId="77777777">
        <w:trPr>
          <w:cantSplit/>
          <w:jc w:val="center"/>
        </w:trPr>
        <w:tc>
          <w:tcPr>
            <w:tcW w:w="2160" w:type="dxa"/>
            <w:shd w:val="clear" w:color="auto" w:fill="EAF2F8"/>
            <w:tcMar>
              <w:top w:w="70" w:type="dxa"/>
              <w:left w:w="70" w:type="dxa"/>
              <w:bottom w:w="70" w:type="dxa"/>
              <w:right w:w="70" w:type="dxa"/>
            </w:tcMar>
          </w:tcPr>
          <w:p w14:paraId="22032479" w14:textId="6B8B9350" w:rsidR="0002491B" w:rsidRDefault="0002491B"/>
        </w:tc>
        <w:tc>
          <w:tcPr>
            <w:tcW w:w="12816" w:type="dxa"/>
            <w:shd w:val="clear" w:color="auto" w:fill="EAF2F8"/>
            <w:tcMar>
              <w:top w:w="70" w:type="dxa"/>
              <w:left w:w="70" w:type="dxa"/>
              <w:bottom w:w="70" w:type="dxa"/>
              <w:right w:w="70" w:type="dxa"/>
            </w:tcMar>
          </w:tcPr>
          <w:p w14:paraId="6D9B0920" w14:textId="1C32FFC9" w:rsidR="0002491B" w:rsidRDefault="0002491B"/>
        </w:tc>
      </w:tr>
      <w:tr w:rsidR="0002491B" w14:paraId="1F25B22B" w14:textId="77777777">
        <w:trPr>
          <w:cantSplit/>
          <w:jc w:val="center"/>
        </w:trPr>
        <w:tc>
          <w:tcPr>
            <w:tcW w:w="2160" w:type="dxa"/>
            <w:tcMar>
              <w:top w:w="70" w:type="dxa"/>
              <w:left w:w="70" w:type="dxa"/>
              <w:bottom w:w="70" w:type="dxa"/>
              <w:right w:w="70" w:type="dxa"/>
            </w:tcMar>
          </w:tcPr>
          <w:p w14:paraId="4DF6BFDA" w14:textId="524C3112" w:rsidR="0002491B" w:rsidRDefault="0002491B"/>
        </w:tc>
        <w:tc>
          <w:tcPr>
            <w:tcW w:w="12816" w:type="dxa"/>
            <w:tcMar>
              <w:top w:w="70" w:type="dxa"/>
              <w:left w:w="70" w:type="dxa"/>
              <w:bottom w:w="70" w:type="dxa"/>
              <w:right w:w="70" w:type="dxa"/>
            </w:tcMar>
          </w:tcPr>
          <w:p w14:paraId="0E2AE87D" w14:textId="649F6756" w:rsidR="0002491B" w:rsidRDefault="0002491B"/>
        </w:tc>
      </w:tr>
      <w:tr w:rsidR="0002491B" w14:paraId="7A1C6942" w14:textId="77777777">
        <w:trPr>
          <w:cantSplit/>
          <w:jc w:val="center"/>
        </w:trPr>
        <w:tc>
          <w:tcPr>
            <w:tcW w:w="2160" w:type="dxa"/>
            <w:shd w:val="clear" w:color="auto" w:fill="EAF2F8"/>
            <w:tcMar>
              <w:top w:w="70" w:type="dxa"/>
              <w:left w:w="70" w:type="dxa"/>
              <w:bottom w:w="70" w:type="dxa"/>
              <w:right w:w="70" w:type="dxa"/>
            </w:tcMar>
          </w:tcPr>
          <w:p w14:paraId="0430DC4A" w14:textId="2EE4293E" w:rsidR="0002491B" w:rsidRDefault="0002491B"/>
        </w:tc>
        <w:tc>
          <w:tcPr>
            <w:tcW w:w="12816" w:type="dxa"/>
            <w:shd w:val="clear" w:color="auto" w:fill="EAF2F8"/>
            <w:tcMar>
              <w:top w:w="70" w:type="dxa"/>
              <w:left w:w="70" w:type="dxa"/>
              <w:bottom w:w="70" w:type="dxa"/>
              <w:right w:w="70" w:type="dxa"/>
            </w:tcMar>
          </w:tcPr>
          <w:p w14:paraId="617FACFE" w14:textId="50036FC8" w:rsidR="0002491B" w:rsidRDefault="0002491B"/>
        </w:tc>
      </w:tr>
    </w:tbl>
    <w:p w14:paraId="2EFEF2C7" w14:textId="5DB7FA37" w:rsidR="0002491B" w:rsidRPr="00525093" w:rsidRDefault="00000000">
      <w:pPr>
        <w:pStyle w:val="Heading1"/>
        <w:spacing w:before="160" w:after="80"/>
        <w:rPr>
          <w:rFonts w:eastAsia="宋体"/>
          <w:lang w:eastAsia="zh-CN"/>
        </w:rPr>
      </w:pPr>
      <w:r>
        <w:rPr>
          <w:rFonts w:ascii="Arial" w:hAnsi="Arial"/>
          <w:sz w:val="20"/>
        </w:rPr>
        <w:t>5. Key Risk Indicators by Operational Element</w:t>
      </w:r>
      <w:r w:rsidR="00525093">
        <w:rPr>
          <w:rFonts w:ascii="Arial" w:eastAsia="宋体" w:hAnsi="Arial" w:hint="eastAsia"/>
          <w:sz w:val="20"/>
          <w:lang w:eastAsia="zh-CN"/>
        </w:rPr>
        <w:t xml:space="preserve"> by Stella</w:t>
      </w:r>
    </w:p>
    <w:p w14:paraId="05B4820E" w14:textId="2346C811" w:rsidR="0002491B" w:rsidRDefault="0002491B">
      <w:pPr>
        <w:spacing w:after="100" w:line="254" w:lineRule="auto"/>
      </w:pPr>
    </w:p>
    <w:tbl>
      <w:tblPr>
        <w:tblStyle w:val="TableGrid"/>
        <w:tblW w:w="5000" w:type="pct"/>
        <w:jc w:val="center"/>
        <w:tblLayout w:type="fixed"/>
        <w:tblLook w:val="04A0" w:firstRow="1" w:lastRow="0" w:firstColumn="1" w:lastColumn="0" w:noHBand="0" w:noVBand="1"/>
      </w:tblPr>
      <w:tblGrid>
        <w:gridCol w:w="1592"/>
        <w:gridCol w:w="1953"/>
        <w:gridCol w:w="4123"/>
        <w:gridCol w:w="3761"/>
        <w:gridCol w:w="1808"/>
        <w:gridCol w:w="1447"/>
      </w:tblGrid>
      <w:tr w:rsidR="0002491B" w14:paraId="014CCC2D" w14:textId="77777777">
        <w:trPr>
          <w:cantSplit/>
          <w:tblHeader/>
          <w:jc w:val="center"/>
        </w:trPr>
        <w:tc>
          <w:tcPr>
            <w:tcW w:w="1584" w:type="dxa"/>
            <w:shd w:val="clear" w:color="auto" w:fill="1F4E78"/>
            <w:tcMar>
              <w:top w:w="70" w:type="dxa"/>
              <w:left w:w="70" w:type="dxa"/>
              <w:bottom w:w="70" w:type="dxa"/>
              <w:right w:w="70" w:type="dxa"/>
            </w:tcMar>
          </w:tcPr>
          <w:p w14:paraId="78EE0AAE" w14:textId="77777777" w:rsidR="0002491B" w:rsidRDefault="00000000">
            <w:r>
              <w:rPr>
                <w:b/>
                <w:color w:val="FFFFFF"/>
                <w:sz w:val="14"/>
              </w:rPr>
              <w:t>Operational Element</w:t>
            </w:r>
          </w:p>
        </w:tc>
        <w:tc>
          <w:tcPr>
            <w:tcW w:w="1944" w:type="dxa"/>
            <w:shd w:val="clear" w:color="auto" w:fill="1F4E78"/>
            <w:tcMar>
              <w:top w:w="70" w:type="dxa"/>
              <w:left w:w="70" w:type="dxa"/>
              <w:bottom w:w="70" w:type="dxa"/>
              <w:right w:w="70" w:type="dxa"/>
            </w:tcMar>
          </w:tcPr>
          <w:p w14:paraId="5F1CACDF" w14:textId="77777777" w:rsidR="0002491B" w:rsidRDefault="00000000">
            <w:r>
              <w:rPr>
                <w:b/>
                <w:color w:val="FFFFFF"/>
                <w:sz w:val="14"/>
              </w:rPr>
              <w:t>Risk Area</w:t>
            </w:r>
          </w:p>
        </w:tc>
        <w:tc>
          <w:tcPr>
            <w:tcW w:w="4104" w:type="dxa"/>
            <w:shd w:val="clear" w:color="auto" w:fill="1F4E78"/>
            <w:tcMar>
              <w:top w:w="70" w:type="dxa"/>
              <w:left w:w="70" w:type="dxa"/>
              <w:bottom w:w="70" w:type="dxa"/>
              <w:right w:w="70" w:type="dxa"/>
            </w:tcMar>
          </w:tcPr>
          <w:p w14:paraId="6A20C3FF" w14:textId="77777777" w:rsidR="0002491B" w:rsidRDefault="00000000">
            <w:r>
              <w:rPr>
                <w:b/>
                <w:color w:val="FFFFFF"/>
                <w:sz w:val="14"/>
              </w:rPr>
              <w:t>KRI</w:t>
            </w:r>
          </w:p>
        </w:tc>
        <w:tc>
          <w:tcPr>
            <w:tcW w:w="3744" w:type="dxa"/>
            <w:shd w:val="clear" w:color="auto" w:fill="1F4E78"/>
            <w:tcMar>
              <w:top w:w="70" w:type="dxa"/>
              <w:left w:w="70" w:type="dxa"/>
              <w:bottom w:w="70" w:type="dxa"/>
              <w:right w:w="70" w:type="dxa"/>
            </w:tcMar>
          </w:tcPr>
          <w:p w14:paraId="060BF770" w14:textId="77777777" w:rsidR="0002491B" w:rsidRDefault="00000000">
            <w:r>
              <w:rPr>
                <w:b/>
                <w:color w:val="FFFFFF"/>
                <w:sz w:val="14"/>
              </w:rPr>
              <w:t>Preliminary Threshold</w:t>
            </w:r>
          </w:p>
        </w:tc>
        <w:tc>
          <w:tcPr>
            <w:tcW w:w="1800" w:type="dxa"/>
            <w:shd w:val="clear" w:color="auto" w:fill="1F4E78"/>
            <w:tcMar>
              <w:top w:w="70" w:type="dxa"/>
              <w:left w:w="70" w:type="dxa"/>
              <w:bottom w:w="70" w:type="dxa"/>
              <w:right w:w="70" w:type="dxa"/>
            </w:tcMar>
          </w:tcPr>
          <w:p w14:paraId="14204973" w14:textId="77777777" w:rsidR="0002491B" w:rsidRDefault="00000000">
            <w:r>
              <w:rPr>
                <w:b/>
                <w:color w:val="FFFFFF"/>
                <w:sz w:val="14"/>
              </w:rPr>
              <w:t>Owner</w:t>
            </w:r>
          </w:p>
        </w:tc>
        <w:tc>
          <w:tcPr>
            <w:tcW w:w="1440" w:type="dxa"/>
            <w:shd w:val="clear" w:color="auto" w:fill="1F4E78"/>
            <w:tcMar>
              <w:top w:w="70" w:type="dxa"/>
              <w:left w:w="70" w:type="dxa"/>
              <w:bottom w:w="70" w:type="dxa"/>
              <w:right w:w="70" w:type="dxa"/>
            </w:tcMar>
          </w:tcPr>
          <w:p w14:paraId="35AE7860" w14:textId="77777777" w:rsidR="0002491B" w:rsidRDefault="00000000">
            <w:r>
              <w:rPr>
                <w:b/>
                <w:color w:val="FFFFFF"/>
                <w:sz w:val="14"/>
              </w:rPr>
              <w:t>Cadence</w:t>
            </w:r>
          </w:p>
        </w:tc>
      </w:tr>
      <w:tr w:rsidR="0002491B" w14:paraId="6BC97E60" w14:textId="77777777">
        <w:trPr>
          <w:cantSplit/>
          <w:jc w:val="center"/>
        </w:trPr>
        <w:tc>
          <w:tcPr>
            <w:tcW w:w="1584" w:type="dxa"/>
            <w:tcMar>
              <w:top w:w="70" w:type="dxa"/>
              <w:left w:w="70" w:type="dxa"/>
              <w:bottom w:w="70" w:type="dxa"/>
              <w:right w:w="70" w:type="dxa"/>
            </w:tcMar>
          </w:tcPr>
          <w:p w14:paraId="7A4190E4" w14:textId="160B65CF" w:rsidR="0002491B" w:rsidRDefault="0002491B"/>
        </w:tc>
        <w:tc>
          <w:tcPr>
            <w:tcW w:w="1944" w:type="dxa"/>
            <w:tcMar>
              <w:top w:w="70" w:type="dxa"/>
              <w:left w:w="70" w:type="dxa"/>
              <w:bottom w:w="70" w:type="dxa"/>
              <w:right w:w="70" w:type="dxa"/>
            </w:tcMar>
          </w:tcPr>
          <w:p w14:paraId="40608406" w14:textId="34D97933" w:rsidR="0002491B" w:rsidRDefault="0002491B"/>
        </w:tc>
        <w:tc>
          <w:tcPr>
            <w:tcW w:w="4104" w:type="dxa"/>
            <w:tcMar>
              <w:top w:w="70" w:type="dxa"/>
              <w:left w:w="70" w:type="dxa"/>
              <w:bottom w:w="70" w:type="dxa"/>
              <w:right w:w="70" w:type="dxa"/>
            </w:tcMar>
          </w:tcPr>
          <w:p w14:paraId="51B5AFAC" w14:textId="56772BD5" w:rsidR="0002491B" w:rsidRDefault="0002491B"/>
        </w:tc>
        <w:tc>
          <w:tcPr>
            <w:tcW w:w="3744" w:type="dxa"/>
            <w:tcMar>
              <w:top w:w="70" w:type="dxa"/>
              <w:left w:w="70" w:type="dxa"/>
              <w:bottom w:w="70" w:type="dxa"/>
              <w:right w:w="70" w:type="dxa"/>
            </w:tcMar>
          </w:tcPr>
          <w:p w14:paraId="42213CFD" w14:textId="7E81D938" w:rsidR="0002491B" w:rsidRDefault="0002491B"/>
        </w:tc>
        <w:tc>
          <w:tcPr>
            <w:tcW w:w="1800" w:type="dxa"/>
            <w:tcMar>
              <w:top w:w="70" w:type="dxa"/>
              <w:left w:w="70" w:type="dxa"/>
              <w:bottom w:w="70" w:type="dxa"/>
              <w:right w:w="70" w:type="dxa"/>
            </w:tcMar>
          </w:tcPr>
          <w:p w14:paraId="102D9825" w14:textId="15266F20" w:rsidR="0002491B" w:rsidRDefault="0002491B"/>
        </w:tc>
        <w:tc>
          <w:tcPr>
            <w:tcW w:w="1440" w:type="dxa"/>
            <w:tcMar>
              <w:top w:w="70" w:type="dxa"/>
              <w:left w:w="70" w:type="dxa"/>
              <w:bottom w:w="70" w:type="dxa"/>
              <w:right w:w="70" w:type="dxa"/>
            </w:tcMar>
          </w:tcPr>
          <w:p w14:paraId="40327BF0" w14:textId="020F0459" w:rsidR="0002491B" w:rsidRDefault="0002491B"/>
        </w:tc>
      </w:tr>
      <w:tr w:rsidR="0002491B" w14:paraId="7D67648F" w14:textId="77777777">
        <w:trPr>
          <w:cantSplit/>
          <w:jc w:val="center"/>
        </w:trPr>
        <w:tc>
          <w:tcPr>
            <w:tcW w:w="1584" w:type="dxa"/>
            <w:shd w:val="clear" w:color="auto" w:fill="EAF2F8"/>
            <w:tcMar>
              <w:top w:w="70" w:type="dxa"/>
              <w:left w:w="70" w:type="dxa"/>
              <w:bottom w:w="70" w:type="dxa"/>
              <w:right w:w="70" w:type="dxa"/>
            </w:tcMar>
          </w:tcPr>
          <w:p w14:paraId="2C022110" w14:textId="72D7D08A" w:rsidR="0002491B" w:rsidRDefault="0002491B"/>
        </w:tc>
        <w:tc>
          <w:tcPr>
            <w:tcW w:w="1944" w:type="dxa"/>
            <w:shd w:val="clear" w:color="auto" w:fill="EAF2F8"/>
            <w:tcMar>
              <w:top w:w="70" w:type="dxa"/>
              <w:left w:w="70" w:type="dxa"/>
              <w:bottom w:w="70" w:type="dxa"/>
              <w:right w:w="70" w:type="dxa"/>
            </w:tcMar>
          </w:tcPr>
          <w:p w14:paraId="68BB23C6" w14:textId="46457CF6" w:rsidR="0002491B" w:rsidRDefault="0002491B"/>
        </w:tc>
        <w:tc>
          <w:tcPr>
            <w:tcW w:w="4104" w:type="dxa"/>
            <w:shd w:val="clear" w:color="auto" w:fill="EAF2F8"/>
            <w:tcMar>
              <w:top w:w="70" w:type="dxa"/>
              <w:left w:w="70" w:type="dxa"/>
              <w:bottom w:w="70" w:type="dxa"/>
              <w:right w:w="70" w:type="dxa"/>
            </w:tcMar>
          </w:tcPr>
          <w:p w14:paraId="6E584F46" w14:textId="76200AA6" w:rsidR="0002491B" w:rsidRDefault="0002491B"/>
        </w:tc>
        <w:tc>
          <w:tcPr>
            <w:tcW w:w="3744" w:type="dxa"/>
            <w:shd w:val="clear" w:color="auto" w:fill="EAF2F8"/>
            <w:tcMar>
              <w:top w:w="70" w:type="dxa"/>
              <w:left w:w="70" w:type="dxa"/>
              <w:bottom w:w="70" w:type="dxa"/>
              <w:right w:w="70" w:type="dxa"/>
            </w:tcMar>
          </w:tcPr>
          <w:p w14:paraId="4CE6234B" w14:textId="600D37BC" w:rsidR="0002491B" w:rsidRDefault="0002491B"/>
        </w:tc>
        <w:tc>
          <w:tcPr>
            <w:tcW w:w="1800" w:type="dxa"/>
            <w:shd w:val="clear" w:color="auto" w:fill="EAF2F8"/>
            <w:tcMar>
              <w:top w:w="70" w:type="dxa"/>
              <w:left w:w="70" w:type="dxa"/>
              <w:bottom w:w="70" w:type="dxa"/>
              <w:right w:w="70" w:type="dxa"/>
            </w:tcMar>
          </w:tcPr>
          <w:p w14:paraId="33E4DF9F" w14:textId="0A57A979" w:rsidR="0002491B" w:rsidRDefault="0002491B"/>
        </w:tc>
        <w:tc>
          <w:tcPr>
            <w:tcW w:w="1440" w:type="dxa"/>
            <w:shd w:val="clear" w:color="auto" w:fill="EAF2F8"/>
            <w:tcMar>
              <w:top w:w="70" w:type="dxa"/>
              <w:left w:w="70" w:type="dxa"/>
              <w:bottom w:w="70" w:type="dxa"/>
              <w:right w:w="70" w:type="dxa"/>
            </w:tcMar>
          </w:tcPr>
          <w:p w14:paraId="6E639566" w14:textId="4E4D663A" w:rsidR="0002491B" w:rsidRDefault="0002491B"/>
        </w:tc>
      </w:tr>
      <w:tr w:rsidR="0002491B" w14:paraId="32DA6E41" w14:textId="77777777">
        <w:trPr>
          <w:cantSplit/>
          <w:jc w:val="center"/>
        </w:trPr>
        <w:tc>
          <w:tcPr>
            <w:tcW w:w="1584" w:type="dxa"/>
            <w:tcMar>
              <w:top w:w="70" w:type="dxa"/>
              <w:left w:w="70" w:type="dxa"/>
              <w:bottom w:w="70" w:type="dxa"/>
              <w:right w:w="70" w:type="dxa"/>
            </w:tcMar>
          </w:tcPr>
          <w:p w14:paraId="0289C18E" w14:textId="6C76C3EA" w:rsidR="0002491B" w:rsidRDefault="0002491B"/>
        </w:tc>
        <w:tc>
          <w:tcPr>
            <w:tcW w:w="1944" w:type="dxa"/>
            <w:tcMar>
              <w:top w:w="70" w:type="dxa"/>
              <w:left w:w="70" w:type="dxa"/>
              <w:bottom w:w="70" w:type="dxa"/>
              <w:right w:w="70" w:type="dxa"/>
            </w:tcMar>
          </w:tcPr>
          <w:p w14:paraId="79D324F2" w14:textId="1C971E6C" w:rsidR="0002491B" w:rsidRDefault="0002491B"/>
        </w:tc>
        <w:tc>
          <w:tcPr>
            <w:tcW w:w="4104" w:type="dxa"/>
            <w:tcMar>
              <w:top w:w="70" w:type="dxa"/>
              <w:left w:w="70" w:type="dxa"/>
              <w:bottom w:w="70" w:type="dxa"/>
              <w:right w:w="70" w:type="dxa"/>
            </w:tcMar>
          </w:tcPr>
          <w:p w14:paraId="343D593E" w14:textId="46FABFA6" w:rsidR="0002491B" w:rsidRDefault="0002491B"/>
        </w:tc>
        <w:tc>
          <w:tcPr>
            <w:tcW w:w="3744" w:type="dxa"/>
            <w:tcMar>
              <w:top w:w="70" w:type="dxa"/>
              <w:left w:w="70" w:type="dxa"/>
              <w:bottom w:w="70" w:type="dxa"/>
              <w:right w:w="70" w:type="dxa"/>
            </w:tcMar>
          </w:tcPr>
          <w:p w14:paraId="30957DB6" w14:textId="50A437BA" w:rsidR="0002491B" w:rsidRDefault="0002491B"/>
        </w:tc>
        <w:tc>
          <w:tcPr>
            <w:tcW w:w="1800" w:type="dxa"/>
            <w:tcMar>
              <w:top w:w="70" w:type="dxa"/>
              <w:left w:w="70" w:type="dxa"/>
              <w:bottom w:w="70" w:type="dxa"/>
              <w:right w:w="70" w:type="dxa"/>
            </w:tcMar>
          </w:tcPr>
          <w:p w14:paraId="72046EF4" w14:textId="26DB9307" w:rsidR="0002491B" w:rsidRDefault="0002491B"/>
        </w:tc>
        <w:tc>
          <w:tcPr>
            <w:tcW w:w="1440" w:type="dxa"/>
            <w:tcMar>
              <w:top w:w="70" w:type="dxa"/>
              <w:left w:w="70" w:type="dxa"/>
              <w:bottom w:w="70" w:type="dxa"/>
              <w:right w:w="70" w:type="dxa"/>
            </w:tcMar>
          </w:tcPr>
          <w:p w14:paraId="2F217D8E" w14:textId="5C6842E8" w:rsidR="0002491B" w:rsidRDefault="0002491B"/>
        </w:tc>
      </w:tr>
      <w:tr w:rsidR="0002491B" w14:paraId="42BAE639" w14:textId="77777777">
        <w:trPr>
          <w:cantSplit/>
          <w:jc w:val="center"/>
        </w:trPr>
        <w:tc>
          <w:tcPr>
            <w:tcW w:w="1584" w:type="dxa"/>
            <w:shd w:val="clear" w:color="auto" w:fill="EAF2F8"/>
            <w:tcMar>
              <w:top w:w="70" w:type="dxa"/>
              <w:left w:w="70" w:type="dxa"/>
              <w:bottom w:w="70" w:type="dxa"/>
              <w:right w:w="70" w:type="dxa"/>
            </w:tcMar>
          </w:tcPr>
          <w:p w14:paraId="00C479E6" w14:textId="3C18B97A" w:rsidR="0002491B" w:rsidRDefault="0002491B"/>
        </w:tc>
        <w:tc>
          <w:tcPr>
            <w:tcW w:w="1944" w:type="dxa"/>
            <w:shd w:val="clear" w:color="auto" w:fill="EAF2F8"/>
            <w:tcMar>
              <w:top w:w="70" w:type="dxa"/>
              <w:left w:w="70" w:type="dxa"/>
              <w:bottom w:w="70" w:type="dxa"/>
              <w:right w:w="70" w:type="dxa"/>
            </w:tcMar>
          </w:tcPr>
          <w:p w14:paraId="0C852E92" w14:textId="39ACFAA7" w:rsidR="0002491B" w:rsidRDefault="0002491B"/>
        </w:tc>
        <w:tc>
          <w:tcPr>
            <w:tcW w:w="4104" w:type="dxa"/>
            <w:shd w:val="clear" w:color="auto" w:fill="EAF2F8"/>
            <w:tcMar>
              <w:top w:w="70" w:type="dxa"/>
              <w:left w:w="70" w:type="dxa"/>
              <w:bottom w:w="70" w:type="dxa"/>
              <w:right w:w="70" w:type="dxa"/>
            </w:tcMar>
          </w:tcPr>
          <w:p w14:paraId="6C584B7D" w14:textId="117B13A2" w:rsidR="0002491B" w:rsidRDefault="0002491B"/>
        </w:tc>
        <w:tc>
          <w:tcPr>
            <w:tcW w:w="3744" w:type="dxa"/>
            <w:shd w:val="clear" w:color="auto" w:fill="EAF2F8"/>
            <w:tcMar>
              <w:top w:w="70" w:type="dxa"/>
              <w:left w:w="70" w:type="dxa"/>
              <w:bottom w:w="70" w:type="dxa"/>
              <w:right w:w="70" w:type="dxa"/>
            </w:tcMar>
          </w:tcPr>
          <w:p w14:paraId="1254E573" w14:textId="2E26619A" w:rsidR="0002491B" w:rsidRDefault="0002491B"/>
        </w:tc>
        <w:tc>
          <w:tcPr>
            <w:tcW w:w="1800" w:type="dxa"/>
            <w:shd w:val="clear" w:color="auto" w:fill="EAF2F8"/>
            <w:tcMar>
              <w:top w:w="70" w:type="dxa"/>
              <w:left w:w="70" w:type="dxa"/>
              <w:bottom w:w="70" w:type="dxa"/>
              <w:right w:w="70" w:type="dxa"/>
            </w:tcMar>
          </w:tcPr>
          <w:p w14:paraId="5DF31F5A" w14:textId="644109EB" w:rsidR="0002491B" w:rsidRDefault="0002491B"/>
        </w:tc>
        <w:tc>
          <w:tcPr>
            <w:tcW w:w="1440" w:type="dxa"/>
            <w:shd w:val="clear" w:color="auto" w:fill="EAF2F8"/>
            <w:tcMar>
              <w:top w:w="70" w:type="dxa"/>
              <w:left w:w="70" w:type="dxa"/>
              <w:bottom w:w="70" w:type="dxa"/>
              <w:right w:w="70" w:type="dxa"/>
            </w:tcMar>
          </w:tcPr>
          <w:p w14:paraId="5306B0D6" w14:textId="6D7608EB" w:rsidR="0002491B" w:rsidRDefault="0002491B"/>
        </w:tc>
      </w:tr>
      <w:tr w:rsidR="0002491B" w14:paraId="357F809A" w14:textId="77777777">
        <w:trPr>
          <w:cantSplit/>
          <w:jc w:val="center"/>
        </w:trPr>
        <w:tc>
          <w:tcPr>
            <w:tcW w:w="1584" w:type="dxa"/>
            <w:tcMar>
              <w:top w:w="70" w:type="dxa"/>
              <w:left w:w="70" w:type="dxa"/>
              <w:bottom w:w="70" w:type="dxa"/>
              <w:right w:w="70" w:type="dxa"/>
            </w:tcMar>
          </w:tcPr>
          <w:p w14:paraId="171EE270" w14:textId="2759E54F" w:rsidR="0002491B" w:rsidRDefault="0002491B"/>
        </w:tc>
        <w:tc>
          <w:tcPr>
            <w:tcW w:w="1944" w:type="dxa"/>
            <w:tcMar>
              <w:top w:w="70" w:type="dxa"/>
              <w:left w:w="70" w:type="dxa"/>
              <w:bottom w:w="70" w:type="dxa"/>
              <w:right w:w="70" w:type="dxa"/>
            </w:tcMar>
          </w:tcPr>
          <w:p w14:paraId="16E1B257" w14:textId="46D2FDA8" w:rsidR="0002491B" w:rsidRDefault="0002491B"/>
        </w:tc>
        <w:tc>
          <w:tcPr>
            <w:tcW w:w="4104" w:type="dxa"/>
            <w:tcMar>
              <w:top w:w="70" w:type="dxa"/>
              <w:left w:w="70" w:type="dxa"/>
              <w:bottom w:w="70" w:type="dxa"/>
              <w:right w:w="70" w:type="dxa"/>
            </w:tcMar>
          </w:tcPr>
          <w:p w14:paraId="6B836A4D" w14:textId="49FE9626" w:rsidR="0002491B" w:rsidRDefault="0002491B"/>
        </w:tc>
        <w:tc>
          <w:tcPr>
            <w:tcW w:w="3744" w:type="dxa"/>
            <w:tcMar>
              <w:top w:w="70" w:type="dxa"/>
              <w:left w:w="70" w:type="dxa"/>
              <w:bottom w:w="70" w:type="dxa"/>
              <w:right w:w="70" w:type="dxa"/>
            </w:tcMar>
          </w:tcPr>
          <w:p w14:paraId="2B91FCBE" w14:textId="39FD6AFF" w:rsidR="0002491B" w:rsidRDefault="0002491B"/>
        </w:tc>
        <w:tc>
          <w:tcPr>
            <w:tcW w:w="1800" w:type="dxa"/>
            <w:tcMar>
              <w:top w:w="70" w:type="dxa"/>
              <w:left w:w="70" w:type="dxa"/>
              <w:bottom w:w="70" w:type="dxa"/>
              <w:right w:w="70" w:type="dxa"/>
            </w:tcMar>
          </w:tcPr>
          <w:p w14:paraId="1A99C6BD" w14:textId="099526C8" w:rsidR="0002491B" w:rsidRDefault="0002491B"/>
        </w:tc>
        <w:tc>
          <w:tcPr>
            <w:tcW w:w="1440" w:type="dxa"/>
            <w:tcMar>
              <w:top w:w="70" w:type="dxa"/>
              <w:left w:w="70" w:type="dxa"/>
              <w:bottom w:w="70" w:type="dxa"/>
              <w:right w:w="70" w:type="dxa"/>
            </w:tcMar>
          </w:tcPr>
          <w:p w14:paraId="1869FF9A" w14:textId="1B904AE0" w:rsidR="0002491B" w:rsidRDefault="0002491B"/>
        </w:tc>
      </w:tr>
      <w:tr w:rsidR="0002491B" w14:paraId="65485513" w14:textId="77777777">
        <w:trPr>
          <w:cantSplit/>
          <w:jc w:val="center"/>
        </w:trPr>
        <w:tc>
          <w:tcPr>
            <w:tcW w:w="1584" w:type="dxa"/>
            <w:shd w:val="clear" w:color="auto" w:fill="EAF2F8"/>
            <w:tcMar>
              <w:top w:w="70" w:type="dxa"/>
              <w:left w:w="70" w:type="dxa"/>
              <w:bottom w:w="70" w:type="dxa"/>
              <w:right w:w="70" w:type="dxa"/>
            </w:tcMar>
          </w:tcPr>
          <w:p w14:paraId="77755C9F" w14:textId="1EEDCF3F" w:rsidR="0002491B" w:rsidRDefault="0002491B"/>
        </w:tc>
        <w:tc>
          <w:tcPr>
            <w:tcW w:w="1944" w:type="dxa"/>
            <w:shd w:val="clear" w:color="auto" w:fill="EAF2F8"/>
            <w:tcMar>
              <w:top w:w="70" w:type="dxa"/>
              <w:left w:w="70" w:type="dxa"/>
              <w:bottom w:w="70" w:type="dxa"/>
              <w:right w:w="70" w:type="dxa"/>
            </w:tcMar>
          </w:tcPr>
          <w:p w14:paraId="6C6F474E" w14:textId="2005F0A6" w:rsidR="0002491B" w:rsidRDefault="0002491B"/>
        </w:tc>
        <w:tc>
          <w:tcPr>
            <w:tcW w:w="4104" w:type="dxa"/>
            <w:shd w:val="clear" w:color="auto" w:fill="EAF2F8"/>
            <w:tcMar>
              <w:top w:w="70" w:type="dxa"/>
              <w:left w:w="70" w:type="dxa"/>
              <w:bottom w:w="70" w:type="dxa"/>
              <w:right w:w="70" w:type="dxa"/>
            </w:tcMar>
          </w:tcPr>
          <w:p w14:paraId="040F6BCF" w14:textId="1D0D3DBB" w:rsidR="0002491B" w:rsidRDefault="0002491B"/>
        </w:tc>
        <w:tc>
          <w:tcPr>
            <w:tcW w:w="3744" w:type="dxa"/>
            <w:shd w:val="clear" w:color="auto" w:fill="EAF2F8"/>
            <w:tcMar>
              <w:top w:w="70" w:type="dxa"/>
              <w:left w:w="70" w:type="dxa"/>
              <w:bottom w:w="70" w:type="dxa"/>
              <w:right w:w="70" w:type="dxa"/>
            </w:tcMar>
          </w:tcPr>
          <w:p w14:paraId="5EA78A09" w14:textId="3619F65E" w:rsidR="0002491B" w:rsidRDefault="0002491B"/>
        </w:tc>
        <w:tc>
          <w:tcPr>
            <w:tcW w:w="1800" w:type="dxa"/>
            <w:shd w:val="clear" w:color="auto" w:fill="EAF2F8"/>
            <w:tcMar>
              <w:top w:w="70" w:type="dxa"/>
              <w:left w:w="70" w:type="dxa"/>
              <w:bottom w:w="70" w:type="dxa"/>
              <w:right w:w="70" w:type="dxa"/>
            </w:tcMar>
          </w:tcPr>
          <w:p w14:paraId="5C67710E" w14:textId="37223362" w:rsidR="0002491B" w:rsidRDefault="0002491B"/>
        </w:tc>
        <w:tc>
          <w:tcPr>
            <w:tcW w:w="1440" w:type="dxa"/>
            <w:shd w:val="clear" w:color="auto" w:fill="EAF2F8"/>
            <w:tcMar>
              <w:top w:w="70" w:type="dxa"/>
              <w:left w:w="70" w:type="dxa"/>
              <w:bottom w:w="70" w:type="dxa"/>
              <w:right w:w="70" w:type="dxa"/>
            </w:tcMar>
          </w:tcPr>
          <w:p w14:paraId="0769149C" w14:textId="3EBEC1EB" w:rsidR="0002491B" w:rsidRDefault="0002491B"/>
        </w:tc>
      </w:tr>
      <w:tr w:rsidR="0002491B" w14:paraId="1F9070AE" w14:textId="77777777">
        <w:trPr>
          <w:cantSplit/>
          <w:jc w:val="center"/>
        </w:trPr>
        <w:tc>
          <w:tcPr>
            <w:tcW w:w="1584" w:type="dxa"/>
            <w:tcMar>
              <w:top w:w="70" w:type="dxa"/>
              <w:left w:w="70" w:type="dxa"/>
              <w:bottom w:w="70" w:type="dxa"/>
              <w:right w:w="70" w:type="dxa"/>
            </w:tcMar>
          </w:tcPr>
          <w:p w14:paraId="22F4A0C8" w14:textId="066C7E6A" w:rsidR="0002491B" w:rsidRDefault="0002491B"/>
        </w:tc>
        <w:tc>
          <w:tcPr>
            <w:tcW w:w="1944" w:type="dxa"/>
            <w:tcMar>
              <w:top w:w="70" w:type="dxa"/>
              <w:left w:w="70" w:type="dxa"/>
              <w:bottom w:w="70" w:type="dxa"/>
              <w:right w:w="70" w:type="dxa"/>
            </w:tcMar>
          </w:tcPr>
          <w:p w14:paraId="1DC8DB32" w14:textId="3A4F11D9" w:rsidR="0002491B" w:rsidRDefault="0002491B"/>
        </w:tc>
        <w:tc>
          <w:tcPr>
            <w:tcW w:w="4104" w:type="dxa"/>
            <w:tcMar>
              <w:top w:w="70" w:type="dxa"/>
              <w:left w:w="70" w:type="dxa"/>
              <w:bottom w:w="70" w:type="dxa"/>
              <w:right w:w="70" w:type="dxa"/>
            </w:tcMar>
          </w:tcPr>
          <w:p w14:paraId="3D8DCC08" w14:textId="1D575470" w:rsidR="0002491B" w:rsidRDefault="0002491B"/>
        </w:tc>
        <w:tc>
          <w:tcPr>
            <w:tcW w:w="3744" w:type="dxa"/>
            <w:tcMar>
              <w:top w:w="70" w:type="dxa"/>
              <w:left w:w="70" w:type="dxa"/>
              <w:bottom w:w="70" w:type="dxa"/>
              <w:right w:w="70" w:type="dxa"/>
            </w:tcMar>
          </w:tcPr>
          <w:p w14:paraId="03D91199" w14:textId="683A3D87" w:rsidR="0002491B" w:rsidRDefault="0002491B"/>
        </w:tc>
        <w:tc>
          <w:tcPr>
            <w:tcW w:w="1800" w:type="dxa"/>
            <w:tcMar>
              <w:top w:w="70" w:type="dxa"/>
              <w:left w:w="70" w:type="dxa"/>
              <w:bottom w:w="70" w:type="dxa"/>
              <w:right w:w="70" w:type="dxa"/>
            </w:tcMar>
          </w:tcPr>
          <w:p w14:paraId="3984C105" w14:textId="0A5B362E" w:rsidR="0002491B" w:rsidRDefault="0002491B"/>
        </w:tc>
        <w:tc>
          <w:tcPr>
            <w:tcW w:w="1440" w:type="dxa"/>
            <w:tcMar>
              <w:top w:w="70" w:type="dxa"/>
              <w:left w:w="70" w:type="dxa"/>
              <w:bottom w:w="70" w:type="dxa"/>
              <w:right w:w="70" w:type="dxa"/>
            </w:tcMar>
          </w:tcPr>
          <w:p w14:paraId="34EDBDA0" w14:textId="24346D8B" w:rsidR="0002491B" w:rsidRDefault="0002491B"/>
        </w:tc>
      </w:tr>
      <w:tr w:rsidR="0002491B" w14:paraId="70540D86" w14:textId="77777777">
        <w:trPr>
          <w:cantSplit/>
          <w:jc w:val="center"/>
        </w:trPr>
        <w:tc>
          <w:tcPr>
            <w:tcW w:w="1584" w:type="dxa"/>
            <w:shd w:val="clear" w:color="auto" w:fill="EAF2F8"/>
            <w:tcMar>
              <w:top w:w="70" w:type="dxa"/>
              <w:left w:w="70" w:type="dxa"/>
              <w:bottom w:w="70" w:type="dxa"/>
              <w:right w:w="70" w:type="dxa"/>
            </w:tcMar>
          </w:tcPr>
          <w:p w14:paraId="033F769E" w14:textId="04EB90B5" w:rsidR="0002491B" w:rsidRDefault="0002491B"/>
        </w:tc>
        <w:tc>
          <w:tcPr>
            <w:tcW w:w="1944" w:type="dxa"/>
            <w:shd w:val="clear" w:color="auto" w:fill="EAF2F8"/>
            <w:tcMar>
              <w:top w:w="70" w:type="dxa"/>
              <w:left w:w="70" w:type="dxa"/>
              <w:bottom w:w="70" w:type="dxa"/>
              <w:right w:w="70" w:type="dxa"/>
            </w:tcMar>
          </w:tcPr>
          <w:p w14:paraId="34B62FBD" w14:textId="129F50CD" w:rsidR="0002491B" w:rsidRDefault="0002491B"/>
        </w:tc>
        <w:tc>
          <w:tcPr>
            <w:tcW w:w="4104" w:type="dxa"/>
            <w:shd w:val="clear" w:color="auto" w:fill="EAF2F8"/>
            <w:tcMar>
              <w:top w:w="70" w:type="dxa"/>
              <w:left w:w="70" w:type="dxa"/>
              <w:bottom w:w="70" w:type="dxa"/>
              <w:right w:w="70" w:type="dxa"/>
            </w:tcMar>
          </w:tcPr>
          <w:p w14:paraId="4C52432C" w14:textId="616FA1CE" w:rsidR="0002491B" w:rsidRDefault="0002491B"/>
        </w:tc>
        <w:tc>
          <w:tcPr>
            <w:tcW w:w="3744" w:type="dxa"/>
            <w:shd w:val="clear" w:color="auto" w:fill="EAF2F8"/>
            <w:tcMar>
              <w:top w:w="70" w:type="dxa"/>
              <w:left w:w="70" w:type="dxa"/>
              <w:bottom w:w="70" w:type="dxa"/>
              <w:right w:w="70" w:type="dxa"/>
            </w:tcMar>
          </w:tcPr>
          <w:p w14:paraId="0AE7D3D7" w14:textId="2A6AE212" w:rsidR="0002491B" w:rsidRDefault="0002491B"/>
        </w:tc>
        <w:tc>
          <w:tcPr>
            <w:tcW w:w="1800" w:type="dxa"/>
            <w:shd w:val="clear" w:color="auto" w:fill="EAF2F8"/>
            <w:tcMar>
              <w:top w:w="70" w:type="dxa"/>
              <w:left w:w="70" w:type="dxa"/>
              <w:bottom w:w="70" w:type="dxa"/>
              <w:right w:w="70" w:type="dxa"/>
            </w:tcMar>
          </w:tcPr>
          <w:p w14:paraId="7AB6A54F" w14:textId="56D0FC46" w:rsidR="0002491B" w:rsidRDefault="0002491B"/>
        </w:tc>
        <w:tc>
          <w:tcPr>
            <w:tcW w:w="1440" w:type="dxa"/>
            <w:shd w:val="clear" w:color="auto" w:fill="EAF2F8"/>
            <w:tcMar>
              <w:top w:w="70" w:type="dxa"/>
              <w:left w:w="70" w:type="dxa"/>
              <w:bottom w:w="70" w:type="dxa"/>
              <w:right w:w="70" w:type="dxa"/>
            </w:tcMar>
          </w:tcPr>
          <w:p w14:paraId="4BF0CF78" w14:textId="0B3A4E0D" w:rsidR="0002491B" w:rsidRDefault="0002491B"/>
        </w:tc>
      </w:tr>
      <w:tr w:rsidR="0002491B" w14:paraId="7EE59417" w14:textId="77777777">
        <w:trPr>
          <w:cantSplit/>
          <w:jc w:val="center"/>
        </w:trPr>
        <w:tc>
          <w:tcPr>
            <w:tcW w:w="1584" w:type="dxa"/>
            <w:tcMar>
              <w:top w:w="70" w:type="dxa"/>
              <w:left w:w="70" w:type="dxa"/>
              <w:bottom w:w="70" w:type="dxa"/>
              <w:right w:w="70" w:type="dxa"/>
            </w:tcMar>
          </w:tcPr>
          <w:p w14:paraId="6397D333" w14:textId="323A7DC3" w:rsidR="0002491B" w:rsidRDefault="0002491B"/>
        </w:tc>
        <w:tc>
          <w:tcPr>
            <w:tcW w:w="1944" w:type="dxa"/>
            <w:tcMar>
              <w:top w:w="70" w:type="dxa"/>
              <w:left w:w="70" w:type="dxa"/>
              <w:bottom w:w="70" w:type="dxa"/>
              <w:right w:w="70" w:type="dxa"/>
            </w:tcMar>
          </w:tcPr>
          <w:p w14:paraId="528E3FBE" w14:textId="23348E0E" w:rsidR="0002491B" w:rsidRDefault="0002491B"/>
        </w:tc>
        <w:tc>
          <w:tcPr>
            <w:tcW w:w="4104" w:type="dxa"/>
            <w:tcMar>
              <w:top w:w="70" w:type="dxa"/>
              <w:left w:w="70" w:type="dxa"/>
              <w:bottom w:w="70" w:type="dxa"/>
              <w:right w:w="70" w:type="dxa"/>
            </w:tcMar>
          </w:tcPr>
          <w:p w14:paraId="36302B4C" w14:textId="4F5C4E4C" w:rsidR="0002491B" w:rsidRDefault="0002491B"/>
        </w:tc>
        <w:tc>
          <w:tcPr>
            <w:tcW w:w="3744" w:type="dxa"/>
            <w:tcMar>
              <w:top w:w="70" w:type="dxa"/>
              <w:left w:w="70" w:type="dxa"/>
              <w:bottom w:w="70" w:type="dxa"/>
              <w:right w:w="70" w:type="dxa"/>
            </w:tcMar>
          </w:tcPr>
          <w:p w14:paraId="70F9E330" w14:textId="06784784" w:rsidR="0002491B" w:rsidRDefault="0002491B"/>
        </w:tc>
        <w:tc>
          <w:tcPr>
            <w:tcW w:w="1800" w:type="dxa"/>
            <w:tcMar>
              <w:top w:w="70" w:type="dxa"/>
              <w:left w:w="70" w:type="dxa"/>
              <w:bottom w:w="70" w:type="dxa"/>
              <w:right w:w="70" w:type="dxa"/>
            </w:tcMar>
          </w:tcPr>
          <w:p w14:paraId="3D8DADCF" w14:textId="18B8D962" w:rsidR="0002491B" w:rsidRDefault="0002491B"/>
        </w:tc>
        <w:tc>
          <w:tcPr>
            <w:tcW w:w="1440" w:type="dxa"/>
            <w:tcMar>
              <w:top w:w="70" w:type="dxa"/>
              <w:left w:w="70" w:type="dxa"/>
              <w:bottom w:w="70" w:type="dxa"/>
              <w:right w:w="70" w:type="dxa"/>
            </w:tcMar>
          </w:tcPr>
          <w:p w14:paraId="7F51C453" w14:textId="5C1B2720" w:rsidR="0002491B" w:rsidRDefault="0002491B"/>
        </w:tc>
      </w:tr>
      <w:tr w:rsidR="0002491B" w14:paraId="05DD8D42" w14:textId="77777777">
        <w:trPr>
          <w:cantSplit/>
          <w:jc w:val="center"/>
        </w:trPr>
        <w:tc>
          <w:tcPr>
            <w:tcW w:w="1584" w:type="dxa"/>
            <w:shd w:val="clear" w:color="auto" w:fill="EAF2F8"/>
            <w:tcMar>
              <w:top w:w="70" w:type="dxa"/>
              <w:left w:w="70" w:type="dxa"/>
              <w:bottom w:w="70" w:type="dxa"/>
              <w:right w:w="70" w:type="dxa"/>
            </w:tcMar>
          </w:tcPr>
          <w:p w14:paraId="486F44F2" w14:textId="7ED8205F" w:rsidR="0002491B" w:rsidRDefault="0002491B"/>
        </w:tc>
        <w:tc>
          <w:tcPr>
            <w:tcW w:w="1944" w:type="dxa"/>
            <w:shd w:val="clear" w:color="auto" w:fill="EAF2F8"/>
            <w:tcMar>
              <w:top w:w="70" w:type="dxa"/>
              <w:left w:w="70" w:type="dxa"/>
              <w:bottom w:w="70" w:type="dxa"/>
              <w:right w:w="70" w:type="dxa"/>
            </w:tcMar>
          </w:tcPr>
          <w:p w14:paraId="6FB4C4DD" w14:textId="74ABD35A" w:rsidR="0002491B" w:rsidRDefault="0002491B"/>
        </w:tc>
        <w:tc>
          <w:tcPr>
            <w:tcW w:w="4104" w:type="dxa"/>
            <w:shd w:val="clear" w:color="auto" w:fill="EAF2F8"/>
            <w:tcMar>
              <w:top w:w="70" w:type="dxa"/>
              <w:left w:w="70" w:type="dxa"/>
              <w:bottom w:w="70" w:type="dxa"/>
              <w:right w:w="70" w:type="dxa"/>
            </w:tcMar>
          </w:tcPr>
          <w:p w14:paraId="04F14108" w14:textId="1FB81935" w:rsidR="0002491B" w:rsidRDefault="0002491B"/>
        </w:tc>
        <w:tc>
          <w:tcPr>
            <w:tcW w:w="3744" w:type="dxa"/>
            <w:shd w:val="clear" w:color="auto" w:fill="EAF2F8"/>
            <w:tcMar>
              <w:top w:w="70" w:type="dxa"/>
              <w:left w:w="70" w:type="dxa"/>
              <w:bottom w:w="70" w:type="dxa"/>
              <w:right w:w="70" w:type="dxa"/>
            </w:tcMar>
          </w:tcPr>
          <w:p w14:paraId="3658955E" w14:textId="18376205" w:rsidR="0002491B" w:rsidRDefault="0002491B"/>
        </w:tc>
        <w:tc>
          <w:tcPr>
            <w:tcW w:w="1800" w:type="dxa"/>
            <w:shd w:val="clear" w:color="auto" w:fill="EAF2F8"/>
            <w:tcMar>
              <w:top w:w="70" w:type="dxa"/>
              <w:left w:w="70" w:type="dxa"/>
              <w:bottom w:w="70" w:type="dxa"/>
              <w:right w:w="70" w:type="dxa"/>
            </w:tcMar>
          </w:tcPr>
          <w:p w14:paraId="7F66F93B" w14:textId="17B86640" w:rsidR="0002491B" w:rsidRDefault="0002491B"/>
        </w:tc>
        <w:tc>
          <w:tcPr>
            <w:tcW w:w="1440" w:type="dxa"/>
            <w:shd w:val="clear" w:color="auto" w:fill="EAF2F8"/>
            <w:tcMar>
              <w:top w:w="70" w:type="dxa"/>
              <w:left w:w="70" w:type="dxa"/>
              <w:bottom w:w="70" w:type="dxa"/>
              <w:right w:w="70" w:type="dxa"/>
            </w:tcMar>
          </w:tcPr>
          <w:p w14:paraId="2C745494" w14:textId="08F7710B" w:rsidR="0002491B" w:rsidRDefault="0002491B"/>
        </w:tc>
      </w:tr>
      <w:tr w:rsidR="0002491B" w14:paraId="470A5281" w14:textId="77777777">
        <w:trPr>
          <w:cantSplit/>
          <w:jc w:val="center"/>
        </w:trPr>
        <w:tc>
          <w:tcPr>
            <w:tcW w:w="1584" w:type="dxa"/>
            <w:tcMar>
              <w:top w:w="70" w:type="dxa"/>
              <w:left w:w="70" w:type="dxa"/>
              <w:bottom w:w="70" w:type="dxa"/>
              <w:right w:w="70" w:type="dxa"/>
            </w:tcMar>
          </w:tcPr>
          <w:p w14:paraId="1F80C823" w14:textId="086BD9B1" w:rsidR="0002491B" w:rsidRDefault="0002491B"/>
        </w:tc>
        <w:tc>
          <w:tcPr>
            <w:tcW w:w="1944" w:type="dxa"/>
            <w:tcMar>
              <w:top w:w="70" w:type="dxa"/>
              <w:left w:w="70" w:type="dxa"/>
              <w:bottom w:w="70" w:type="dxa"/>
              <w:right w:w="70" w:type="dxa"/>
            </w:tcMar>
          </w:tcPr>
          <w:p w14:paraId="2A8AB22B" w14:textId="0AAC209D" w:rsidR="0002491B" w:rsidRDefault="0002491B"/>
        </w:tc>
        <w:tc>
          <w:tcPr>
            <w:tcW w:w="4104" w:type="dxa"/>
            <w:tcMar>
              <w:top w:w="70" w:type="dxa"/>
              <w:left w:w="70" w:type="dxa"/>
              <w:bottom w:w="70" w:type="dxa"/>
              <w:right w:w="70" w:type="dxa"/>
            </w:tcMar>
          </w:tcPr>
          <w:p w14:paraId="25E1F217" w14:textId="5BBA0705" w:rsidR="0002491B" w:rsidRDefault="0002491B"/>
        </w:tc>
        <w:tc>
          <w:tcPr>
            <w:tcW w:w="3744" w:type="dxa"/>
            <w:tcMar>
              <w:top w:w="70" w:type="dxa"/>
              <w:left w:w="70" w:type="dxa"/>
              <w:bottom w:w="70" w:type="dxa"/>
              <w:right w:w="70" w:type="dxa"/>
            </w:tcMar>
          </w:tcPr>
          <w:p w14:paraId="6811275B" w14:textId="7003C56E" w:rsidR="0002491B" w:rsidRDefault="0002491B"/>
        </w:tc>
        <w:tc>
          <w:tcPr>
            <w:tcW w:w="1800" w:type="dxa"/>
            <w:tcMar>
              <w:top w:w="70" w:type="dxa"/>
              <w:left w:w="70" w:type="dxa"/>
              <w:bottom w:w="70" w:type="dxa"/>
              <w:right w:w="70" w:type="dxa"/>
            </w:tcMar>
          </w:tcPr>
          <w:p w14:paraId="751FC771" w14:textId="07B619AD" w:rsidR="0002491B" w:rsidRDefault="0002491B"/>
        </w:tc>
        <w:tc>
          <w:tcPr>
            <w:tcW w:w="1440" w:type="dxa"/>
            <w:tcMar>
              <w:top w:w="70" w:type="dxa"/>
              <w:left w:w="70" w:type="dxa"/>
              <w:bottom w:w="70" w:type="dxa"/>
              <w:right w:w="70" w:type="dxa"/>
            </w:tcMar>
          </w:tcPr>
          <w:p w14:paraId="5F331DC7" w14:textId="445EE64E" w:rsidR="0002491B" w:rsidRDefault="0002491B"/>
        </w:tc>
      </w:tr>
      <w:tr w:rsidR="0002491B" w14:paraId="4DCDA86B" w14:textId="77777777">
        <w:trPr>
          <w:cantSplit/>
          <w:jc w:val="center"/>
        </w:trPr>
        <w:tc>
          <w:tcPr>
            <w:tcW w:w="1584" w:type="dxa"/>
            <w:shd w:val="clear" w:color="auto" w:fill="EAF2F8"/>
            <w:tcMar>
              <w:top w:w="70" w:type="dxa"/>
              <w:left w:w="70" w:type="dxa"/>
              <w:bottom w:w="70" w:type="dxa"/>
              <w:right w:w="70" w:type="dxa"/>
            </w:tcMar>
          </w:tcPr>
          <w:p w14:paraId="720BF853" w14:textId="2E56F73B" w:rsidR="0002491B" w:rsidRDefault="0002491B"/>
        </w:tc>
        <w:tc>
          <w:tcPr>
            <w:tcW w:w="1944" w:type="dxa"/>
            <w:shd w:val="clear" w:color="auto" w:fill="EAF2F8"/>
            <w:tcMar>
              <w:top w:w="70" w:type="dxa"/>
              <w:left w:w="70" w:type="dxa"/>
              <w:bottom w:w="70" w:type="dxa"/>
              <w:right w:w="70" w:type="dxa"/>
            </w:tcMar>
          </w:tcPr>
          <w:p w14:paraId="504283B5" w14:textId="0955742F" w:rsidR="0002491B" w:rsidRDefault="0002491B"/>
        </w:tc>
        <w:tc>
          <w:tcPr>
            <w:tcW w:w="4104" w:type="dxa"/>
            <w:shd w:val="clear" w:color="auto" w:fill="EAF2F8"/>
            <w:tcMar>
              <w:top w:w="70" w:type="dxa"/>
              <w:left w:w="70" w:type="dxa"/>
              <w:bottom w:w="70" w:type="dxa"/>
              <w:right w:w="70" w:type="dxa"/>
            </w:tcMar>
          </w:tcPr>
          <w:p w14:paraId="22C3A4D3" w14:textId="764327A9" w:rsidR="0002491B" w:rsidRDefault="0002491B"/>
        </w:tc>
        <w:tc>
          <w:tcPr>
            <w:tcW w:w="3744" w:type="dxa"/>
            <w:shd w:val="clear" w:color="auto" w:fill="EAF2F8"/>
            <w:tcMar>
              <w:top w:w="70" w:type="dxa"/>
              <w:left w:w="70" w:type="dxa"/>
              <w:bottom w:w="70" w:type="dxa"/>
              <w:right w:w="70" w:type="dxa"/>
            </w:tcMar>
          </w:tcPr>
          <w:p w14:paraId="469705F9" w14:textId="5CB065ED" w:rsidR="0002491B" w:rsidRDefault="0002491B"/>
        </w:tc>
        <w:tc>
          <w:tcPr>
            <w:tcW w:w="1800" w:type="dxa"/>
            <w:shd w:val="clear" w:color="auto" w:fill="EAF2F8"/>
            <w:tcMar>
              <w:top w:w="70" w:type="dxa"/>
              <w:left w:w="70" w:type="dxa"/>
              <w:bottom w:w="70" w:type="dxa"/>
              <w:right w:w="70" w:type="dxa"/>
            </w:tcMar>
          </w:tcPr>
          <w:p w14:paraId="2ACCFAB3" w14:textId="6C8C47EE" w:rsidR="0002491B" w:rsidRDefault="0002491B"/>
        </w:tc>
        <w:tc>
          <w:tcPr>
            <w:tcW w:w="1440" w:type="dxa"/>
            <w:shd w:val="clear" w:color="auto" w:fill="EAF2F8"/>
            <w:tcMar>
              <w:top w:w="70" w:type="dxa"/>
              <w:left w:w="70" w:type="dxa"/>
              <w:bottom w:w="70" w:type="dxa"/>
              <w:right w:w="70" w:type="dxa"/>
            </w:tcMar>
          </w:tcPr>
          <w:p w14:paraId="14BA6552" w14:textId="2C8B06B0" w:rsidR="0002491B" w:rsidRDefault="0002491B"/>
        </w:tc>
      </w:tr>
      <w:tr w:rsidR="0002491B" w14:paraId="5BCFC4FB" w14:textId="77777777">
        <w:trPr>
          <w:cantSplit/>
          <w:jc w:val="center"/>
        </w:trPr>
        <w:tc>
          <w:tcPr>
            <w:tcW w:w="1584" w:type="dxa"/>
            <w:tcMar>
              <w:top w:w="70" w:type="dxa"/>
              <w:left w:w="70" w:type="dxa"/>
              <w:bottom w:w="70" w:type="dxa"/>
              <w:right w:w="70" w:type="dxa"/>
            </w:tcMar>
          </w:tcPr>
          <w:p w14:paraId="65C30276" w14:textId="0C01E2A6" w:rsidR="0002491B" w:rsidRDefault="0002491B"/>
        </w:tc>
        <w:tc>
          <w:tcPr>
            <w:tcW w:w="1944" w:type="dxa"/>
            <w:tcMar>
              <w:top w:w="70" w:type="dxa"/>
              <w:left w:w="70" w:type="dxa"/>
              <w:bottom w:w="70" w:type="dxa"/>
              <w:right w:w="70" w:type="dxa"/>
            </w:tcMar>
          </w:tcPr>
          <w:p w14:paraId="054250CC" w14:textId="69415FB7" w:rsidR="0002491B" w:rsidRDefault="0002491B"/>
        </w:tc>
        <w:tc>
          <w:tcPr>
            <w:tcW w:w="4104" w:type="dxa"/>
            <w:tcMar>
              <w:top w:w="70" w:type="dxa"/>
              <w:left w:w="70" w:type="dxa"/>
              <w:bottom w:w="70" w:type="dxa"/>
              <w:right w:w="70" w:type="dxa"/>
            </w:tcMar>
          </w:tcPr>
          <w:p w14:paraId="5C22531C" w14:textId="5FF230A7" w:rsidR="0002491B" w:rsidRDefault="0002491B"/>
        </w:tc>
        <w:tc>
          <w:tcPr>
            <w:tcW w:w="3744" w:type="dxa"/>
            <w:tcMar>
              <w:top w:w="70" w:type="dxa"/>
              <w:left w:w="70" w:type="dxa"/>
              <w:bottom w:w="70" w:type="dxa"/>
              <w:right w:w="70" w:type="dxa"/>
            </w:tcMar>
          </w:tcPr>
          <w:p w14:paraId="2BDB516F" w14:textId="035B4852" w:rsidR="0002491B" w:rsidRDefault="0002491B"/>
        </w:tc>
        <w:tc>
          <w:tcPr>
            <w:tcW w:w="1800" w:type="dxa"/>
            <w:tcMar>
              <w:top w:w="70" w:type="dxa"/>
              <w:left w:w="70" w:type="dxa"/>
              <w:bottom w:w="70" w:type="dxa"/>
              <w:right w:w="70" w:type="dxa"/>
            </w:tcMar>
          </w:tcPr>
          <w:p w14:paraId="17CFD742" w14:textId="096BB068" w:rsidR="0002491B" w:rsidRDefault="0002491B"/>
        </w:tc>
        <w:tc>
          <w:tcPr>
            <w:tcW w:w="1440" w:type="dxa"/>
            <w:tcMar>
              <w:top w:w="70" w:type="dxa"/>
              <w:left w:w="70" w:type="dxa"/>
              <w:bottom w:w="70" w:type="dxa"/>
              <w:right w:w="70" w:type="dxa"/>
            </w:tcMar>
          </w:tcPr>
          <w:p w14:paraId="1B81C0D7" w14:textId="59576933" w:rsidR="0002491B" w:rsidRDefault="0002491B"/>
        </w:tc>
      </w:tr>
      <w:tr w:rsidR="0002491B" w14:paraId="052E3890" w14:textId="77777777">
        <w:trPr>
          <w:cantSplit/>
          <w:jc w:val="center"/>
        </w:trPr>
        <w:tc>
          <w:tcPr>
            <w:tcW w:w="1584" w:type="dxa"/>
            <w:shd w:val="clear" w:color="auto" w:fill="EAF2F8"/>
            <w:tcMar>
              <w:top w:w="70" w:type="dxa"/>
              <w:left w:w="70" w:type="dxa"/>
              <w:bottom w:w="70" w:type="dxa"/>
              <w:right w:w="70" w:type="dxa"/>
            </w:tcMar>
          </w:tcPr>
          <w:p w14:paraId="4CC4B8F5" w14:textId="191ED93E" w:rsidR="0002491B" w:rsidRDefault="0002491B"/>
        </w:tc>
        <w:tc>
          <w:tcPr>
            <w:tcW w:w="1944" w:type="dxa"/>
            <w:shd w:val="clear" w:color="auto" w:fill="EAF2F8"/>
            <w:tcMar>
              <w:top w:w="70" w:type="dxa"/>
              <w:left w:w="70" w:type="dxa"/>
              <w:bottom w:w="70" w:type="dxa"/>
              <w:right w:w="70" w:type="dxa"/>
            </w:tcMar>
          </w:tcPr>
          <w:p w14:paraId="31F87ECC" w14:textId="09A1A40A" w:rsidR="0002491B" w:rsidRDefault="0002491B"/>
        </w:tc>
        <w:tc>
          <w:tcPr>
            <w:tcW w:w="4104" w:type="dxa"/>
            <w:shd w:val="clear" w:color="auto" w:fill="EAF2F8"/>
            <w:tcMar>
              <w:top w:w="70" w:type="dxa"/>
              <w:left w:w="70" w:type="dxa"/>
              <w:bottom w:w="70" w:type="dxa"/>
              <w:right w:w="70" w:type="dxa"/>
            </w:tcMar>
          </w:tcPr>
          <w:p w14:paraId="25253240" w14:textId="69660383" w:rsidR="0002491B" w:rsidRDefault="0002491B"/>
        </w:tc>
        <w:tc>
          <w:tcPr>
            <w:tcW w:w="3744" w:type="dxa"/>
            <w:shd w:val="clear" w:color="auto" w:fill="EAF2F8"/>
            <w:tcMar>
              <w:top w:w="70" w:type="dxa"/>
              <w:left w:w="70" w:type="dxa"/>
              <w:bottom w:w="70" w:type="dxa"/>
              <w:right w:w="70" w:type="dxa"/>
            </w:tcMar>
          </w:tcPr>
          <w:p w14:paraId="1F05886F" w14:textId="18D61EBD" w:rsidR="0002491B" w:rsidRDefault="0002491B"/>
        </w:tc>
        <w:tc>
          <w:tcPr>
            <w:tcW w:w="1800" w:type="dxa"/>
            <w:shd w:val="clear" w:color="auto" w:fill="EAF2F8"/>
            <w:tcMar>
              <w:top w:w="70" w:type="dxa"/>
              <w:left w:w="70" w:type="dxa"/>
              <w:bottom w:w="70" w:type="dxa"/>
              <w:right w:w="70" w:type="dxa"/>
            </w:tcMar>
          </w:tcPr>
          <w:p w14:paraId="324FD33B" w14:textId="7C02F74C" w:rsidR="0002491B" w:rsidRDefault="0002491B"/>
        </w:tc>
        <w:tc>
          <w:tcPr>
            <w:tcW w:w="1440" w:type="dxa"/>
            <w:shd w:val="clear" w:color="auto" w:fill="EAF2F8"/>
            <w:tcMar>
              <w:top w:w="70" w:type="dxa"/>
              <w:left w:w="70" w:type="dxa"/>
              <w:bottom w:w="70" w:type="dxa"/>
              <w:right w:w="70" w:type="dxa"/>
            </w:tcMar>
          </w:tcPr>
          <w:p w14:paraId="3B674E28" w14:textId="3F60B4C0" w:rsidR="0002491B" w:rsidRDefault="0002491B"/>
        </w:tc>
      </w:tr>
      <w:tr w:rsidR="0002491B" w14:paraId="3C2393A2" w14:textId="77777777">
        <w:trPr>
          <w:cantSplit/>
          <w:jc w:val="center"/>
        </w:trPr>
        <w:tc>
          <w:tcPr>
            <w:tcW w:w="1584" w:type="dxa"/>
            <w:tcMar>
              <w:top w:w="70" w:type="dxa"/>
              <w:left w:w="70" w:type="dxa"/>
              <w:bottom w:w="70" w:type="dxa"/>
              <w:right w:w="70" w:type="dxa"/>
            </w:tcMar>
          </w:tcPr>
          <w:p w14:paraId="593CB298" w14:textId="3CC4DF5C" w:rsidR="0002491B" w:rsidRDefault="0002491B"/>
        </w:tc>
        <w:tc>
          <w:tcPr>
            <w:tcW w:w="1944" w:type="dxa"/>
            <w:tcMar>
              <w:top w:w="70" w:type="dxa"/>
              <w:left w:w="70" w:type="dxa"/>
              <w:bottom w:w="70" w:type="dxa"/>
              <w:right w:w="70" w:type="dxa"/>
            </w:tcMar>
          </w:tcPr>
          <w:p w14:paraId="089C5999" w14:textId="1AC6194A" w:rsidR="0002491B" w:rsidRDefault="0002491B"/>
        </w:tc>
        <w:tc>
          <w:tcPr>
            <w:tcW w:w="4104" w:type="dxa"/>
            <w:tcMar>
              <w:top w:w="70" w:type="dxa"/>
              <w:left w:w="70" w:type="dxa"/>
              <w:bottom w:w="70" w:type="dxa"/>
              <w:right w:w="70" w:type="dxa"/>
            </w:tcMar>
          </w:tcPr>
          <w:p w14:paraId="7125F707" w14:textId="5A1CB7DA" w:rsidR="0002491B" w:rsidRDefault="0002491B"/>
        </w:tc>
        <w:tc>
          <w:tcPr>
            <w:tcW w:w="3744" w:type="dxa"/>
            <w:tcMar>
              <w:top w:w="70" w:type="dxa"/>
              <w:left w:w="70" w:type="dxa"/>
              <w:bottom w:w="70" w:type="dxa"/>
              <w:right w:w="70" w:type="dxa"/>
            </w:tcMar>
          </w:tcPr>
          <w:p w14:paraId="5882CD70" w14:textId="698CD037" w:rsidR="0002491B" w:rsidRDefault="0002491B"/>
        </w:tc>
        <w:tc>
          <w:tcPr>
            <w:tcW w:w="1800" w:type="dxa"/>
            <w:tcMar>
              <w:top w:w="70" w:type="dxa"/>
              <w:left w:w="70" w:type="dxa"/>
              <w:bottom w:w="70" w:type="dxa"/>
              <w:right w:w="70" w:type="dxa"/>
            </w:tcMar>
          </w:tcPr>
          <w:p w14:paraId="2D10324E" w14:textId="2072A767" w:rsidR="0002491B" w:rsidRDefault="0002491B"/>
        </w:tc>
        <w:tc>
          <w:tcPr>
            <w:tcW w:w="1440" w:type="dxa"/>
            <w:tcMar>
              <w:top w:w="70" w:type="dxa"/>
              <w:left w:w="70" w:type="dxa"/>
              <w:bottom w:w="70" w:type="dxa"/>
              <w:right w:w="70" w:type="dxa"/>
            </w:tcMar>
          </w:tcPr>
          <w:p w14:paraId="6166B466" w14:textId="4F80EF8C" w:rsidR="0002491B" w:rsidRDefault="0002491B"/>
        </w:tc>
      </w:tr>
      <w:tr w:rsidR="0002491B" w14:paraId="3763BE1F" w14:textId="77777777">
        <w:trPr>
          <w:cantSplit/>
          <w:jc w:val="center"/>
        </w:trPr>
        <w:tc>
          <w:tcPr>
            <w:tcW w:w="1584" w:type="dxa"/>
            <w:shd w:val="clear" w:color="auto" w:fill="EAF2F8"/>
            <w:tcMar>
              <w:top w:w="70" w:type="dxa"/>
              <w:left w:w="70" w:type="dxa"/>
              <w:bottom w:w="70" w:type="dxa"/>
              <w:right w:w="70" w:type="dxa"/>
            </w:tcMar>
          </w:tcPr>
          <w:p w14:paraId="3BE37AE1" w14:textId="6B53983A" w:rsidR="0002491B" w:rsidRDefault="0002491B"/>
        </w:tc>
        <w:tc>
          <w:tcPr>
            <w:tcW w:w="1944" w:type="dxa"/>
            <w:shd w:val="clear" w:color="auto" w:fill="EAF2F8"/>
            <w:tcMar>
              <w:top w:w="70" w:type="dxa"/>
              <w:left w:w="70" w:type="dxa"/>
              <w:bottom w:w="70" w:type="dxa"/>
              <w:right w:w="70" w:type="dxa"/>
            </w:tcMar>
          </w:tcPr>
          <w:p w14:paraId="20EDD917" w14:textId="602E4D2D" w:rsidR="0002491B" w:rsidRDefault="0002491B"/>
        </w:tc>
        <w:tc>
          <w:tcPr>
            <w:tcW w:w="4104" w:type="dxa"/>
            <w:shd w:val="clear" w:color="auto" w:fill="EAF2F8"/>
            <w:tcMar>
              <w:top w:w="70" w:type="dxa"/>
              <w:left w:w="70" w:type="dxa"/>
              <w:bottom w:w="70" w:type="dxa"/>
              <w:right w:w="70" w:type="dxa"/>
            </w:tcMar>
          </w:tcPr>
          <w:p w14:paraId="5FAE088B" w14:textId="2C6CACCF" w:rsidR="0002491B" w:rsidRDefault="0002491B"/>
        </w:tc>
        <w:tc>
          <w:tcPr>
            <w:tcW w:w="3744" w:type="dxa"/>
            <w:shd w:val="clear" w:color="auto" w:fill="EAF2F8"/>
            <w:tcMar>
              <w:top w:w="70" w:type="dxa"/>
              <w:left w:w="70" w:type="dxa"/>
              <w:bottom w:w="70" w:type="dxa"/>
              <w:right w:w="70" w:type="dxa"/>
            </w:tcMar>
          </w:tcPr>
          <w:p w14:paraId="328A9763" w14:textId="3D597866" w:rsidR="0002491B" w:rsidRDefault="0002491B"/>
        </w:tc>
        <w:tc>
          <w:tcPr>
            <w:tcW w:w="1800" w:type="dxa"/>
            <w:shd w:val="clear" w:color="auto" w:fill="EAF2F8"/>
            <w:tcMar>
              <w:top w:w="70" w:type="dxa"/>
              <w:left w:w="70" w:type="dxa"/>
              <w:bottom w:w="70" w:type="dxa"/>
              <w:right w:w="70" w:type="dxa"/>
            </w:tcMar>
          </w:tcPr>
          <w:p w14:paraId="09DE711B" w14:textId="56F2D81B" w:rsidR="0002491B" w:rsidRDefault="0002491B"/>
        </w:tc>
        <w:tc>
          <w:tcPr>
            <w:tcW w:w="1440" w:type="dxa"/>
            <w:shd w:val="clear" w:color="auto" w:fill="EAF2F8"/>
            <w:tcMar>
              <w:top w:w="70" w:type="dxa"/>
              <w:left w:w="70" w:type="dxa"/>
              <w:bottom w:w="70" w:type="dxa"/>
              <w:right w:w="70" w:type="dxa"/>
            </w:tcMar>
          </w:tcPr>
          <w:p w14:paraId="35A5DEDE" w14:textId="67B99E17" w:rsidR="0002491B" w:rsidRDefault="0002491B"/>
        </w:tc>
      </w:tr>
    </w:tbl>
    <w:p w14:paraId="08816C14" w14:textId="064CE089" w:rsidR="0002491B" w:rsidRPr="00525093" w:rsidRDefault="00000000">
      <w:pPr>
        <w:pStyle w:val="Heading1"/>
        <w:spacing w:before="160" w:after="80"/>
        <w:rPr>
          <w:rFonts w:eastAsia="宋体"/>
          <w:lang w:eastAsia="zh-CN"/>
        </w:rPr>
      </w:pPr>
      <w:r>
        <w:rPr>
          <w:rFonts w:ascii="Arial" w:hAnsi="Arial"/>
          <w:sz w:val="20"/>
        </w:rPr>
        <w:t>6. Problem Statement Integration: Three Priority Risk Areas</w:t>
      </w:r>
      <w:r w:rsidR="00525093">
        <w:rPr>
          <w:rFonts w:ascii="Arial" w:eastAsia="宋体" w:hAnsi="Arial" w:hint="eastAsia"/>
          <w:sz w:val="20"/>
          <w:lang w:eastAsia="zh-CN"/>
        </w:rPr>
        <w:t xml:space="preserve"> by Stella</w:t>
      </w:r>
    </w:p>
    <w:tbl>
      <w:tblPr>
        <w:tblStyle w:val="TableGrid"/>
        <w:tblW w:w="5000" w:type="pct"/>
        <w:jc w:val="center"/>
        <w:tblLayout w:type="fixed"/>
        <w:tblLook w:val="04A0" w:firstRow="1" w:lastRow="0" w:firstColumn="1" w:lastColumn="0" w:noHBand="0" w:noVBand="1"/>
      </w:tblPr>
      <w:tblGrid>
        <w:gridCol w:w="2179"/>
        <w:gridCol w:w="3303"/>
        <w:gridCol w:w="6531"/>
        <w:gridCol w:w="2671"/>
      </w:tblGrid>
      <w:tr w:rsidR="0002491B" w14:paraId="7743FB52" w14:textId="77777777">
        <w:trPr>
          <w:cantSplit/>
          <w:tblHeader/>
          <w:jc w:val="center"/>
        </w:trPr>
        <w:tc>
          <w:tcPr>
            <w:tcW w:w="2232" w:type="dxa"/>
            <w:shd w:val="clear" w:color="auto" w:fill="1F4E78"/>
            <w:tcMar>
              <w:top w:w="70" w:type="dxa"/>
              <w:left w:w="70" w:type="dxa"/>
              <w:bottom w:w="70" w:type="dxa"/>
              <w:right w:w="70" w:type="dxa"/>
            </w:tcMar>
          </w:tcPr>
          <w:p w14:paraId="681BF34F" w14:textId="77777777" w:rsidR="0002491B" w:rsidRDefault="00000000">
            <w:r>
              <w:rPr>
                <w:b/>
                <w:color w:val="FFFFFF"/>
                <w:sz w:val="15"/>
              </w:rPr>
              <w:t>Risk Area</w:t>
            </w:r>
          </w:p>
        </w:tc>
        <w:tc>
          <w:tcPr>
            <w:tcW w:w="3384" w:type="dxa"/>
            <w:shd w:val="clear" w:color="auto" w:fill="1F4E78"/>
            <w:tcMar>
              <w:top w:w="70" w:type="dxa"/>
              <w:left w:w="70" w:type="dxa"/>
              <w:bottom w:w="70" w:type="dxa"/>
              <w:right w:w="70" w:type="dxa"/>
            </w:tcMar>
          </w:tcPr>
          <w:p w14:paraId="135218CF" w14:textId="77777777" w:rsidR="0002491B" w:rsidRDefault="00000000">
            <w:r>
              <w:rPr>
                <w:b/>
                <w:color w:val="FFFFFF"/>
                <w:sz w:val="15"/>
              </w:rPr>
              <w:t>Specific Competitive Pressure</w:t>
            </w:r>
          </w:p>
        </w:tc>
        <w:tc>
          <w:tcPr>
            <w:tcW w:w="6696" w:type="dxa"/>
            <w:shd w:val="clear" w:color="auto" w:fill="1F4E78"/>
            <w:tcMar>
              <w:top w:w="70" w:type="dxa"/>
              <w:left w:w="70" w:type="dxa"/>
              <w:bottom w:w="70" w:type="dxa"/>
              <w:right w:w="70" w:type="dxa"/>
            </w:tcMar>
          </w:tcPr>
          <w:p w14:paraId="4F8E8162" w14:textId="77777777" w:rsidR="0002491B" w:rsidRDefault="00000000">
            <w:r>
              <w:rPr>
                <w:b/>
                <w:color w:val="FFFFFF"/>
                <w:sz w:val="15"/>
              </w:rPr>
              <w:t>Problem Statement</w:t>
            </w:r>
          </w:p>
        </w:tc>
        <w:tc>
          <w:tcPr>
            <w:tcW w:w="2736" w:type="dxa"/>
            <w:shd w:val="clear" w:color="auto" w:fill="1F4E78"/>
            <w:tcMar>
              <w:top w:w="70" w:type="dxa"/>
              <w:left w:w="70" w:type="dxa"/>
              <w:bottom w:w="70" w:type="dxa"/>
              <w:right w:w="70" w:type="dxa"/>
            </w:tcMar>
          </w:tcPr>
          <w:p w14:paraId="290671AE" w14:textId="77777777" w:rsidR="0002491B" w:rsidRDefault="00000000">
            <w:r>
              <w:rPr>
                <w:b/>
                <w:color w:val="FFFFFF"/>
                <w:sz w:val="15"/>
              </w:rPr>
              <w:t>Primary KRIs</w:t>
            </w:r>
          </w:p>
        </w:tc>
      </w:tr>
      <w:tr w:rsidR="0002491B" w14:paraId="46D8C0A7" w14:textId="77777777">
        <w:trPr>
          <w:cantSplit/>
          <w:jc w:val="center"/>
        </w:trPr>
        <w:tc>
          <w:tcPr>
            <w:tcW w:w="2232" w:type="dxa"/>
            <w:tcMar>
              <w:top w:w="70" w:type="dxa"/>
              <w:left w:w="70" w:type="dxa"/>
              <w:bottom w:w="70" w:type="dxa"/>
              <w:right w:w="70" w:type="dxa"/>
            </w:tcMar>
          </w:tcPr>
          <w:p w14:paraId="060D7433" w14:textId="0C074713" w:rsidR="0002491B" w:rsidRDefault="0002491B"/>
        </w:tc>
        <w:tc>
          <w:tcPr>
            <w:tcW w:w="3384" w:type="dxa"/>
            <w:tcMar>
              <w:top w:w="70" w:type="dxa"/>
              <w:left w:w="70" w:type="dxa"/>
              <w:bottom w:w="70" w:type="dxa"/>
              <w:right w:w="70" w:type="dxa"/>
            </w:tcMar>
          </w:tcPr>
          <w:p w14:paraId="4D2F824C" w14:textId="58D20499" w:rsidR="0002491B" w:rsidRDefault="0002491B"/>
        </w:tc>
        <w:tc>
          <w:tcPr>
            <w:tcW w:w="6696" w:type="dxa"/>
            <w:tcMar>
              <w:top w:w="70" w:type="dxa"/>
              <w:left w:w="70" w:type="dxa"/>
              <w:bottom w:w="70" w:type="dxa"/>
              <w:right w:w="70" w:type="dxa"/>
            </w:tcMar>
          </w:tcPr>
          <w:p w14:paraId="32A6792C" w14:textId="0D4CDD49" w:rsidR="0002491B" w:rsidRDefault="0002491B"/>
        </w:tc>
        <w:tc>
          <w:tcPr>
            <w:tcW w:w="2736" w:type="dxa"/>
            <w:tcMar>
              <w:top w:w="70" w:type="dxa"/>
              <w:left w:w="70" w:type="dxa"/>
              <w:bottom w:w="70" w:type="dxa"/>
              <w:right w:w="70" w:type="dxa"/>
            </w:tcMar>
          </w:tcPr>
          <w:p w14:paraId="3783657A" w14:textId="0103E3F5" w:rsidR="0002491B" w:rsidRDefault="0002491B"/>
        </w:tc>
      </w:tr>
      <w:tr w:rsidR="0002491B" w14:paraId="435FDFF1" w14:textId="77777777">
        <w:trPr>
          <w:cantSplit/>
          <w:jc w:val="center"/>
        </w:trPr>
        <w:tc>
          <w:tcPr>
            <w:tcW w:w="2232" w:type="dxa"/>
            <w:shd w:val="clear" w:color="auto" w:fill="EAF2F8"/>
            <w:tcMar>
              <w:top w:w="70" w:type="dxa"/>
              <w:left w:w="70" w:type="dxa"/>
              <w:bottom w:w="70" w:type="dxa"/>
              <w:right w:w="70" w:type="dxa"/>
            </w:tcMar>
          </w:tcPr>
          <w:p w14:paraId="04639D84" w14:textId="66FD3FD9" w:rsidR="0002491B" w:rsidRDefault="0002491B"/>
        </w:tc>
        <w:tc>
          <w:tcPr>
            <w:tcW w:w="3384" w:type="dxa"/>
            <w:shd w:val="clear" w:color="auto" w:fill="EAF2F8"/>
            <w:tcMar>
              <w:top w:w="70" w:type="dxa"/>
              <w:left w:w="70" w:type="dxa"/>
              <w:bottom w:w="70" w:type="dxa"/>
              <w:right w:w="70" w:type="dxa"/>
            </w:tcMar>
          </w:tcPr>
          <w:p w14:paraId="7C9E7211" w14:textId="3ABFB130" w:rsidR="0002491B" w:rsidRDefault="0002491B"/>
        </w:tc>
        <w:tc>
          <w:tcPr>
            <w:tcW w:w="6696" w:type="dxa"/>
            <w:shd w:val="clear" w:color="auto" w:fill="EAF2F8"/>
            <w:tcMar>
              <w:top w:w="70" w:type="dxa"/>
              <w:left w:w="70" w:type="dxa"/>
              <w:bottom w:w="70" w:type="dxa"/>
              <w:right w:w="70" w:type="dxa"/>
            </w:tcMar>
          </w:tcPr>
          <w:p w14:paraId="658B0151" w14:textId="0BBBB29C" w:rsidR="0002491B" w:rsidRDefault="0002491B"/>
        </w:tc>
        <w:tc>
          <w:tcPr>
            <w:tcW w:w="2736" w:type="dxa"/>
            <w:shd w:val="clear" w:color="auto" w:fill="EAF2F8"/>
            <w:tcMar>
              <w:top w:w="70" w:type="dxa"/>
              <w:left w:w="70" w:type="dxa"/>
              <w:bottom w:w="70" w:type="dxa"/>
              <w:right w:w="70" w:type="dxa"/>
            </w:tcMar>
          </w:tcPr>
          <w:p w14:paraId="20BE661B" w14:textId="0E3E6BD6" w:rsidR="0002491B" w:rsidRDefault="0002491B"/>
        </w:tc>
      </w:tr>
      <w:tr w:rsidR="0002491B" w14:paraId="13E3B14B" w14:textId="77777777">
        <w:trPr>
          <w:cantSplit/>
          <w:jc w:val="center"/>
        </w:trPr>
        <w:tc>
          <w:tcPr>
            <w:tcW w:w="2232" w:type="dxa"/>
            <w:tcMar>
              <w:top w:w="70" w:type="dxa"/>
              <w:left w:w="70" w:type="dxa"/>
              <w:bottom w:w="70" w:type="dxa"/>
              <w:right w:w="70" w:type="dxa"/>
            </w:tcMar>
          </w:tcPr>
          <w:p w14:paraId="501EFAFD" w14:textId="073BAF60" w:rsidR="0002491B" w:rsidRDefault="0002491B"/>
        </w:tc>
        <w:tc>
          <w:tcPr>
            <w:tcW w:w="3384" w:type="dxa"/>
            <w:tcMar>
              <w:top w:w="70" w:type="dxa"/>
              <w:left w:w="70" w:type="dxa"/>
              <w:bottom w:w="70" w:type="dxa"/>
              <w:right w:w="70" w:type="dxa"/>
            </w:tcMar>
          </w:tcPr>
          <w:p w14:paraId="4F8F9EF7" w14:textId="296E4AE3" w:rsidR="0002491B" w:rsidRDefault="0002491B"/>
        </w:tc>
        <w:tc>
          <w:tcPr>
            <w:tcW w:w="6696" w:type="dxa"/>
            <w:tcMar>
              <w:top w:w="70" w:type="dxa"/>
              <w:left w:w="70" w:type="dxa"/>
              <w:bottom w:w="70" w:type="dxa"/>
              <w:right w:w="70" w:type="dxa"/>
            </w:tcMar>
          </w:tcPr>
          <w:p w14:paraId="53D24884" w14:textId="0F396F44" w:rsidR="0002491B" w:rsidRDefault="0002491B"/>
        </w:tc>
        <w:tc>
          <w:tcPr>
            <w:tcW w:w="2736" w:type="dxa"/>
            <w:tcMar>
              <w:top w:w="70" w:type="dxa"/>
              <w:left w:w="70" w:type="dxa"/>
              <w:bottom w:w="70" w:type="dxa"/>
              <w:right w:w="70" w:type="dxa"/>
            </w:tcMar>
          </w:tcPr>
          <w:p w14:paraId="4534C12D" w14:textId="1C8757A1" w:rsidR="0002491B" w:rsidRDefault="0002491B"/>
        </w:tc>
      </w:tr>
    </w:tbl>
    <w:p w14:paraId="21154AD6" w14:textId="72815C0E" w:rsidR="0002491B" w:rsidRPr="00525093" w:rsidRDefault="00000000">
      <w:pPr>
        <w:pStyle w:val="Heading1"/>
        <w:spacing w:before="160" w:after="80"/>
        <w:rPr>
          <w:rFonts w:eastAsia="宋体"/>
          <w:lang w:eastAsia="zh-CN"/>
        </w:rPr>
      </w:pPr>
      <w:r>
        <w:rPr>
          <w:rFonts w:ascii="Arial" w:hAnsi="Arial"/>
          <w:sz w:val="20"/>
        </w:rPr>
        <w:t>7. Contributing Factors and Preliminary Controls</w:t>
      </w:r>
      <w:r w:rsidR="00525093">
        <w:rPr>
          <w:rFonts w:ascii="Arial" w:eastAsia="宋体" w:hAnsi="Arial" w:hint="eastAsia"/>
          <w:sz w:val="20"/>
          <w:lang w:eastAsia="zh-CN"/>
        </w:rPr>
        <w:t xml:space="preserve"> by Amaka </w:t>
      </w:r>
    </w:p>
    <w:tbl>
      <w:tblPr>
        <w:tblStyle w:val="TableGrid"/>
        <w:tblW w:w="5000" w:type="pct"/>
        <w:jc w:val="center"/>
        <w:tblLayout w:type="fixed"/>
        <w:tblLook w:val="04A0" w:firstRow="1" w:lastRow="0" w:firstColumn="1" w:lastColumn="0" w:noHBand="0" w:noVBand="1"/>
      </w:tblPr>
      <w:tblGrid>
        <w:gridCol w:w="2496"/>
        <w:gridCol w:w="5203"/>
        <w:gridCol w:w="6985"/>
      </w:tblGrid>
      <w:tr w:rsidR="0002491B" w14:paraId="22145B4F" w14:textId="77777777">
        <w:trPr>
          <w:cantSplit/>
          <w:tblHeader/>
          <w:jc w:val="center"/>
        </w:trPr>
        <w:tc>
          <w:tcPr>
            <w:tcW w:w="2520" w:type="dxa"/>
            <w:shd w:val="clear" w:color="auto" w:fill="1F4E78"/>
            <w:tcMar>
              <w:top w:w="70" w:type="dxa"/>
              <w:left w:w="70" w:type="dxa"/>
              <w:bottom w:w="70" w:type="dxa"/>
              <w:right w:w="70" w:type="dxa"/>
            </w:tcMar>
          </w:tcPr>
          <w:p w14:paraId="48E4BD3F" w14:textId="77777777" w:rsidR="0002491B" w:rsidRDefault="00000000">
            <w:r>
              <w:rPr>
                <w:b/>
                <w:color w:val="FFFFFF"/>
                <w:sz w:val="15"/>
              </w:rPr>
              <w:t>Risk Category</w:t>
            </w:r>
          </w:p>
        </w:tc>
        <w:tc>
          <w:tcPr>
            <w:tcW w:w="5256" w:type="dxa"/>
            <w:shd w:val="clear" w:color="auto" w:fill="1F4E78"/>
            <w:tcMar>
              <w:top w:w="70" w:type="dxa"/>
              <w:left w:w="70" w:type="dxa"/>
              <w:bottom w:w="70" w:type="dxa"/>
              <w:right w:w="70" w:type="dxa"/>
            </w:tcMar>
          </w:tcPr>
          <w:p w14:paraId="0A3CFAFF" w14:textId="77777777" w:rsidR="0002491B" w:rsidRDefault="00000000">
            <w:r>
              <w:rPr>
                <w:b/>
                <w:color w:val="FFFFFF"/>
                <w:sz w:val="15"/>
              </w:rPr>
              <w:t>Specific Contributing Factors</w:t>
            </w:r>
          </w:p>
        </w:tc>
        <w:tc>
          <w:tcPr>
            <w:tcW w:w="7056" w:type="dxa"/>
            <w:shd w:val="clear" w:color="auto" w:fill="1F4E78"/>
            <w:tcMar>
              <w:top w:w="70" w:type="dxa"/>
              <w:left w:w="70" w:type="dxa"/>
              <w:bottom w:w="70" w:type="dxa"/>
              <w:right w:w="70" w:type="dxa"/>
            </w:tcMar>
          </w:tcPr>
          <w:p w14:paraId="6075CBB2" w14:textId="77777777" w:rsidR="0002491B" w:rsidRDefault="00000000">
            <w:r>
              <w:rPr>
                <w:b/>
                <w:color w:val="FFFFFF"/>
                <w:sz w:val="15"/>
              </w:rPr>
              <w:t>Preliminary Controls</w:t>
            </w:r>
          </w:p>
        </w:tc>
      </w:tr>
      <w:tr w:rsidR="0002491B" w14:paraId="2C4CDB65" w14:textId="77777777">
        <w:trPr>
          <w:cantSplit/>
          <w:jc w:val="center"/>
        </w:trPr>
        <w:tc>
          <w:tcPr>
            <w:tcW w:w="2520" w:type="dxa"/>
            <w:tcMar>
              <w:top w:w="70" w:type="dxa"/>
              <w:left w:w="70" w:type="dxa"/>
              <w:bottom w:w="70" w:type="dxa"/>
              <w:right w:w="70" w:type="dxa"/>
            </w:tcMar>
          </w:tcPr>
          <w:p w14:paraId="01FFB1E8" w14:textId="67801F4C" w:rsidR="0002491B" w:rsidRDefault="0002491B"/>
        </w:tc>
        <w:tc>
          <w:tcPr>
            <w:tcW w:w="5256" w:type="dxa"/>
            <w:tcMar>
              <w:top w:w="70" w:type="dxa"/>
              <w:left w:w="70" w:type="dxa"/>
              <w:bottom w:w="70" w:type="dxa"/>
              <w:right w:w="70" w:type="dxa"/>
            </w:tcMar>
          </w:tcPr>
          <w:p w14:paraId="4958BA57" w14:textId="46C0A4D3" w:rsidR="0002491B" w:rsidRDefault="0002491B"/>
        </w:tc>
        <w:tc>
          <w:tcPr>
            <w:tcW w:w="7056" w:type="dxa"/>
            <w:tcMar>
              <w:top w:w="70" w:type="dxa"/>
              <w:left w:w="70" w:type="dxa"/>
              <w:bottom w:w="70" w:type="dxa"/>
              <w:right w:w="70" w:type="dxa"/>
            </w:tcMar>
          </w:tcPr>
          <w:p w14:paraId="6BF18A20" w14:textId="17C39F3D" w:rsidR="0002491B" w:rsidRDefault="0002491B"/>
        </w:tc>
      </w:tr>
      <w:tr w:rsidR="0002491B" w14:paraId="68102034" w14:textId="77777777">
        <w:trPr>
          <w:cantSplit/>
          <w:jc w:val="center"/>
        </w:trPr>
        <w:tc>
          <w:tcPr>
            <w:tcW w:w="2520" w:type="dxa"/>
            <w:shd w:val="clear" w:color="auto" w:fill="EAF2F8"/>
            <w:tcMar>
              <w:top w:w="70" w:type="dxa"/>
              <w:left w:w="70" w:type="dxa"/>
              <w:bottom w:w="70" w:type="dxa"/>
              <w:right w:w="70" w:type="dxa"/>
            </w:tcMar>
          </w:tcPr>
          <w:p w14:paraId="1B898F94" w14:textId="551C8CF4" w:rsidR="0002491B" w:rsidRDefault="0002491B"/>
        </w:tc>
        <w:tc>
          <w:tcPr>
            <w:tcW w:w="5256" w:type="dxa"/>
            <w:shd w:val="clear" w:color="auto" w:fill="EAF2F8"/>
            <w:tcMar>
              <w:top w:w="70" w:type="dxa"/>
              <w:left w:w="70" w:type="dxa"/>
              <w:bottom w:w="70" w:type="dxa"/>
              <w:right w:w="70" w:type="dxa"/>
            </w:tcMar>
          </w:tcPr>
          <w:p w14:paraId="0755EB19" w14:textId="09A3345D" w:rsidR="0002491B" w:rsidRDefault="0002491B"/>
        </w:tc>
        <w:tc>
          <w:tcPr>
            <w:tcW w:w="7056" w:type="dxa"/>
            <w:shd w:val="clear" w:color="auto" w:fill="EAF2F8"/>
            <w:tcMar>
              <w:top w:w="70" w:type="dxa"/>
              <w:left w:w="70" w:type="dxa"/>
              <w:bottom w:w="70" w:type="dxa"/>
              <w:right w:w="70" w:type="dxa"/>
            </w:tcMar>
          </w:tcPr>
          <w:p w14:paraId="0628D8C1" w14:textId="393D8EFC" w:rsidR="0002491B" w:rsidRDefault="0002491B"/>
        </w:tc>
      </w:tr>
      <w:tr w:rsidR="0002491B" w14:paraId="6F961169" w14:textId="77777777">
        <w:trPr>
          <w:cantSplit/>
          <w:jc w:val="center"/>
        </w:trPr>
        <w:tc>
          <w:tcPr>
            <w:tcW w:w="2520" w:type="dxa"/>
            <w:tcMar>
              <w:top w:w="70" w:type="dxa"/>
              <w:left w:w="70" w:type="dxa"/>
              <w:bottom w:w="70" w:type="dxa"/>
              <w:right w:w="70" w:type="dxa"/>
            </w:tcMar>
          </w:tcPr>
          <w:p w14:paraId="4DB05EA8" w14:textId="64490751" w:rsidR="0002491B" w:rsidRDefault="0002491B"/>
        </w:tc>
        <w:tc>
          <w:tcPr>
            <w:tcW w:w="5256" w:type="dxa"/>
            <w:tcMar>
              <w:top w:w="70" w:type="dxa"/>
              <w:left w:w="70" w:type="dxa"/>
              <w:bottom w:w="70" w:type="dxa"/>
              <w:right w:w="70" w:type="dxa"/>
            </w:tcMar>
          </w:tcPr>
          <w:p w14:paraId="022C1EDD" w14:textId="2FFBA72C" w:rsidR="0002491B" w:rsidRDefault="0002491B"/>
        </w:tc>
        <w:tc>
          <w:tcPr>
            <w:tcW w:w="7056" w:type="dxa"/>
            <w:tcMar>
              <w:top w:w="70" w:type="dxa"/>
              <w:left w:w="70" w:type="dxa"/>
              <w:bottom w:w="70" w:type="dxa"/>
              <w:right w:w="70" w:type="dxa"/>
            </w:tcMar>
          </w:tcPr>
          <w:p w14:paraId="71A8B0DD" w14:textId="43585D2F" w:rsidR="0002491B" w:rsidRDefault="0002491B"/>
        </w:tc>
      </w:tr>
      <w:tr w:rsidR="0002491B" w14:paraId="4865055A" w14:textId="77777777">
        <w:trPr>
          <w:cantSplit/>
          <w:jc w:val="center"/>
        </w:trPr>
        <w:tc>
          <w:tcPr>
            <w:tcW w:w="2520" w:type="dxa"/>
            <w:shd w:val="clear" w:color="auto" w:fill="EAF2F8"/>
            <w:tcMar>
              <w:top w:w="70" w:type="dxa"/>
              <w:left w:w="70" w:type="dxa"/>
              <w:bottom w:w="70" w:type="dxa"/>
              <w:right w:w="70" w:type="dxa"/>
            </w:tcMar>
          </w:tcPr>
          <w:p w14:paraId="6B26D51D" w14:textId="5D7AB987" w:rsidR="0002491B" w:rsidRDefault="0002491B"/>
        </w:tc>
        <w:tc>
          <w:tcPr>
            <w:tcW w:w="5256" w:type="dxa"/>
            <w:shd w:val="clear" w:color="auto" w:fill="EAF2F8"/>
            <w:tcMar>
              <w:top w:w="70" w:type="dxa"/>
              <w:left w:w="70" w:type="dxa"/>
              <w:bottom w:w="70" w:type="dxa"/>
              <w:right w:w="70" w:type="dxa"/>
            </w:tcMar>
          </w:tcPr>
          <w:p w14:paraId="4BCAAFFF" w14:textId="0D003EED" w:rsidR="0002491B" w:rsidRDefault="0002491B"/>
        </w:tc>
        <w:tc>
          <w:tcPr>
            <w:tcW w:w="7056" w:type="dxa"/>
            <w:shd w:val="clear" w:color="auto" w:fill="EAF2F8"/>
            <w:tcMar>
              <w:top w:w="70" w:type="dxa"/>
              <w:left w:w="70" w:type="dxa"/>
              <w:bottom w:w="70" w:type="dxa"/>
              <w:right w:w="70" w:type="dxa"/>
            </w:tcMar>
          </w:tcPr>
          <w:p w14:paraId="39CEAA38" w14:textId="60AAA170" w:rsidR="0002491B" w:rsidRDefault="0002491B"/>
        </w:tc>
      </w:tr>
      <w:tr w:rsidR="0002491B" w14:paraId="2C966A88" w14:textId="77777777">
        <w:trPr>
          <w:cantSplit/>
          <w:jc w:val="center"/>
        </w:trPr>
        <w:tc>
          <w:tcPr>
            <w:tcW w:w="2520" w:type="dxa"/>
            <w:tcMar>
              <w:top w:w="70" w:type="dxa"/>
              <w:left w:w="70" w:type="dxa"/>
              <w:bottom w:w="70" w:type="dxa"/>
              <w:right w:w="70" w:type="dxa"/>
            </w:tcMar>
          </w:tcPr>
          <w:p w14:paraId="668B33D2" w14:textId="7FBDDC85" w:rsidR="0002491B" w:rsidRDefault="0002491B"/>
        </w:tc>
        <w:tc>
          <w:tcPr>
            <w:tcW w:w="5256" w:type="dxa"/>
            <w:tcMar>
              <w:top w:w="70" w:type="dxa"/>
              <w:left w:w="70" w:type="dxa"/>
              <w:bottom w:w="70" w:type="dxa"/>
              <w:right w:w="70" w:type="dxa"/>
            </w:tcMar>
          </w:tcPr>
          <w:p w14:paraId="054FEF3C" w14:textId="65FB9632" w:rsidR="0002491B" w:rsidRDefault="0002491B"/>
        </w:tc>
        <w:tc>
          <w:tcPr>
            <w:tcW w:w="7056" w:type="dxa"/>
            <w:tcMar>
              <w:top w:w="70" w:type="dxa"/>
              <w:left w:w="70" w:type="dxa"/>
              <w:bottom w:w="70" w:type="dxa"/>
              <w:right w:w="70" w:type="dxa"/>
            </w:tcMar>
          </w:tcPr>
          <w:p w14:paraId="66999282" w14:textId="482C490F" w:rsidR="0002491B" w:rsidRDefault="0002491B"/>
        </w:tc>
      </w:tr>
      <w:tr w:rsidR="0002491B" w14:paraId="00187A0A" w14:textId="77777777">
        <w:trPr>
          <w:cantSplit/>
          <w:jc w:val="center"/>
        </w:trPr>
        <w:tc>
          <w:tcPr>
            <w:tcW w:w="2520" w:type="dxa"/>
            <w:shd w:val="clear" w:color="auto" w:fill="EAF2F8"/>
            <w:tcMar>
              <w:top w:w="70" w:type="dxa"/>
              <w:left w:w="70" w:type="dxa"/>
              <w:bottom w:w="70" w:type="dxa"/>
              <w:right w:w="70" w:type="dxa"/>
            </w:tcMar>
          </w:tcPr>
          <w:p w14:paraId="2181AD10" w14:textId="31D85322" w:rsidR="0002491B" w:rsidRDefault="0002491B"/>
        </w:tc>
        <w:tc>
          <w:tcPr>
            <w:tcW w:w="5256" w:type="dxa"/>
            <w:shd w:val="clear" w:color="auto" w:fill="EAF2F8"/>
            <w:tcMar>
              <w:top w:w="70" w:type="dxa"/>
              <w:left w:w="70" w:type="dxa"/>
              <w:bottom w:w="70" w:type="dxa"/>
              <w:right w:w="70" w:type="dxa"/>
            </w:tcMar>
          </w:tcPr>
          <w:p w14:paraId="06D9077F" w14:textId="728D4D38" w:rsidR="0002491B" w:rsidRDefault="0002491B"/>
        </w:tc>
        <w:tc>
          <w:tcPr>
            <w:tcW w:w="7056" w:type="dxa"/>
            <w:shd w:val="clear" w:color="auto" w:fill="EAF2F8"/>
            <w:tcMar>
              <w:top w:w="70" w:type="dxa"/>
              <w:left w:w="70" w:type="dxa"/>
              <w:bottom w:w="70" w:type="dxa"/>
              <w:right w:w="70" w:type="dxa"/>
            </w:tcMar>
          </w:tcPr>
          <w:p w14:paraId="4F014DF4" w14:textId="31C1CAC9" w:rsidR="0002491B" w:rsidRDefault="0002491B"/>
        </w:tc>
      </w:tr>
      <w:tr w:rsidR="0002491B" w14:paraId="064C65A6" w14:textId="77777777">
        <w:trPr>
          <w:cantSplit/>
          <w:jc w:val="center"/>
        </w:trPr>
        <w:tc>
          <w:tcPr>
            <w:tcW w:w="2520" w:type="dxa"/>
            <w:tcMar>
              <w:top w:w="70" w:type="dxa"/>
              <w:left w:w="70" w:type="dxa"/>
              <w:bottom w:w="70" w:type="dxa"/>
              <w:right w:w="70" w:type="dxa"/>
            </w:tcMar>
          </w:tcPr>
          <w:p w14:paraId="460E706E" w14:textId="3870E327" w:rsidR="0002491B" w:rsidRDefault="0002491B"/>
        </w:tc>
        <w:tc>
          <w:tcPr>
            <w:tcW w:w="5256" w:type="dxa"/>
            <w:tcMar>
              <w:top w:w="70" w:type="dxa"/>
              <w:left w:w="70" w:type="dxa"/>
              <w:bottom w:w="70" w:type="dxa"/>
              <w:right w:w="70" w:type="dxa"/>
            </w:tcMar>
          </w:tcPr>
          <w:p w14:paraId="32FBF88A" w14:textId="5CFEDCFE" w:rsidR="0002491B" w:rsidRDefault="0002491B"/>
        </w:tc>
        <w:tc>
          <w:tcPr>
            <w:tcW w:w="7056" w:type="dxa"/>
            <w:tcMar>
              <w:top w:w="70" w:type="dxa"/>
              <w:left w:w="70" w:type="dxa"/>
              <w:bottom w:w="70" w:type="dxa"/>
              <w:right w:w="70" w:type="dxa"/>
            </w:tcMar>
          </w:tcPr>
          <w:p w14:paraId="077A9FAD" w14:textId="52FA0782" w:rsidR="0002491B" w:rsidRDefault="0002491B"/>
        </w:tc>
      </w:tr>
      <w:tr w:rsidR="0002491B" w14:paraId="2A01DEE6" w14:textId="77777777">
        <w:trPr>
          <w:cantSplit/>
          <w:jc w:val="center"/>
        </w:trPr>
        <w:tc>
          <w:tcPr>
            <w:tcW w:w="2520" w:type="dxa"/>
            <w:shd w:val="clear" w:color="auto" w:fill="EAF2F8"/>
            <w:tcMar>
              <w:top w:w="70" w:type="dxa"/>
              <w:left w:w="70" w:type="dxa"/>
              <w:bottom w:w="70" w:type="dxa"/>
              <w:right w:w="70" w:type="dxa"/>
            </w:tcMar>
          </w:tcPr>
          <w:p w14:paraId="3BE454D1" w14:textId="2B6D9573" w:rsidR="0002491B" w:rsidRDefault="0002491B"/>
        </w:tc>
        <w:tc>
          <w:tcPr>
            <w:tcW w:w="5256" w:type="dxa"/>
            <w:shd w:val="clear" w:color="auto" w:fill="EAF2F8"/>
            <w:tcMar>
              <w:top w:w="70" w:type="dxa"/>
              <w:left w:w="70" w:type="dxa"/>
              <w:bottom w:w="70" w:type="dxa"/>
              <w:right w:w="70" w:type="dxa"/>
            </w:tcMar>
          </w:tcPr>
          <w:p w14:paraId="4196A2A7" w14:textId="38FF0B9F" w:rsidR="0002491B" w:rsidRDefault="0002491B"/>
        </w:tc>
        <w:tc>
          <w:tcPr>
            <w:tcW w:w="7056" w:type="dxa"/>
            <w:shd w:val="clear" w:color="auto" w:fill="EAF2F8"/>
            <w:tcMar>
              <w:top w:w="70" w:type="dxa"/>
              <w:left w:w="70" w:type="dxa"/>
              <w:bottom w:w="70" w:type="dxa"/>
              <w:right w:w="70" w:type="dxa"/>
            </w:tcMar>
          </w:tcPr>
          <w:p w14:paraId="4AEABA82" w14:textId="5DC711B4" w:rsidR="0002491B" w:rsidRDefault="0002491B"/>
        </w:tc>
      </w:tr>
    </w:tbl>
    <w:p w14:paraId="24D0F6F2" w14:textId="05A936B1" w:rsidR="0002491B" w:rsidRPr="00525093" w:rsidRDefault="00000000">
      <w:pPr>
        <w:pStyle w:val="Heading1"/>
        <w:spacing w:before="160" w:after="80"/>
        <w:rPr>
          <w:rFonts w:eastAsia="宋体"/>
          <w:lang w:eastAsia="zh-CN"/>
        </w:rPr>
      </w:pPr>
      <w:r>
        <w:rPr>
          <w:rFonts w:ascii="Arial" w:hAnsi="Arial"/>
          <w:sz w:val="20"/>
        </w:rPr>
        <w:lastRenderedPageBreak/>
        <w:t>8. Risk Categories Identified</w:t>
      </w:r>
      <w:r w:rsidR="00525093">
        <w:rPr>
          <w:rFonts w:ascii="Arial" w:eastAsia="宋体" w:hAnsi="Arial" w:hint="eastAsia"/>
          <w:sz w:val="20"/>
          <w:lang w:eastAsia="zh-CN"/>
        </w:rPr>
        <w:t xml:space="preserve"> by Amaka </w:t>
      </w:r>
    </w:p>
    <w:tbl>
      <w:tblPr>
        <w:tblStyle w:val="TableGrid"/>
        <w:tblW w:w="5000" w:type="pct"/>
        <w:jc w:val="center"/>
        <w:tblLayout w:type="fixed"/>
        <w:tblLook w:val="04A0" w:firstRow="1" w:lastRow="0" w:firstColumn="1" w:lastColumn="0" w:noHBand="0" w:noVBand="1"/>
      </w:tblPr>
      <w:tblGrid>
        <w:gridCol w:w="2981"/>
        <w:gridCol w:w="11703"/>
      </w:tblGrid>
      <w:tr w:rsidR="0002491B" w14:paraId="5FFE176E" w14:textId="77777777">
        <w:trPr>
          <w:cantSplit/>
          <w:tblHeader/>
          <w:jc w:val="center"/>
        </w:trPr>
        <w:tc>
          <w:tcPr>
            <w:tcW w:w="3024" w:type="dxa"/>
            <w:shd w:val="clear" w:color="auto" w:fill="1F4E78"/>
            <w:tcMar>
              <w:top w:w="70" w:type="dxa"/>
              <w:left w:w="70" w:type="dxa"/>
              <w:bottom w:w="70" w:type="dxa"/>
              <w:right w:w="70" w:type="dxa"/>
            </w:tcMar>
          </w:tcPr>
          <w:p w14:paraId="7F9E7023" w14:textId="77777777" w:rsidR="0002491B" w:rsidRDefault="00000000">
            <w:r>
              <w:rPr>
                <w:b/>
                <w:color w:val="FFFFFF"/>
                <w:sz w:val="17"/>
              </w:rPr>
              <w:t>Risk Type</w:t>
            </w:r>
          </w:p>
        </w:tc>
        <w:tc>
          <w:tcPr>
            <w:tcW w:w="11880" w:type="dxa"/>
            <w:shd w:val="clear" w:color="auto" w:fill="1F4E78"/>
            <w:tcMar>
              <w:top w:w="70" w:type="dxa"/>
              <w:left w:w="70" w:type="dxa"/>
              <w:bottom w:w="70" w:type="dxa"/>
              <w:right w:w="70" w:type="dxa"/>
            </w:tcMar>
          </w:tcPr>
          <w:p w14:paraId="7C40E0D4" w14:textId="77777777" w:rsidR="0002491B" w:rsidRDefault="00000000">
            <w:r>
              <w:rPr>
                <w:b/>
                <w:color w:val="FFFFFF"/>
                <w:sz w:val="17"/>
              </w:rPr>
              <w:t>Specific Examples for Pfizer-Seagen Case</w:t>
            </w:r>
          </w:p>
        </w:tc>
      </w:tr>
      <w:tr w:rsidR="0002491B" w14:paraId="1FCC7A47" w14:textId="77777777">
        <w:trPr>
          <w:cantSplit/>
          <w:jc w:val="center"/>
        </w:trPr>
        <w:tc>
          <w:tcPr>
            <w:tcW w:w="3024" w:type="dxa"/>
            <w:tcMar>
              <w:top w:w="70" w:type="dxa"/>
              <w:left w:w="70" w:type="dxa"/>
              <w:bottom w:w="70" w:type="dxa"/>
              <w:right w:w="70" w:type="dxa"/>
            </w:tcMar>
          </w:tcPr>
          <w:p w14:paraId="31D5BEE3" w14:textId="1546F393" w:rsidR="0002491B" w:rsidRDefault="0002491B"/>
        </w:tc>
        <w:tc>
          <w:tcPr>
            <w:tcW w:w="11880" w:type="dxa"/>
            <w:tcMar>
              <w:top w:w="70" w:type="dxa"/>
              <w:left w:w="70" w:type="dxa"/>
              <w:bottom w:w="70" w:type="dxa"/>
              <w:right w:w="70" w:type="dxa"/>
            </w:tcMar>
          </w:tcPr>
          <w:p w14:paraId="7008E1D4" w14:textId="260B2995" w:rsidR="0002491B" w:rsidRDefault="0002491B"/>
        </w:tc>
      </w:tr>
      <w:tr w:rsidR="0002491B" w14:paraId="3FBCBB18" w14:textId="77777777">
        <w:trPr>
          <w:cantSplit/>
          <w:jc w:val="center"/>
        </w:trPr>
        <w:tc>
          <w:tcPr>
            <w:tcW w:w="3024" w:type="dxa"/>
            <w:shd w:val="clear" w:color="auto" w:fill="EAF2F8"/>
            <w:tcMar>
              <w:top w:w="70" w:type="dxa"/>
              <w:left w:w="70" w:type="dxa"/>
              <w:bottom w:w="70" w:type="dxa"/>
              <w:right w:w="70" w:type="dxa"/>
            </w:tcMar>
          </w:tcPr>
          <w:p w14:paraId="027BBDCE" w14:textId="056C3969" w:rsidR="0002491B" w:rsidRDefault="0002491B"/>
        </w:tc>
        <w:tc>
          <w:tcPr>
            <w:tcW w:w="11880" w:type="dxa"/>
            <w:shd w:val="clear" w:color="auto" w:fill="EAF2F8"/>
            <w:tcMar>
              <w:top w:w="70" w:type="dxa"/>
              <w:left w:w="70" w:type="dxa"/>
              <w:bottom w:w="70" w:type="dxa"/>
              <w:right w:w="70" w:type="dxa"/>
            </w:tcMar>
          </w:tcPr>
          <w:p w14:paraId="602D2A4D" w14:textId="5DFB1BF4" w:rsidR="0002491B" w:rsidRDefault="0002491B"/>
        </w:tc>
      </w:tr>
      <w:tr w:rsidR="0002491B" w14:paraId="47F0EEAF" w14:textId="77777777">
        <w:trPr>
          <w:cantSplit/>
          <w:jc w:val="center"/>
        </w:trPr>
        <w:tc>
          <w:tcPr>
            <w:tcW w:w="3024" w:type="dxa"/>
            <w:tcMar>
              <w:top w:w="70" w:type="dxa"/>
              <w:left w:w="70" w:type="dxa"/>
              <w:bottom w:w="70" w:type="dxa"/>
              <w:right w:w="70" w:type="dxa"/>
            </w:tcMar>
          </w:tcPr>
          <w:p w14:paraId="46626082" w14:textId="59BC138E" w:rsidR="0002491B" w:rsidRDefault="0002491B"/>
        </w:tc>
        <w:tc>
          <w:tcPr>
            <w:tcW w:w="11880" w:type="dxa"/>
            <w:tcMar>
              <w:top w:w="70" w:type="dxa"/>
              <w:left w:w="70" w:type="dxa"/>
              <w:bottom w:w="70" w:type="dxa"/>
              <w:right w:w="70" w:type="dxa"/>
            </w:tcMar>
          </w:tcPr>
          <w:p w14:paraId="471D3E6E" w14:textId="23E3157D" w:rsidR="0002491B" w:rsidRDefault="0002491B"/>
        </w:tc>
      </w:tr>
      <w:tr w:rsidR="0002491B" w14:paraId="6EAFA1B3" w14:textId="77777777">
        <w:trPr>
          <w:cantSplit/>
          <w:jc w:val="center"/>
        </w:trPr>
        <w:tc>
          <w:tcPr>
            <w:tcW w:w="3024" w:type="dxa"/>
            <w:shd w:val="clear" w:color="auto" w:fill="EAF2F8"/>
            <w:tcMar>
              <w:top w:w="70" w:type="dxa"/>
              <w:left w:w="70" w:type="dxa"/>
              <w:bottom w:w="70" w:type="dxa"/>
              <w:right w:w="70" w:type="dxa"/>
            </w:tcMar>
          </w:tcPr>
          <w:p w14:paraId="0101788F" w14:textId="070EE1C0" w:rsidR="0002491B" w:rsidRDefault="0002491B"/>
        </w:tc>
        <w:tc>
          <w:tcPr>
            <w:tcW w:w="11880" w:type="dxa"/>
            <w:shd w:val="clear" w:color="auto" w:fill="EAF2F8"/>
            <w:tcMar>
              <w:top w:w="70" w:type="dxa"/>
              <w:left w:w="70" w:type="dxa"/>
              <w:bottom w:w="70" w:type="dxa"/>
              <w:right w:w="70" w:type="dxa"/>
            </w:tcMar>
          </w:tcPr>
          <w:p w14:paraId="307AB647" w14:textId="1F4722CD" w:rsidR="0002491B" w:rsidRDefault="0002491B"/>
        </w:tc>
      </w:tr>
      <w:tr w:rsidR="0002491B" w14:paraId="3A1A0436" w14:textId="77777777">
        <w:trPr>
          <w:cantSplit/>
          <w:jc w:val="center"/>
        </w:trPr>
        <w:tc>
          <w:tcPr>
            <w:tcW w:w="3024" w:type="dxa"/>
            <w:tcMar>
              <w:top w:w="70" w:type="dxa"/>
              <w:left w:w="70" w:type="dxa"/>
              <w:bottom w:w="70" w:type="dxa"/>
              <w:right w:w="70" w:type="dxa"/>
            </w:tcMar>
          </w:tcPr>
          <w:p w14:paraId="62DB488C" w14:textId="07EAD51B" w:rsidR="0002491B" w:rsidRDefault="0002491B"/>
        </w:tc>
        <w:tc>
          <w:tcPr>
            <w:tcW w:w="11880" w:type="dxa"/>
            <w:tcMar>
              <w:top w:w="70" w:type="dxa"/>
              <w:left w:w="70" w:type="dxa"/>
              <w:bottom w:w="70" w:type="dxa"/>
              <w:right w:w="70" w:type="dxa"/>
            </w:tcMar>
          </w:tcPr>
          <w:p w14:paraId="117B167A" w14:textId="60F73CF8" w:rsidR="0002491B" w:rsidRDefault="0002491B"/>
        </w:tc>
      </w:tr>
      <w:tr w:rsidR="0002491B" w14:paraId="016A08C6" w14:textId="77777777">
        <w:trPr>
          <w:cantSplit/>
          <w:jc w:val="center"/>
        </w:trPr>
        <w:tc>
          <w:tcPr>
            <w:tcW w:w="3024" w:type="dxa"/>
            <w:shd w:val="clear" w:color="auto" w:fill="EAF2F8"/>
            <w:tcMar>
              <w:top w:w="70" w:type="dxa"/>
              <w:left w:w="70" w:type="dxa"/>
              <w:bottom w:w="70" w:type="dxa"/>
              <w:right w:w="70" w:type="dxa"/>
            </w:tcMar>
          </w:tcPr>
          <w:p w14:paraId="132066CF" w14:textId="7000CCFB" w:rsidR="0002491B" w:rsidRDefault="0002491B"/>
        </w:tc>
        <w:tc>
          <w:tcPr>
            <w:tcW w:w="11880" w:type="dxa"/>
            <w:shd w:val="clear" w:color="auto" w:fill="EAF2F8"/>
            <w:tcMar>
              <w:top w:w="70" w:type="dxa"/>
              <w:left w:w="70" w:type="dxa"/>
              <w:bottom w:w="70" w:type="dxa"/>
              <w:right w:w="70" w:type="dxa"/>
            </w:tcMar>
          </w:tcPr>
          <w:p w14:paraId="5D14C8D9" w14:textId="56FE2C92" w:rsidR="0002491B" w:rsidRDefault="0002491B"/>
        </w:tc>
      </w:tr>
      <w:tr w:rsidR="0002491B" w14:paraId="1E928E1A" w14:textId="77777777">
        <w:trPr>
          <w:cantSplit/>
          <w:jc w:val="center"/>
        </w:trPr>
        <w:tc>
          <w:tcPr>
            <w:tcW w:w="3024" w:type="dxa"/>
            <w:tcMar>
              <w:top w:w="70" w:type="dxa"/>
              <w:left w:w="70" w:type="dxa"/>
              <w:bottom w:w="70" w:type="dxa"/>
              <w:right w:w="70" w:type="dxa"/>
            </w:tcMar>
          </w:tcPr>
          <w:p w14:paraId="5BDF4289" w14:textId="376B465B" w:rsidR="0002491B" w:rsidRDefault="0002491B"/>
        </w:tc>
        <w:tc>
          <w:tcPr>
            <w:tcW w:w="11880" w:type="dxa"/>
            <w:tcMar>
              <w:top w:w="70" w:type="dxa"/>
              <w:left w:w="70" w:type="dxa"/>
              <w:bottom w:w="70" w:type="dxa"/>
              <w:right w:w="70" w:type="dxa"/>
            </w:tcMar>
          </w:tcPr>
          <w:p w14:paraId="1F085ADD" w14:textId="69C4A142" w:rsidR="0002491B" w:rsidRDefault="0002491B"/>
        </w:tc>
      </w:tr>
      <w:tr w:rsidR="0002491B" w14:paraId="6AD66277" w14:textId="77777777">
        <w:trPr>
          <w:cantSplit/>
          <w:jc w:val="center"/>
        </w:trPr>
        <w:tc>
          <w:tcPr>
            <w:tcW w:w="3024" w:type="dxa"/>
            <w:shd w:val="clear" w:color="auto" w:fill="EAF2F8"/>
            <w:tcMar>
              <w:top w:w="70" w:type="dxa"/>
              <w:left w:w="70" w:type="dxa"/>
              <w:bottom w:w="70" w:type="dxa"/>
              <w:right w:w="70" w:type="dxa"/>
            </w:tcMar>
          </w:tcPr>
          <w:p w14:paraId="77624FA9" w14:textId="50BCBB22" w:rsidR="0002491B" w:rsidRDefault="0002491B"/>
        </w:tc>
        <w:tc>
          <w:tcPr>
            <w:tcW w:w="11880" w:type="dxa"/>
            <w:shd w:val="clear" w:color="auto" w:fill="EAF2F8"/>
            <w:tcMar>
              <w:top w:w="70" w:type="dxa"/>
              <w:left w:w="70" w:type="dxa"/>
              <w:bottom w:w="70" w:type="dxa"/>
              <w:right w:w="70" w:type="dxa"/>
            </w:tcMar>
          </w:tcPr>
          <w:p w14:paraId="11970CE5" w14:textId="2976E1AF" w:rsidR="0002491B" w:rsidRDefault="0002491B"/>
        </w:tc>
      </w:tr>
    </w:tbl>
    <w:p w14:paraId="3D8C4EB1" w14:textId="7ABB2DD0" w:rsidR="0002491B" w:rsidRPr="00525093" w:rsidRDefault="00000000">
      <w:pPr>
        <w:pStyle w:val="Heading1"/>
        <w:spacing w:before="160" w:after="80"/>
        <w:rPr>
          <w:rFonts w:eastAsia="宋体"/>
          <w:lang w:eastAsia="zh-CN"/>
        </w:rPr>
      </w:pPr>
      <w:r>
        <w:rPr>
          <w:rFonts w:ascii="Arial" w:hAnsi="Arial"/>
          <w:sz w:val="20"/>
        </w:rPr>
        <w:t>9. Risk Identification Register</w:t>
      </w:r>
      <w:r w:rsidR="00525093">
        <w:rPr>
          <w:rFonts w:ascii="Arial" w:eastAsia="宋体" w:hAnsi="Arial" w:hint="eastAsia"/>
          <w:sz w:val="20"/>
          <w:lang w:eastAsia="zh-CN"/>
        </w:rPr>
        <w:t xml:space="preserve"> by Amaka (R1 to R5), by Dike (R6-R10)</w:t>
      </w:r>
    </w:p>
    <w:p w14:paraId="4AB39FA9" w14:textId="4461FD5B" w:rsidR="0002491B" w:rsidRDefault="00000000">
      <w:pPr>
        <w:spacing w:after="100" w:line="254" w:lineRule="auto"/>
      </w:pPr>
      <w:r>
        <w:rPr>
          <w:sz w:val="17"/>
        </w:rPr>
        <w:t xml:space="preserve">Likelihood = 1 very unlikely to 5 very likely. </w:t>
      </w:r>
      <w:r w:rsidR="00BC6C31">
        <w:rPr>
          <w:rFonts w:eastAsia="宋体"/>
          <w:sz w:val="17"/>
          <w:lang w:eastAsia="zh-CN"/>
        </w:rPr>
        <w:br/>
      </w:r>
      <w:r>
        <w:rPr>
          <w:sz w:val="17"/>
        </w:rPr>
        <w:t xml:space="preserve">Impact = 1 minor to 5 severe. </w:t>
      </w:r>
      <w:r w:rsidR="00BC6C31">
        <w:rPr>
          <w:rFonts w:eastAsia="宋体"/>
          <w:sz w:val="17"/>
          <w:lang w:eastAsia="zh-CN"/>
        </w:rPr>
        <w:br/>
      </w:r>
      <w:r>
        <w:rPr>
          <w:sz w:val="17"/>
        </w:rPr>
        <w:t xml:space="preserve">Risk Score = Likelihood x Impact. </w:t>
      </w:r>
      <w:r w:rsidR="00BC6C31">
        <w:rPr>
          <w:rFonts w:eastAsia="宋体"/>
          <w:sz w:val="17"/>
          <w:lang w:eastAsia="zh-CN"/>
        </w:rPr>
        <w:br/>
      </w:r>
      <w:r>
        <w:rPr>
          <w:sz w:val="17"/>
        </w:rPr>
        <w:t xml:space="preserve">Priority: High = 15-25, Medium = 8-14, Low = 1-7. </w:t>
      </w:r>
    </w:p>
    <w:tbl>
      <w:tblPr>
        <w:tblStyle w:val="TableGrid"/>
        <w:tblW w:w="5000" w:type="pct"/>
        <w:jc w:val="center"/>
        <w:tblLayout w:type="fixed"/>
        <w:tblLook w:val="04A0" w:firstRow="1" w:lastRow="0" w:firstColumn="1" w:lastColumn="0" w:noHBand="0" w:noVBand="1"/>
      </w:tblPr>
      <w:tblGrid>
        <w:gridCol w:w="536"/>
        <w:gridCol w:w="1303"/>
        <w:gridCol w:w="2836"/>
        <w:gridCol w:w="2376"/>
        <w:gridCol w:w="1916"/>
        <w:gridCol w:w="383"/>
        <w:gridCol w:w="383"/>
        <w:gridCol w:w="582"/>
        <w:gridCol w:w="843"/>
        <w:gridCol w:w="2223"/>
        <w:gridCol w:w="1303"/>
      </w:tblGrid>
      <w:tr w:rsidR="0002491B" w14:paraId="42D6F6EE" w14:textId="77777777" w:rsidTr="008B0DC9">
        <w:trPr>
          <w:cantSplit/>
          <w:tblHeader/>
          <w:jc w:val="center"/>
        </w:trPr>
        <w:tc>
          <w:tcPr>
            <w:tcW w:w="504" w:type="dxa"/>
            <w:shd w:val="clear" w:color="auto" w:fill="1F4E78"/>
            <w:tcMar>
              <w:top w:w="70" w:type="dxa"/>
              <w:left w:w="70" w:type="dxa"/>
              <w:bottom w:w="70" w:type="dxa"/>
              <w:right w:w="70" w:type="dxa"/>
            </w:tcMar>
          </w:tcPr>
          <w:p w14:paraId="6800FB8C" w14:textId="77777777" w:rsidR="0002491B" w:rsidRDefault="00000000">
            <w:pPr>
              <w:jc w:val="center"/>
            </w:pPr>
            <w:r>
              <w:rPr>
                <w:b/>
                <w:color w:val="FFFFFF"/>
                <w:sz w:val="13"/>
              </w:rPr>
              <w:t>ID</w:t>
            </w:r>
          </w:p>
        </w:tc>
        <w:tc>
          <w:tcPr>
            <w:tcW w:w="1224" w:type="dxa"/>
            <w:shd w:val="clear" w:color="auto" w:fill="1F4E78"/>
            <w:tcMar>
              <w:top w:w="70" w:type="dxa"/>
              <w:left w:w="70" w:type="dxa"/>
              <w:bottom w:w="70" w:type="dxa"/>
              <w:right w:w="70" w:type="dxa"/>
            </w:tcMar>
          </w:tcPr>
          <w:p w14:paraId="08BF0BF2" w14:textId="77777777" w:rsidR="0002491B" w:rsidRDefault="00000000">
            <w:pPr>
              <w:jc w:val="center"/>
            </w:pPr>
            <w:r>
              <w:rPr>
                <w:b/>
                <w:color w:val="FFFFFF"/>
                <w:sz w:val="13"/>
              </w:rPr>
              <w:t>Risk Type</w:t>
            </w:r>
          </w:p>
        </w:tc>
        <w:tc>
          <w:tcPr>
            <w:tcW w:w="2664" w:type="dxa"/>
            <w:shd w:val="clear" w:color="auto" w:fill="1F4E78"/>
            <w:tcMar>
              <w:top w:w="70" w:type="dxa"/>
              <w:left w:w="70" w:type="dxa"/>
              <w:bottom w:w="70" w:type="dxa"/>
              <w:right w:w="70" w:type="dxa"/>
            </w:tcMar>
          </w:tcPr>
          <w:p w14:paraId="2439ED7A" w14:textId="56839DD3" w:rsidR="0002491B" w:rsidRDefault="00000000">
            <w:pPr>
              <w:jc w:val="center"/>
            </w:pPr>
            <w:r>
              <w:rPr>
                <w:b/>
                <w:color w:val="FFFFFF"/>
                <w:sz w:val="13"/>
              </w:rPr>
              <w:t>Risk Statement</w:t>
            </w:r>
          </w:p>
        </w:tc>
        <w:tc>
          <w:tcPr>
            <w:tcW w:w="2232" w:type="dxa"/>
            <w:shd w:val="clear" w:color="auto" w:fill="1F4E78"/>
            <w:tcMar>
              <w:top w:w="70" w:type="dxa"/>
              <w:left w:w="70" w:type="dxa"/>
              <w:bottom w:w="70" w:type="dxa"/>
              <w:right w:w="70" w:type="dxa"/>
            </w:tcMar>
          </w:tcPr>
          <w:p w14:paraId="5D581B63" w14:textId="77777777" w:rsidR="0002491B" w:rsidRDefault="00000000">
            <w:pPr>
              <w:jc w:val="center"/>
            </w:pPr>
            <w:r>
              <w:rPr>
                <w:b/>
                <w:color w:val="FFFFFF"/>
                <w:sz w:val="13"/>
              </w:rPr>
              <w:t>Impact Statement</w:t>
            </w:r>
          </w:p>
        </w:tc>
        <w:tc>
          <w:tcPr>
            <w:tcW w:w="1800" w:type="dxa"/>
            <w:shd w:val="clear" w:color="auto" w:fill="1F4E78"/>
            <w:tcMar>
              <w:top w:w="70" w:type="dxa"/>
              <w:left w:w="70" w:type="dxa"/>
              <w:bottom w:w="70" w:type="dxa"/>
              <w:right w:w="70" w:type="dxa"/>
            </w:tcMar>
          </w:tcPr>
          <w:p w14:paraId="181F9C67" w14:textId="77777777" w:rsidR="0002491B" w:rsidRDefault="00000000">
            <w:pPr>
              <w:jc w:val="center"/>
            </w:pPr>
            <w:r>
              <w:rPr>
                <w:b/>
                <w:color w:val="FFFFFF"/>
                <w:sz w:val="13"/>
              </w:rPr>
              <w:t>Key KRIs</w:t>
            </w:r>
          </w:p>
        </w:tc>
        <w:tc>
          <w:tcPr>
            <w:tcW w:w="360" w:type="dxa"/>
            <w:shd w:val="clear" w:color="auto" w:fill="1F4E78"/>
            <w:tcMar>
              <w:top w:w="70" w:type="dxa"/>
              <w:left w:w="70" w:type="dxa"/>
              <w:bottom w:w="70" w:type="dxa"/>
              <w:right w:w="70" w:type="dxa"/>
            </w:tcMar>
          </w:tcPr>
          <w:p w14:paraId="0FBFE36D" w14:textId="77777777" w:rsidR="0002491B" w:rsidRDefault="00000000">
            <w:pPr>
              <w:jc w:val="center"/>
            </w:pPr>
            <w:r>
              <w:rPr>
                <w:b/>
                <w:color w:val="FFFFFF"/>
                <w:sz w:val="13"/>
              </w:rPr>
              <w:t>L</w:t>
            </w:r>
          </w:p>
        </w:tc>
        <w:tc>
          <w:tcPr>
            <w:tcW w:w="360" w:type="dxa"/>
            <w:shd w:val="clear" w:color="auto" w:fill="1F4E78"/>
            <w:tcMar>
              <w:top w:w="70" w:type="dxa"/>
              <w:left w:w="70" w:type="dxa"/>
              <w:bottom w:w="70" w:type="dxa"/>
              <w:right w:w="70" w:type="dxa"/>
            </w:tcMar>
          </w:tcPr>
          <w:p w14:paraId="4F84956D" w14:textId="77777777" w:rsidR="0002491B" w:rsidRDefault="00000000">
            <w:pPr>
              <w:jc w:val="center"/>
            </w:pPr>
            <w:r>
              <w:rPr>
                <w:b/>
                <w:color w:val="FFFFFF"/>
                <w:sz w:val="13"/>
              </w:rPr>
              <w:t>I</w:t>
            </w:r>
          </w:p>
        </w:tc>
        <w:tc>
          <w:tcPr>
            <w:tcW w:w="547" w:type="dxa"/>
            <w:shd w:val="clear" w:color="auto" w:fill="1F4E78"/>
            <w:tcMar>
              <w:top w:w="70" w:type="dxa"/>
              <w:left w:w="70" w:type="dxa"/>
              <w:bottom w:w="70" w:type="dxa"/>
              <w:right w:w="70" w:type="dxa"/>
            </w:tcMar>
          </w:tcPr>
          <w:p w14:paraId="2C6565B8" w14:textId="77777777" w:rsidR="0002491B" w:rsidRDefault="00000000">
            <w:pPr>
              <w:jc w:val="center"/>
            </w:pPr>
            <w:r>
              <w:rPr>
                <w:b/>
                <w:color w:val="FFFFFF"/>
                <w:sz w:val="13"/>
              </w:rPr>
              <w:t>Score</w:t>
            </w:r>
          </w:p>
        </w:tc>
        <w:tc>
          <w:tcPr>
            <w:tcW w:w="792" w:type="dxa"/>
            <w:shd w:val="clear" w:color="auto" w:fill="1F4E78"/>
            <w:tcMar>
              <w:top w:w="70" w:type="dxa"/>
              <w:left w:w="70" w:type="dxa"/>
              <w:bottom w:w="70" w:type="dxa"/>
              <w:right w:w="70" w:type="dxa"/>
            </w:tcMar>
          </w:tcPr>
          <w:p w14:paraId="48FC05A1" w14:textId="77777777" w:rsidR="0002491B" w:rsidRDefault="00000000">
            <w:pPr>
              <w:jc w:val="center"/>
            </w:pPr>
            <w:r>
              <w:rPr>
                <w:b/>
                <w:color w:val="FFFFFF"/>
                <w:sz w:val="13"/>
              </w:rPr>
              <w:t>Priority</w:t>
            </w:r>
          </w:p>
        </w:tc>
        <w:tc>
          <w:tcPr>
            <w:tcW w:w="2088" w:type="dxa"/>
            <w:shd w:val="clear" w:color="auto" w:fill="1F4E78"/>
            <w:tcMar>
              <w:top w:w="70" w:type="dxa"/>
              <w:left w:w="70" w:type="dxa"/>
              <w:bottom w:w="70" w:type="dxa"/>
              <w:right w:w="70" w:type="dxa"/>
            </w:tcMar>
          </w:tcPr>
          <w:p w14:paraId="0770DDC3" w14:textId="77777777" w:rsidR="0002491B" w:rsidRDefault="00000000">
            <w:pPr>
              <w:jc w:val="center"/>
            </w:pPr>
            <w:r>
              <w:rPr>
                <w:b/>
                <w:color w:val="FFFFFF"/>
                <w:sz w:val="13"/>
              </w:rPr>
              <w:t>Preliminary Response / Control</w:t>
            </w:r>
          </w:p>
        </w:tc>
        <w:tc>
          <w:tcPr>
            <w:tcW w:w="1224" w:type="dxa"/>
            <w:shd w:val="clear" w:color="auto" w:fill="1F4E78"/>
            <w:tcMar>
              <w:top w:w="70" w:type="dxa"/>
              <w:left w:w="70" w:type="dxa"/>
              <w:bottom w:w="70" w:type="dxa"/>
              <w:right w:w="70" w:type="dxa"/>
            </w:tcMar>
          </w:tcPr>
          <w:p w14:paraId="0FF84760" w14:textId="77777777" w:rsidR="0002491B" w:rsidRDefault="00000000">
            <w:pPr>
              <w:jc w:val="center"/>
            </w:pPr>
            <w:r>
              <w:rPr>
                <w:b/>
                <w:color w:val="FFFFFF"/>
                <w:sz w:val="13"/>
              </w:rPr>
              <w:t>Owner</w:t>
            </w:r>
          </w:p>
        </w:tc>
      </w:tr>
      <w:tr w:rsidR="0002491B" w14:paraId="3BD71663" w14:textId="77777777" w:rsidTr="008B0DC9">
        <w:trPr>
          <w:cantSplit/>
          <w:jc w:val="center"/>
        </w:trPr>
        <w:tc>
          <w:tcPr>
            <w:tcW w:w="504" w:type="dxa"/>
            <w:tcMar>
              <w:top w:w="70" w:type="dxa"/>
              <w:left w:w="70" w:type="dxa"/>
              <w:bottom w:w="70" w:type="dxa"/>
              <w:right w:w="70" w:type="dxa"/>
            </w:tcMar>
          </w:tcPr>
          <w:p w14:paraId="4BCBE61F" w14:textId="26BB8F1B" w:rsidR="0002491B" w:rsidRDefault="0002491B"/>
        </w:tc>
        <w:tc>
          <w:tcPr>
            <w:tcW w:w="1224" w:type="dxa"/>
            <w:tcMar>
              <w:top w:w="70" w:type="dxa"/>
              <w:left w:w="70" w:type="dxa"/>
              <w:bottom w:w="70" w:type="dxa"/>
              <w:right w:w="70" w:type="dxa"/>
            </w:tcMar>
          </w:tcPr>
          <w:p w14:paraId="68480F0C" w14:textId="0D8AF3E7" w:rsidR="0002491B" w:rsidRDefault="0002491B"/>
        </w:tc>
        <w:tc>
          <w:tcPr>
            <w:tcW w:w="2664" w:type="dxa"/>
            <w:tcMar>
              <w:top w:w="70" w:type="dxa"/>
              <w:left w:w="70" w:type="dxa"/>
              <w:bottom w:w="70" w:type="dxa"/>
              <w:right w:w="70" w:type="dxa"/>
            </w:tcMar>
          </w:tcPr>
          <w:p w14:paraId="2F762CC2" w14:textId="23E7C55B" w:rsidR="0002491B" w:rsidRDefault="0002491B"/>
        </w:tc>
        <w:tc>
          <w:tcPr>
            <w:tcW w:w="2232" w:type="dxa"/>
            <w:tcMar>
              <w:top w:w="70" w:type="dxa"/>
              <w:left w:w="70" w:type="dxa"/>
              <w:bottom w:w="70" w:type="dxa"/>
              <w:right w:w="70" w:type="dxa"/>
            </w:tcMar>
          </w:tcPr>
          <w:p w14:paraId="639FC971" w14:textId="10DA5B28" w:rsidR="0002491B" w:rsidRDefault="0002491B"/>
        </w:tc>
        <w:tc>
          <w:tcPr>
            <w:tcW w:w="1800" w:type="dxa"/>
            <w:tcMar>
              <w:top w:w="70" w:type="dxa"/>
              <w:left w:w="70" w:type="dxa"/>
              <w:bottom w:w="70" w:type="dxa"/>
              <w:right w:w="70" w:type="dxa"/>
            </w:tcMar>
          </w:tcPr>
          <w:p w14:paraId="03FFF262" w14:textId="2DFAFD76" w:rsidR="0002491B" w:rsidRDefault="0002491B"/>
        </w:tc>
        <w:tc>
          <w:tcPr>
            <w:tcW w:w="360" w:type="dxa"/>
            <w:tcMar>
              <w:top w:w="70" w:type="dxa"/>
              <w:left w:w="70" w:type="dxa"/>
              <w:bottom w:w="70" w:type="dxa"/>
              <w:right w:w="70" w:type="dxa"/>
            </w:tcMar>
          </w:tcPr>
          <w:p w14:paraId="0D025686" w14:textId="2EF2A6EF" w:rsidR="0002491B" w:rsidRDefault="0002491B">
            <w:pPr>
              <w:jc w:val="center"/>
            </w:pPr>
          </w:p>
        </w:tc>
        <w:tc>
          <w:tcPr>
            <w:tcW w:w="360" w:type="dxa"/>
            <w:tcMar>
              <w:top w:w="70" w:type="dxa"/>
              <w:left w:w="70" w:type="dxa"/>
              <w:bottom w:w="70" w:type="dxa"/>
              <w:right w:w="70" w:type="dxa"/>
            </w:tcMar>
          </w:tcPr>
          <w:p w14:paraId="2DBDF9A5" w14:textId="7416EF99" w:rsidR="0002491B" w:rsidRDefault="0002491B">
            <w:pPr>
              <w:jc w:val="center"/>
            </w:pPr>
          </w:p>
        </w:tc>
        <w:tc>
          <w:tcPr>
            <w:tcW w:w="547" w:type="dxa"/>
            <w:tcMar>
              <w:top w:w="70" w:type="dxa"/>
              <w:left w:w="70" w:type="dxa"/>
              <w:bottom w:w="70" w:type="dxa"/>
              <w:right w:w="70" w:type="dxa"/>
            </w:tcMar>
          </w:tcPr>
          <w:p w14:paraId="6C1EF3CC" w14:textId="5A290E50" w:rsidR="0002491B" w:rsidRDefault="0002491B">
            <w:pPr>
              <w:jc w:val="center"/>
            </w:pPr>
          </w:p>
        </w:tc>
        <w:tc>
          <w:tcPr>
            <w:tcW w:w="792" w:type="dxa"/>
            <w:tcMar>
              <w:top w:w="70" w:type="dxa"/>
              <w:left w:w="70" w:type="dxa"/>
              <w:bottom w:w="70" w:type="dxa"/>
              <w:right w:w="70" w:type="dxa"/>
            </w:tcMar>
          </w:tcPr>
          <w:p w14:paraId="7A7BD689" w14:textId="0365242A" w:rsidR="0002491B" w:rsidRDefault="0002491B">
            <w:pPr>
              <w:jc w:val="center"/>
            </w:pPr>
          </w:p>
        </w:tc>
        <w:tc>
          <w:tcPr>
            <w:tcW w:w="2088" w:type="dxa"/>
            <w:tcMar>
              <w:top w:w="70" w:type="dxa"/>
              <w:left w:w="70" w:type="dxa"/>
              <w:bottom w:w="70" w:type="dxa"/>
              <w:right w:w="70" w:type="dxa"/>
            </w:tcMar>
          </w:tcPr>
          <w:p w14:paraId="7BE248AA" w14:textId="5AEAF927" w:rsidR="0002491B" w:rsidRDefault="0002491B"/>
        </w:tc>
        <w:tc>
          <w:tcPr>
            <w:tcW w:w="1224" w:type="dxa"/>
            <w:tcMar>
              <w:top w:w="70" w:type="dxa"/>
              <w:left w:w="70" w:type="dxa"/>
              <w:bottom w:w="70" w:type="dxa"/>
              <w:right w:w="70" w:type="dxa"/>
            </w:tcMar>
          </w:tcPr>
          <w:p w14:paraId="330AAE8D" w14:textId="7363E8E8" w:rsidR="0002491B" w:rsidRDefault="0002491B"/>
        </w:tc>
      </w:tr>
      <w:tr w:rsidR="0002491B" w14:paraId="68E6F980" w14:textId="77777777" w:rsidTr="008B0DC9">
        <w:trPr>
          <w:cantSplit/>
          <w:jc w:val="center"/>
        </w:trPr>
        <w:tc>
          <w:tcPr>
            <w:tcW w:w="504" w:type="dxa"/>
            <w:shd w:val="clear" w:color="auto" w:fill="EAF2F8"/>
            <w:tcMar>
              <w:top w:w="70" w:type="dxa"/>
              <w:left w:w="70" w:type="dxa"/>
              <w:bottom w:w="70" w:type="dxa"/>
              <w:right w:w="70" w:type="dxa"/>
            </w:tcMar>
          </w:tcPr>
          <w:p w14:paraId="4582B286" w14:textId="16FBCD72" w:rsidR="0002491B" w:rsidRDefault="0002491B"/>
        </w:tc>
        <w:tc>
          <w:tcPr>
            <w:tcW w:w="1224" w:type="dxa"/>
            <w:shd w:val="clear" w:color="auto" w:fill="EAF2F8"/>
            <w:tcMar>
              <w:top w:w="70" w:type="dxa"/>
              <w:left w:w="70" w:type="dxa"/>
              <w:bottom w:w="70" w:type="dxa"/>
              <w:right w:w="70" w:type="dxa"/>
            </w:tcMar>
          </w:tcPr>
          <w:p w14:paraId="4207A15C" w14:textId="36B9F514" w:rsidR="0002491B" w:rsidRDefault="0002491B"/>
        </w:tc>
        <w:tc>
          <w:tcPr>
            <w:tcW w:w="2664" w:type="dxa"/>
            <w:shd w:val="clear" w:color="auto" w:fill="EAF2F8"/>
            <w:tcMar>
              <w:top w:w="70" w:type="dxa"/>
              <w:left w:w="70" w:type="dxa"/>
              <w:bottom w:w="70" w:type="dxa"/>
              <w:right w:w="70" w:type="dxa"/>
            </w:tcMar>
          </w:tcPr>
          <w:p w14:paraId="39C628BA" w14:textId="66F7425E" w:rsidR="0002491B" w:rsidRDefault="0002491B"/>
        </w:tc>
        <w:tc>
          <w:tcPr>
            <w:tcW w:w="2232" w:type="dxa"/>
            <w:shd w:val="clear" w:color="auto" w:fill="EAF2F8"/>
            <w:tcMar>
              <w:top w:w="70" w:type="dxa"/>
              <w:left w:w="70" w:type="dxa"/>
              <w:bottom w:w="70" w:type="dxa"/>
              <w:right w:w="70" w:type="dxa"/>
            </w:tcMar>
          </w:tcPr>
          <w:p w14:paraId="02154D67" w14:textId="7454741C" w:rsidR="0002491B" w:rsidRDefault="0002491B"/>
        </w:tc>
        <w:tc>
          <w:tcPr>
            <w:tcW w:w="1800" w:type="dxa"/>
            <w:shd w:val="clear" w:color="auto" w:fill="EAF2F8"/>
            <w:tcMar>
              <w:top w:w="70" w:type="dxa"/>
              <w:left w:w="70" w:type="dxa"/>
              <w:bottom w:w="70" w:type="dxa"/>
              <w:right w:w="70" w:type="dxa"/>
            </w:tcMar>
          </w:tcPr>
          <w:p w14:paraId="06471621" w14:textId="57585F7F" w:rsidR="0002491B" w:rsidRDefault="0002491B"/>
        </w:tc>
        <w:tc>
          <w:tcPr>
            <w:tcW w:w="360" w:type="dxa"/>
            <w:shd w:val="clear" w:color="auto" w:fill="EAF2F8"/>
            <w:tcMar>
              <w:top w:w="70" w:type="dxa"/>
              <w:left w:w="70" w:type="dxa"/>
              <w:bottom w:w="70" w:type="dxa"/>
              <w:right w:w="70" w:type="dxa"/>
            </w:tcMar>
          </w:tcPr>
          <w:p w14:paraId="70289BD2" w14:textId="6C1AB32B" w:rsidR="0002491B" w:rsidRDefault="0002491B">
            <w:pPr>
              <w:jc w:val="center"/>
            </w:pPr>
          </w:p>
        </w:tc>
        <w:tc>
          <w:tcPr>
            <w:tcW w:w="360" w:type="dxa"/>
            <w:shd w:val="clear" w:color="auto" w:fill="EAF2F8"/>
            <w:tcMar>
              <w:top w:w="70" w:type="dxa"/>
              <w:left w:w="70" w:type="dxa"/>
              <w:bottom w:w="70" w:type="dxa"/>
              <w:right w:w="70" w:type="dxa"/>
            </w:tcMar>
          </w:tcPr>
          <w:p w14:paraId="60EEC216" w14:textId="250FD993" w:rsidR="0002491B" w:rsidRDefault="0002491B">
            <w:pPr>
              <w:jc w:val="center"/>
            </w:pPr>
          </w:p>
        </w:tc>
        <w:tc>
          <w:tcPr>
            <w:tcW w:w="547" w:type="dxa"/>
            <w:shd w:val="clear" w:color="auto" w:fill="EAF2F8"/>
            <w:tcMar>
              <w:top w:w="70" w:type="dxa"/>
              <w:left w:w="70" w:type="dxa"/>
              <w:bottom w:w="70" w:type="dxa"/>
              <w:right w:w="70" w:type="dxa"/>
            </w:tcMar>
          </w:tcPr>
          <w:p w14:paraId="4298ABD2" w14:textId="3B040A67" w:rsidR="0002491B" w:rsidRDefault="0002491B">
            <w:pPr>
              <w:jc w:val="center"/>
            </w:pPr>
          </w:p>
        </w:tc>
        <w:tc>
          <w:tcPr>
            <w:tcW w:w="792" w:type="dxa"/>
            <w:shd w:val="clear" w:color="auto" w:fill="EAF2F8"/>
            <w:tcMar>
              <w:top w:w="70" w:type="dxa"/>
              <w:left w:w="70" w:type="dxa"/>
              <w:bottom w:w="70" w:type="dxa"/>
              <w:right w:w="70" w:type="dxa"/>
            </w:tcMar>
          </w:tcPr>
          <w:p w14:paraId="76046B5B" w14:textId="652E446E" w:rsidR="0002491B" w:rsidRDefault="0002491B">
            <w:pPr>
              <w:jc w:val="center"/>
            </w:pPr>
          </w:p>
        </w:tc>
        <w:tc>
          <w:tcPr>
            <w:tcW w:w="2088" w:type="dxa"/>
            <w:shd w:val="clear" w:color="auto" w:fill="EAF2F8"/>
            <w:tcMar>
              <w:top w:w="70" w:type="dxa"/>
              <w:left w:w="70" w:type="dxa"/>
              <w:bottom w:w="70" w:type="dxa"/>
              <w:right w:w="70" w:type="dxa"/>
            </w:tcMar>
          </w:tcPr>
          <w:p w14:paraId="22977A9F" w14:textId="00E17ABD" w:rsidR="0002491B" w:rsidRDefault="0002491B"/>
        </w:tc>
        <w:tc>
          <w:tcPr>
            <w:tcW w:w="1224" w:type="dxa"/>
            <w:shd w:val="clear" w:color="auto" w:fill="EAF2F8"/>
            <w:tcMar>
              <w:top w:w="70" w:type="dxa"/>
              <w:left w:w="70" w:type="dxa"/>
              <w:bottom w:w="70" w:type="dxa"/>
              <w:right w:w="70" w:type="dxa"/>
            </w:tcMar>
          </w:tcPr>
          <w:p w14:paraId="2847E348" w14:textId="046DBC67" w:rsidR="0002491B" w:rsidRDefault="0002491B"/>
        </w:tc>
      </w:tr>
      <w:tr w:rsidR="0002491B" w14:paraId="5521DF7B" w14:textId="77777777" w:rsidTr="008B0DC9">
        <w:trPr>
          <w:cantSplit/>
          <w:jc w:val="center"/>
        </w:trPr>
        <w:tc>
          <w:tcPr>
            <w:tcW w:w="504" w:type="dxa"/>
            <w:tcMar>
              <w:top w:w="70" w:type="dxa"/>
              <w:left w:w="70" w:type="dxa"/>
              <w:bottom w:w="70" w:type="dxa"/>
              <w:right w:w="70" w:type="dxa"/>
            </w:tcMar>
          </w:tcPr>
          <w:p w14:paraId="7FFE941D" w14:textId="5FF0BBA2" w:rsidR="0002491B" w:rsidRDefault="0002491B"/>
        </w:tc>
        <w:tc>
          <w:tcPr>
            <w:tcW w:w="1224" w:type="dxa"/>
            <w:tcMar>
              <w:top w:w="70" w:type="dxa"/>
              <w:left w:w="70" w:type="dxa"/>
              <w:bottom w:w="70" w:type="dxa"/>
              <w:right w:w="70" w:type="dxa"/>
            </w:tcMar>
          </w:tcPr>
          <w:p w14:paraId="64851CF6" w14:textId="46199EDF" w:rsidR="0002491B" w:rsidRDefault="0002491B"/>
        </w:tc>
        <w:tc>
          <w:tcPr>
            <w:tcW w:w="2664" w:type="dxa"/>
            <w:tcMar>
              <w:top w:w="70" w:type="dxa"/>
              <w:left w:w="70" w:type="dxa"/>
              <w:bottom w:w="70" w:type="dxa"/>
              <w:right w:w="70" w:type="dxa"/>
            </w:tcMar>
          </w:tcPr>
          <w:p w14:paraId="61B4F018" w14:textId="3AE6DF84" w:rsidR="0002491B" w:rsidRDefault="0002491B"/>
        </w:tc>
        <w:tc>
          <w:tcPr>
            <w:tcW w:w="2232" w:type="dxa"/>
            <w:tcMar>
              <w:top w:w="70" w:type="dxa"/>
              <w:left w:w="70" w:type="dxa"/>
              <w:bottom w:w="70" w:type="dxa"/>
              <w:right w:w="70" w:type="dxa"/>
            </w:tcMar>
          </w:tcPr>
          <w:p w14:paraId="756BA3AE" w14:textId="65850392" w:rsidR="0002491B" w:rsidRDefault="0002491B"/>
        </w:tc>
        <w:tc>
          <w:tcPr>
            <w:tcW w:w="1800" w:type="dxa"/>
            <w:tcMar>
              <w:top w:w="70" w:type="dxa"/>
              <w:left w:w="70" w:type="dxa"/>
              <w:bottom w:w="70" w:type="dxa"/>
              <w:right w:w="70" w:type="dxa"/>
            </w:tcMar>
          </w:tcPr>
          <w:p w14:paraId="3D7337AF" w14:textId="480E3E9E" w:rsidR="0002491B" w:rsidRDefault="0002491B"/>
        </w:tc>
        <w:tc>
          <w:tcPr>
            <w:tcW w:w="360" w:type="dxa"/>
            <w:tcMar>
              <w:top w:w="70" w:type="dxa"/>
              <w:left w:w="70" w:type="dxa"/>
              <w:bottom w:w="70" w:type="dxa"/>
              <w:right w:w="70" w:type="dxa"/>
            </w:tcMar>
          </w:tcPr>
          <w:p w14:paraId="082BF697" w14:textId="1EF56AC8" w:rsidR="0002491B" w:rsidRDefault="0002491B">
            <w:pPr>
              <w:jc w:val="center"/>
            </w:pPr>
          </w:p>
        </w:tc>
        <w:tc>
          <w:tcPr>
            <w:tcW w:w="360" w:type="dxa"/>
            <w:tcMar>
              <w:top w:w="70" w:type="dxa"/>
              <w:left w:w="70" w:type="dxa"/>
              <w:bottom w:w="70" w:type="dxa"/>
              <w:right w:w="70" w:type="dxa"/>
            </w:tcMar>
          </w:tcPr>
          <w:p w14:paraId="199FB34F" w14:textId="668888CF" w:rsidR="0002491B" w:rsidRDefault="0002491B">
            <w:pPr>
              <w:jc w:val="center"/>
            </w:pPr>
          </w:p>
        </w:tc>
        <w:tc>
          <w:tcPr>
            <w:tcW w:w="547" w:type="dxa"/>
            <w:tcMar>
              <w:top w:w="70" w:type="dxa"/>
              <w:left w:w="70" w:type="dxa"/>
              <w:bottom w:w="70" w:type="dxa"/>
              <w:right w:w="70" w:type="dxa"/>
            </w:tcMar>
          </w:tcPr>
          <w:p w14:paraId="1EAE96DF" w14:textId="31640E62" w:rsidR="0002491B" w:rsidRDefault="0002491B">
            <w:pPr>
              <w:jc w:val="center"/>
            </w:pPr>
          </w:p>
        </w:tc>
        <w:tc>
          <w:tcPr>
            <w:tcW w:w="792" w:type="dxa"/>
            <w:tcMar>
              <w:top w:w="70" w:type="dxa"/>
              <w:left w:w="70" w:type="dxa"/>
              <w:bottom w:w="70" w:type="dxa"/>
              <w:right w:w="70" w:type="dxa"/>
            </w:tcMar>
          </w:tcPr>
          <w:p w14:paraId="2ADEB331" w14:textId="665DA3DC" w:rsidR="0002491B" w:rsidRDefault="0002491B">
            <w:pPr>
              <w:jc w:val="center"/>
            </w:pPr>
          </w:p>
        </w:tc>
        <w:tc>
          <w:tcPr>
            <w:tcW w:w="2088" w:type="dxa"/>
            <w:tcMar>
              <w:top w:w="70" w:type="dxa"/>
              <w:left w:w="70" w:type="dxa"/>
              <w:bottom w:w="70" w:type="dxa"/>
              <w:right w:w="70" w:type="dxa"/>
            </w:tcMar>
          </w:tcPr>
          <w:p w14:paraId="3C8D31E6" w14:textId="4641D38D" w:rsidR="0002491B" w:rsidRDefault="0002491B"/>
        </w:tc>
        <w:tc>
          <w:tcPr>
            <w:tcW w:w="1224" w:type="dxa"/>
            <w:tcMar>
              <w:top w:w="70" w:type="dxa"/>
              <w:left w:w="70" w:type="dxa"/>
              <w:bottom w:w="70" w:type="dxa"/>
              <w:right w:w="70" w:type="dxa"/>
            </w:tcMar>
          </w:tcPr>
          <w:p w14:paraId="0FC008E4" w14:textId="55054556" w:rsidR="0002491B" w:rsidRDefault="0002491B"/>
        </w:tc>
      </w:tr>
      <w:tr w:rsidR="0002491B" w14:paraId="01EB9529" w14:textId="77777777" w:rsidTr="008B0DC9">
        <w:trPr>
          <w:cantSplit/>
          <w:jc w:val="center"/>
        </w:trPr>
        <w:tc>
          <w:tcPr>
            <w:tcW w:w="504" w:type="dxa"/>
            <w:shd w:val="clear" w:color="auto" w:fill="EAF2F8"/>
            <w:tcMar>
              <w:top w:w="70" w:type="dxa"/>
              <w:left w:w="70" w:type="dxa"/>
              <w:bottom w:w="70" w:type="dxa"/>
              <w:right w:w="70" w:type="dxa"/>
            </w:tcMar>
          </w:tcPr>
          <w:p w14:paraId="0F87448F" w14:textId="1C2C9219" w:rsidR="0002491B" w:rsidRDefault="0002491B"/>
        </w:tc>
        <w:tc>
          <w:tcPr>
            <w:tcW w:w="1224" w:type="dxa"/>
            <w:shd w:val="clear" w:color="auto" w:fill="EAF2F8"/>
            <w:tcMar>
              <w:top w:w="70" w:type="dxa"/>
              <w:left w:w="70" w:type="dxa"/>
              <w:bottom w:w="70" w:type="dxa"/>
              <w:right w:w="70" w:type="dxa"/>
            </w:tcMar>
          </w:tcPr>
          <w:p w14:paraId="535DD161" w14:textId="3CE444B4" w:rsidR="0002491B" w:rsidRDefault="0002491B"/>
        </w:tc>
        <w:tc>
          <w:tcPr>
            <w:tcW w:w="2664" w:type="dxa"/>
            <w:shd w:val="clear" w:color="auto" w:fill="EAF2F8"/>
            <w:tcMar>
              <w:top w:w="70" w:type="dxa"/>
              <w:left w:w="70" w:type="dxa"/>
              <w:bottom w:w="70" w:type="dxa"/>
              <w:right w:w="70" w:type="dxa"/>
            </w:tcMar>
          </w:tcPr>
          <w:p w14:paraId="51364F41" w14:textId="51441B9D" w:rsidR="0002491B" w:rsidRDefault="0002491B"/>
        </w:tc>
        <w:tc>
          <w:tcPr>
            <w:tcW w:w="2232" w:type="dxa"/>
            <w:shd w:val="clear" w:color="auto" w:fill="EAF2F8"/>
            <w:tcMar>
              <w:top w:w="70" w:type="dxa"/>
              <w:left w:w="70" w:type="dxa"/>
              <w:bottom w:w="70" w:type="dxa"/>
              <w:right w:w="70" w:type="dxa"/>
            </w:tcMar>
          </w:tcPr>
          <w:p w14:paraId="2B8B425D" w14:textId="71A13A3D" w:rsidR="0002491B" w:rsidRDefault="0002491B"/>
        </w:tc>
        <w:tc>
          <w:tcPr>
            <w:tcW w:w="1800" w:type="dxa"/>
            <w:shd w:val="clear" w:color="auto" w:fill="EAF2F8"/>
            <w:tcMar>
              <w:top w:w="70" w:type="dxa"/>
              <w:left w:w="70" w:type="dxa"/>
              <w:bottom w:w="70" w:type="dxa"/>
              <w:right w:w="70" w:type="dxa"/>
            </w:tcMar>
          </w:tcPr>
          <w:p w14:paraId="187DA3C8" w14:textId="021EC611" w:rsidR="0002491B" w:rsidRDefault="0002491B"/>
        </w:tc>
        <w:tc>
          <w:tcPr>
            <w:tcW w:w="360" w:type="dxa"/>
            <w:shd w:val="clear" w:color="auto" w:fill="EAF2F8"/>
            <w:tcMar>
              <w:top w:w="70" w:type="dxa"/>
              <w:left w:w="70" w:type="dxa"/>
              <w:bottom w:w="70" w:type="dxa"/>
              <w:right w:w="70" w:type="dxa"/>
            </w:tcMar>
          </w:tcPr>
          <w:p w14:paraId="2700F9C3" w14:textId="428EFA22" w:rsidR="0002491B" w:rsidRDefault="0002491B">
            <w:pPr>
              <w:jc w:val="center"/>
            </w:pPr>
          </w:p>
        </w:tc>
        <w:tc>
          <w:tcPr>
            <w:tcW w:w="360" w:type="dxa"/>
            <w:shd w:val="clear" w:color="auto" w:fill="EAF2F8"/>
            <w:tcMar>
              <w:top w:w="70" w:type="dxa"/>
              <w:left w:w="70" w:type="dxa"/>
              <w:bottom w:w="70" w:type="dxa"/>
              <w:right w:w="70" w:type="dxa"/>
            </w:tcMar>
          </w:tcPr>
          <w:p w14:paraId="6B7A79F7" w14:textId="4048C3DE" w:rsidR="0002491B" w:rsidRDefault="0002491B">
            <w:pPr>
              <w:jc w:val="center"/>
            </w:pPr>
          </w:p>
        </w:tc>
        <w:tc>
          <w:tcPr>
            <w:tcW w:w="547" w:type="dxa"/>
            <w:shd w:val="clear" w:color="auto" w:fill="EAF2F8"/>
            <w:tcMar>
              <w:top w:w="70" w:type="dxa"/>
              <w:left w:w="70" w:type="dxa"/>
              <w:bottom w:w="70" w:type="dxa"/>
              <w:right w:w="70" w:type="dxa"/>
            </w:tcMar>
          </w:tcPr>
          <w:p w14:paraId="54A5E78C" w14:textId="4D89F354" w:rsidR="0002491B" w:rsidRDefault="0002491B">
            <w:pPr>
              <w:jc w:val="center"/>
            </w:pPr>
          </w:p>
        </w:tc>
        <w:tc>
          <w:tcPr>
            <w:tcW w:w="792" w:type="dxa"/>
            <w:shd w:val="clear" w:color="auto" w:fill="EAF2F8"/>
            <w:tcMar>
              <w:top w:w="70" w:type="dxa"/>
              <w:left w:w="70" w:type="dxa"/>
              <w:bottom w:w="70" w:type="dxa"/>
              <w:right w:w="70" w:type="dxa"/>
            </w:tcMar>
          </w:tcPr>
          <w:p w14:paraId="7BB0D892" w14:textId="27CF0F48" w:rsidR="0002491B" w:rsidRDefault="0002491B">
            <w:pPr>
              <w:jc w:val="center"/>
            </w:pPr>
          </w:p>
        </w:tc>
        <w:tc>
          <w:tcPr>
            <w:tcW w:w="2088" w:type="dxa"/>
            <w:shd w:val="clear" w:color="auto" w:fill="EAF2F8"/>
            <w:tcMar>
              <w:top w:w="70" w:type="dxa"/>
              <w:left w:w="70" w:type="dxa"/>
              <w:bottom w:w="70" w:type="dxa"/>
              <w:right w:w="70" w:type="dxa"/>
            </w:tcMar>
          </w:tcPr>
          <w:p w14:paraId="4A715CC3" w14:textId="10304B8D" w:rsidR="0002491B" w:rsidRDefault="0002491B"/>
        </w:tc>
        <w:tc>
          <w:tcPr>
            <w:tcW w:w="1224" w:type="dxa"/>
            <w:shd w:val="clear" w:color="auto" w:fill="EAF2F8"/>
            <w:tcMar>
              <w:top w:w="70" w:type="dxa"/>
              <w:left w:w="70" w:type="dxa"/>
              <w:bottom w:w="70" w:type="dxa"/>
              <w:right w:w="70" w:type="dxa"/>
            </w:tcMar>
          </w:tcPr>
          <w:p w14:paraId="7A008B43" w14:textId="315B21E6" w:rsidR="0002491B" w:rsidRDefault="0002491B"/>
        </w:tc>
      </w:tr>
      <w:tr w:rsidR="0002491B" w14:paraId="0B2646AC" w14:textId="77777777" w:rsidTr="008B0DC9">
        <w:trPr>
          <w:cantSplit/>
          <w:jc w:val="center"/>
        </w:trPr>
        <w:tc>
          <w:tcPr>
            <w:tcW w:w="504" w:type="dxa"/>
            <w:tcMar>
              <w:top w:w="70" w:type="dxa"/>
              <w:left w:w="70" w:type="dxa"/>
              <w:bottom w:w="70" w:type="dxa"/>
              <w:right w:w="70" w:type="dxa"/>
            </w:tcMar>
          </w:tcPr>
          <w:p w14:paraId="45C5F746" w14:textId="6ABF2A7A" w:rsidR="0002491B" w:rsidRDefault="0002491B"/>
        </w:tc>
        <w:tc>
          <w:tcPr>
            <w:tcW w:w="1224" w:type="dxa"/>
            <w:tcMar>
              <w:top w:w="70" w:type="dxa"/>
              <w:left w:w="70" w:type="dxa"/>
              <w:bottom w:w="70" w:type="dxa"/>
              <w:right w:w="70" w:type="dxa"/>
            </w:tcMar>
          </w:tcPr>
          <w:p w14:paraId="56AC06CE" w14:textId="718086C5" w:rsidR="0002491B" w:rsidRDefault="0002491B"/>
        </w:tc>
        <w:tc>
          <w:tcPr>
            <w:tcW w:w="2664" w:type="dxa"/>
            <w:tcMar>
              <w:top w:w="70" w:type="dxa"/>
              <w:left w:w="70" w:type="dxa"/>
              <w:bottom w:w="70" w:type="dxa"/>
              <w:right w:w="70" w:type="dxa"/>
            </w:tcMar>
          </w:tcPr>
          <w:p w14:paraId="208DFD88" w14:textId="0498B5BB" w:rsidR="0002491B" w:rsidRDefault="0002491B"/>
        </w:tc>
        <w:tc>
          <w:tcPr>
            <w:tcW w:w="2232" w:type="dxa"/>
            <w:tcMar>
              <w:top w:w="70" w:type="dxa"/>
              <w:left w:w="70" w:type="dxa"/>
              <w:bottom w:w="70" w:type="dxa"/>
              <w:right w:w="70" w:type="dxa"/>
            </w:tcMar>
          </w:tcPr>
          <w:p w14:paraId="02440514" w14:textId="3E134707" w:rsidR="0002491B" w:rsidRDefault="0002491B"/>
        </w:tc>
        <w:tc>
          <w:tcPr>
            <w:tcW w:w="1800" w:type="dxa"/>
            <w:tcMar>
              <w:top w:w="70" w:type="dxa"/>
              <w:left w:w="70" w:type="dxa"/>
              <w:bottom w:w="70" w:type="dxa"/>
              <w:right w:w="70" w:type="dxa"/>
            </w:tcMar>
          </w:tcPr>
          <w:p w14:paraId="06838C5D" w14:textId="08F51AD6" w:rsidR="0002491B" w:rsidRDefault="0002491B"/>
        </w:tc>
        <w:tc>
          <w:tcPr>
            <w:tcW w:w="360" w:type="dxa"/>
            <w:tcMar>
              <w:top w:w="70" w:type="dxa"/>
              <w:left w:w="70" w:type="dxa"/>
              <w:bottom w:w="70" w:type="dxa"/>
              <w:right w:w="70" w:type="dxa"/>
            </w:tcMar>
          </w:tcPr>
          <w:p w14:paraId="7FAC72D2" w14:textId="1D0CA3D0" w:rsidR="0002491B" w:rsidRDefault="0002491B">
            <w:pPr>
              <w:jc w:val="center"/>
            </w:pPr>
          </w:p>
        </w:tc>
        <w:tc>
          <w:tcPr>
            <w:tcW w:w="360" w:type="dxa"/>
            <w:tcMar>
              <w:top w:w="70" w:type="dxa"/>
              <w:left w:w="70" w:type="dxa"/>
              <w:bottom w:w="70" w:type="dxa"/>
              <w:right w:w="70" w:type="dxa"/>
            </w:tcMar>
          </w:tcPr>
          <w:p w14:paraId="15BDEB7A" w14:textId="697733D7" w:rsidR="0002491B" w:rsidRDefault="0002491B">
            <w:pPr>
              <w:jc w:val="center"/>
            </w:pPr>
          </w:p>
        </w:tc>
        <w:tc>
          <w:tcPr>
            <w:tcW w:w="547" w:type="dxa"/>
            <w:tcMar>
              <w:top w:w="70" w:type="dxa"/>
              <w:left w:w="70" w:type="dxa"/>
              <w:bottom w:w="70" w:type="dxa"/>
              <w:right w:w="70" w:type="dxa"/>
            </w:tcMar>
          </w:tcPr>
          <w:p w14:paraId="31FF61FE" w14:textId="59172F1C" w:rsidR="0002491B" w:rsidRDefault="0002491B">
            <w:pPr>
              <w:jc w:val="center"/>
            </w:pPr>
          </w:p>
        </w:tc>
        <w:tc>
          <w:tcPr>
            <w:tcW w:w="792" w:type="dxa"/>
            <w:tcMar>
              <w:top w:w="70" w:type="dxa"/>
              <w:left w:w="70" w:type="dxa"/>
              <w:bottom w:w="70" w:type="dxa"/>
              <w:right w:w="70" w:type="dxa"/>
            </w:tcMar>
          </w:tcPr>
          <w:p w14:paraId="2D5F095E" w14:textId="448C654E" w:rsidR="0002491B" w:rsidRDefault="0002491B">
            <w:pPr>
              <w:jc w:val="center"/>
            </w:pPr>
          </w:p>
        </w:tc>
        <w:tc>
          <w:tcPr>
            <w:tcW w:w="2088" w:type="dxa"/>
            <w:tcMar>
              <w:top w:w="70" w:type="dxa"/>
              <w:left w:w="70" w:type="dxa"/>
              <w:bottom w:w="70" w:type="dxa"/>
              <w:right w:w="70" w:type="dxa"/>
            </w:tcMar>
          </w:tcPr>
          <w:p w14:paraId="31F7288D" w14:textId="56884358" w:rsidR="0002491B" w:rsidRDefault="0002491B"/>
        </w:tc>
        <w:tc>
          <w:tcPr>
            <w:tcW w:w="1224" w:type="dxa"/>
            <w:tcMar>
              <w:top w:w="70" w:type="dxa"/>
              <w:left w:w="70" w:type="dxa"/>
              <w:bottom w:w="70" w:type="dxa"/>
              <w:right w:w="70" w:type="dxa"/>
            </w:tcMar>
          </w:tcPr>
          <w:p w14:paraId="71DB750C" w14:textId="74ED815A" w:rsidR="0002491B" w:rsidRDefault="0002491B"/>
        </w:tc>
      </w:tr>
      <w:tr w:rsidR="0002491B" w14:paraId="3EFD2699" w14:textId="77777777" w:rsidTr="008B0DC9">
        <w:trPr>
          <w:cantSplit/>
          <w:jc w:val="center"/>
        </w:trPr>
        <w:tc>
          <w:tcPr>
            <w:tcW w:w="504" w:type="dxa"/>
            <w:tcMar>
              <w:top w:w="70" w:type="dxa"/>
              <w:left w:w="70" w:type="dxa"/>
              <w:bottom w:w="70" w:type="dxa"/>
              <w:right w:w="70" w:type="dxa"/>
            </w:tcMar>
          </w:tcPr>
          <w:p w14:paraId="5671EAF5" w14:textId="77777777" w:rsidR="0002491B" w:rsidRDefault="00000000">
            <w:r>
              <w:rPr>
                <w:sz w:val="12"/>
              </w:rPr>
              <w:t>R6</w:t>
            </w:r>
          </w:p>
        </w:tc>
        <w:tc>
          <w:tcPr>
            <w:tcW w:w="1224" w:type="dxa"/>
            <w:tcMar>
              <w:top w:w="70" w:type="dxa"/>
              <w:left w:w="70" w:type="dxa"/>
              <w:bottom w:w="70" w:type="dxa"/>
              <w:right w:w="70" w:type="dxa"/>
            </w:tcMar>
          </w:tcPr>
          <w:p w14:paraId="6B4F94DD" w14:textId="77777777" w:rsidR="0002491B" w:rsidRDefault="00000000">
            <w:r>
              <w:rPr>
                <w:sz w:val="12"/>
              </w:rPr>
              <w:t>Technology / Operational</w:t>
            </w:r>
          </w:p>
        </w:tc>
        <w:tc>
          <w:tcPr>
            <w:tcW w:w="2664" w:type="dxa"/>
            <w:tcMar>
              <w:top w:w="70" w:type="dxa"/>
              <w:left w:w="70" w:type="dxa"/>
              <w:bottom w:w="70" w:type="dxa"/>
              <w:right w:w="70" w:type="dxa"/>
            </w:tcMar>
          </w:tcPr>
          <w:p w14:paraId="670ED6A6" w14:textId="11591D03" w:rsidR="0002491B" w:rsidRPr="008B0DC9" w:rsidRDefault="008B0DC9">
            <w:pPr>
              <w:rPr>
                <w:rFonts w:eastAsia="宋体"/>
                <w:lang w:eastAsia="zh-CN"/>
              </w:rPr>
            </w:pPr>
            <w:r>
              <w:rPr>
                <w:rFonts w:eastAsia="宋体" w:hint="eastAsia"/>
                <w:sz w:val="12"/>
                <w:lang w:eastAsia="zh-CN"/>
              </w:rPr>
              <w:t xml:space="preserve">There may be failures in data migration or system integration if ERP, CTMS or MES platforms do not connect well. </w:t>
            </w:r>
            <w:r>
              <w:rPr>
                <w:rFonts w:eastAsia="宋体"/>
                <w:sz w:val="12"/>
                <w:lang w:eastAsia="zh-CN"/>
              </w:rPr>
              <w:t>There</w:t>
            </w:r>
            <w:r>
              <w:rPr>
                <w:rFonts w:eastAsia="宋体" w:hint="eastAsia"/>
                <w:sz w:val="12"/>
                <w:lang w:eastAsia="zh-CN"/>
              </w:rPr>
              <w:t xml:space="preserve"> may be </w:t>
            </w:r>
            <w:r>
              <w:rPr>
                <w:rFonts w:eastAsia="宋体"/>
                <w:sz w:val="12"/>
                <w:lang w:eastAsia="zh-CN"/>
              </w:rPr>
              <w:t>security</w:t>
            </w:r>
            <w:r>
              <w:rPr>
                <w:rFonts w:eastAsia="宋体" w:hint="eastAsia"/>
                <w:sz w:val="12"/>
                <w:lang w:eastAsia="zh-CN"/>
              </w:rPr>
              <w:t xml:space="preserve"> gaps if data governance is weak. All </w:t>
            </w:r>
            <w:r>
              <w:rPr>
                <w:rFonts w:eastAsia="宋体"/>
                <w:sz w:val="12"/>
                <w:lang w:eastAsia="zh-CN"/>
              </w:rPr>
              <w:t>these leads</w:t>
            </w:r>
            <w:r>
              <w:rPr>
                <w:rFonts w:eastAsia="宋体" w:hint="eastAsia"/>
                <w:sz w:val="12"/>
                <w:lang w:eastAsia="zh-CN"/>
              </w:rPr>
              <w:t xml:space="preserve"> to incorrect clinical data, downtime, or missing audit trials. </w:t>
            </w:r>
          </w:p>
        </w:tc>
        <w:tc>
          <w:tcPr>
            <w:tcW w:w="2232" w:type="dxa"/>
            <w:tcMar>
              <w:top w:w="70" w:type="dxa"/>
              <w:left w:w="70" w:type="dxa"/>
              <w:bottom w:w="70" w:type="dxa"/>
              <w:right w:w="70" w:type="dxa"/>
            </w:tcMar>
          </w:tcPr>
          <w:p w14:paraId="3F4D7B97" w14:textId="2A85859B" w:rsidR="0002491B" w:rsidRPr="008B0DC9" w:rsidRDefault="008B0DC9">
            <w:pPr>
              <w:rPr>
                <w:rFonts w:eastAsia="宋体"/>
                <w:lang w:eastAsia="zh-CN"/>
              </w:rPr>
            </w:pPr>
            <w:r>
              <w:rPr>
                <w:rFonts w:eastAsia="宋体" w:hint="eastAsia"/>
                <w:sz w:val="12"/>
                <w:lang w:eastAsia="zh-CN"/>
              </w:rPr>
              <w:t xml:space="preserve">Issues on data quality, delays on clinical trial or reduced integration benefits. </w:t>
            </w:r>
          </w:p>
        </w:tc>
        <w:tc>
          <w:tcPr>
            <w:tcW w:w="1800" w:type="dxa"/>
            <w:tcMar>
              <w:top w:w="70" w:type="dxa"/>
              <w:left w:w="70" w:type="dxa"/>
              <w:bottom w:w="70" w:type="dxa"/>
              <w:right w:w="70" w:type="dxa"/>
            </w:tcMar>
          </w:tcPr>
          <w:p w14:paraId="1A8B2F2B" w14:textId="3C002451" w:rsidR="0002491B" w:rsidRDefault="00000000">
            <w:r>
              <w:rPr>
                <w:sz w:val="12"/>
              </w:rPr>
              <w:t xml:space="preserve">Migration </w:t>
            </w:r>
            <w:r w:rsidR="008B0DC9">
              <w:rPr>
                <w:rFonts w:eastAsia="宋体" w:hint="eastAsia"/>
                <w:sz w:val="12"/>
                <w:lang w:eastAsia="zh-CN"/>
              </w:rPr>
              <w:t>error</w:t>
            </w:r>
            <w:r>
              <w:rPr>
                <w:sz w:val="12"/>
              </w:rPr>
              <w:t xml:space="preserve"> rate; integration failures; downtime.</w:t>
            </w:r>
          </w:p>
        </w:tc>
        <w:tc>
          <w:tcPr>
            <w:tcW w:w="360" w:type="dxa"/>
            <w:tcMar>
              <w:top w:w="70" w:type="dxa"/>
              <w:left w:w="70" w:type="dxa"/>
              <w:bottom w:w="70" w:type="dxa"/>
              <w:right w:w="70" w:type="dxa"/>
            </w:tcMar>
          </w:tcPr>
          <w:p w14:paraId="689D39E5" w14:textId="77777777" w:rsidR="0002491B" w:rsidRDefault="00000000">
            <w:pPr>
              <w:jc w:val="center"/>
            </w:pPr>
            <w:r>
              <w:rPr>
                <w:sz w:val="12"/>
              </w:rPr>
              <w:t>3</w:t>
            </w:r>
          </w:p>
        </w:tc>
        <w:tc>
          <w:tcPr>
            <w:tcW w:w="360" w:type="dxa"/>
            <w:tcMar>
              <w:top w:w="70" w:type="dxa"/>
              <w:left w:w="70" w:type="dxa"/>
              <w:bottom w:w="70" w:type="dxa"/>
              <w:right w:w="70" w:type="dxa"/>
            </w:tcMar>
          </w:tcPr>
          <w:p w14:paraId="72C2E5A6" w14:textId="77777777" w:rsidR="0002491B" w:rsidRDefault="00000000">
            <w:pPr>
              <w:jc w:val="center"/>
            </w:pPr>
            <w:r>
              <w:rPr>
                <w:sz w:val="12"/>
              </w:rPr>
              <w:t>4</w:t>
            </w:r>
          </w:p>
        </w:tc>
        <w:tc>
          <w:tcPr>
            <w:tcW w:w="547" w:type="dxa"/>
            <w:tcMar>
              <w:top w:w="70" w:type="dxa"/>
              <w:left w:w="70" w:type="dxa"/>
              <w:bottom w:w="70" w:type="dxa"/>
              <w:right w:w="70" w:type="dxa"/>
            </w:tcMar>
          </w:tcPr>
          <w:p w14:paraId="39F0FAE1" w14:textId="77777777" w:rsidR="0002491B" w:rsidRDefault="00000000">
            <w:pPr>
              <w:jc w:val="center"/>
            </w:pPr>
            <w:r>
              <w:rPr>
                <w:sz w:val="12"/>
              </w:rPr>
              <w:t>12</w:t>
            </w:r>
          </w:p>
        </w:tc>
        <w:tc>
          <w:tcPr>
            <w:tcW w:w="792" w:type="dxa"/>
            <w:tcMar>
              <w:top w:w="70" w:type="dxa"/>
              <w:left w:w="70" w:type="dxa"/>
              <w:bottom w:w="70" w:type="dxa"/>
              <w:right w:w="70" w:type="dxa"/>
            </w:tcMar>
          </w:tcPr>
          <w:p w14:paraId="6CD56107" w14:textId="77777777" w:rsidR="0002491B" w:rsidRDefault="00000000">
            <w:pPr>
              <w:jc w:val="center"/>
            </w:pPr>
            <w:r>
              <w:rPr>
                <w:sz w:val="12"/>
              </w:rPr>
              <w:t>Medium</w:t>
            </w:r>
          </w:p>
        </w:tc>
        <w:tc>
          <w:tcPr>
            <w:tcW w:w="2088" w:type="dxa"/>
            <w:tcMar>
              <w:top w:w="70" w:type="dxa"/>
              <w:left w:w="70" w:type="dxa"/>
              <w:bottom w:w="70" w:type="dxa"/>
              <w:right w:w="70" w:type="dxa"/>
            </w:tcMar>
          </w:tcPr>
          <w:p w14:paraId="50F83AD5" w14:textId="5D2805C7" w:rsidR="0002491B" w:rsidRDefault="005E4468">
            <w:r>
              <w:rPr>
                <w:rFonts w:eastAsia="宋体" w:hint="eastAsia"/>
                <w:sz w:val="12"/>
                <w:lang w:eastAsia="zh-CN"/>
              </w:rPr>
              <w:t xml:space="preserve">Use </w:t>
            </w:r>
            <w:r>
              <w:rPr>
                <w:sz w:val="12"/>
              </w:rPr>
              <w:t xml:space="preserve">Phased migration; parallel runs; </w:t>
            </w:r>
            <w:r>
              <w:rPr>
                <w:rFonts w:eastAsia="宋体" w:hint="eastAsia"/>
                <w:sz w:val="12"/>
                <w:lang w:eastAsia="zh-CN"/>
              </w:rPr>
              <w:t xml:space="preserve">apply </w:t>
            </w:r>
            <w:r>
              <w:rPr>
                <w:sz w:val="12"/>
              </w:rPr>
              <w:t>ALCOA+ checks; SOX ITGC testing; change-control board.</w:t>
            </w:r>
          </w:p>
        </w:tc>
        <w:tc>
          <w:tcPr>
            <w:tcW w:w="1224" w:type="dxa"/>
            <w:tcMar>
              <w:top w:w="70" w:type="dxa"/>
              <w:left w:w="70" w:type="dxa"/>
              <w:bottom w:w="70" w:type="dxa"/>
              <w:right w:w="70" w:type="dxa"/>
            </w:tcMar>
          </w:tcPr>
          <w:p w14:paraId="5DF5EFCB" w14:textId="77777777" w:rsidR="0002491B" w:rsidRDefault="00000000">
            <w:r>
              <w:rPr>
                <w:sz w:val="12"/>
              </w:rPr>
              <w:t>CIO / Data Governance</w:t>
            </w:r>
          </w:p>
        </w:tc>
      </w:tr>
      <w:tr w:rsidR="0002491B" w14:paraId="685268F1" w14:textId="77777777" w:rsidTr="008B0DC9">
        <w:trPr>
          <w:cantSplit/>
          <w:jc w:val="center"/>
        </w:trPr>
        <w:tc>
          <w:tcPr>
            <w:tcW w:w="504" w:type="dxa"/>
            <w:shd w:val="clear" w:color="auto" w:fill="EAF2F8"/>
            <w:tcMar>
              <w:top w:w="70" w:type="dxa"/>
              <w:left w:w="70" w:type="dxa"/>
              <w:bottom w:w="70" w:type="dxa"/>
              <w:right w:w="70" w:type="dxa"/>
            </w:tcMar>
          </w:tcPr>
          <w:p w14:paraId="10BE8BFC" w14:textId="77777777" w:rsidR="0002491B" w:rsidRDefault="00000000">
            <w:r>
              <w:rPr>
                <w:sz w:val="12"/>
              </w:rPr>
              <w:t>R7</w:t>
            </w:r>
          </w:p>
        </w:tc>
        <w:tc>
          <w:tcPr>
            <w:tcW w:w="1224" w:type="dxa"/>
            <w:shd w:val="clear" w:color="auto" w:fill="EAF2F8"/>
            <w:tcMar>
              <w:top w:w="70" w:type="dxa"/>
              <w:left w:w="70" w:type="dxa"/>
              <w:bottom w:w="70" w:type="dxa"/>
              <w:right w:w="70" w:type="dxa"/>
            </w:tcMar>
          </w:tcPr>
          <w:p w14:paraId="790CF233" w14:textId="77777777" w:rsidR="0002491B" w:rsidRDefault="00000000">
            <w:r>
              <w:rPr>
                <w:sz w:val="12"/>
              </w:rPr>
              <w:t>Positive Strategic / Financial</w:t>
            </w:r>
          </w:p>
        </w:tc>
        <w:tc>
          <w:tcPr>
            <w:tcW w:w="2664" w:type="dxa"/>
            <w:shd w:val="clear" w:color="auto" w:fill="EAF2F8"/>
            <w:tcMar>
              <w:top w:w="70" w:type="dxa"/>
              <w:left w:w="70" w:type="dxa"/>
              <w:bottom w:w="70" w:type="dxa"/>
              <w:right w:w="70" w:type="dxa"/>
            </w:tcMar>
          </w:tcPr>
          <w:p w14:paraId="00B47C74" w14:textId="31131E41" w:rsidR="0002491B" w:rsidRPr="008B0DC9" w:rsidRDefault="008B0DC9">
            <w:pPr>
              <w:rPr>
                <w:rFonts w:eastAsia="宋体"/>
                <w:lang w:eastAsia="zh-CN"/>
              </w:rPr>
            </w:pPr>
            <w:r>
              <w:rPr>
                <w:rFonts w:eastAsia="宋体" w:hint="eastAsia"/>
                <w:sz w:val="12"/>
                <w:lang w:eastAsia="zh-CN"/>
              </w:rPr>
              <w:t xml:space="preserve">Pfizer may commercialize Seagen products faster with its </w:t>
            </w:r>
            <w:r>
              <w:rPr>
                <w:rFonts w:eastAsia="宋体"/>
                <w:sz w:val="12"/>
                <w:lang w:eastAsia="zh-CN"/>
              </w:rPr>
              <w:t>global</w:t>
            </w:r>
            <w:r>
              <w:rPr>
                <w:rFonts w:eastAsia="宋体" w:hint="eastAsia"/>
                <w:sz w:val="12"/>
                <w:lang w:eastAsia="zh-CN"/>
              </w:rPr>
              <w:t xml:space="preserve"> sales force. Pfizer also has advantageous payer relationships and regulatory experiences. The oncology revenue and market position could be improved. </w:t>
            </w:r>
          </w:p>
        </w:tc>
        <w:tc>
          <w:tcPr>
            <w:tcW w:w="2232" w:type="dxa"/>
            <w:shd w:val="clear" w:color="auto" w:fill="EAF2F8"/>
            <w:tcMar>
              <w:top w:w="70" w:type="dxa"/>
              <w:left w:w="70" w:type="dxa"/>
              <w:bottom w:w="70" w:type="dxa"/>
              <w:right w:w="70" w:type="dxa"/>
            </w:tcMar>
          </w:tcPr>
          <w:p w14:paraId="27170D3D" w14:textId="3C41A042" w:rsidR="0002491B" w:rsidRPr="005E4468" w:rsidRDefault="008B0DC9">
            <w:pPr>
              <w:rPr>
                <w:rFonts w:eastAsia="宋体"/>
                <w:lang w:eastAsia="zh-CN"/>
              </w:rPr>
            </w:pPr>
            <w:r>
              <w:rPr>
                <w:rFonts w:eastAsia="宋体" w:hint="eastAsia"/>
                <w:sz w:val="12"/>
                <w:lang w:eastAsia="zh-CN"/>
              </w:rPr>
              <w:t xml:space="preserve">Revenue is higher. </w:t>
            </w:r>
            <w:r w:rsidR="005E4468">
              <w:rPr>
                <w:rFonts w:eastAsia="宋体" w:hint="eastAsia"/>
                <w:sz w:val="12"/>
                <w:lang w:eastAsia="zh-CN"/>
              </w:rPr>
              <w:t xml:space="preserve">Country launches </w:t>
            </w:r>
            <w:r w:rsidR="005E4468">
              <w:rPr>
                <w:rFonts w:eastAsia="宋体"/>
                <w:sz w:val="12"/>
                <w:lang w:eastAsia="zh-CN"/>
              </w:rPr>
              <w:t>are</w:t>
            </w:r>
            <w:r w:rsidR="005E4468">
              <w:rPr>
                <w:rFonts w:eastAsia="宋体" w:hint="eastAsia"/>
                <w:sz w:val="12"/>
                <w:lang w:eastAsia="zh-CN"/>
              </w:rPr>
              <w:t xml:space="preserve"> faster and </w:t>
            </w:r>
            <w:r w:rsidR="005E4468">
              <w:rPr>
                <w:rFonts w:eastAsia="宋体"/>
                <w:sz w:val="12"/>
                <w:lang w:eastAsia="zh-CN"/>
              </w:rPr>
              <w:t>acquisition</w:t>
            </w:r>
            <w:r w:rsidR="005E4468">
              <w:rPr>
                <w:rFonts w:eastAsia="宋体" w:hint="eastAsia"/>
                <w:sz w:val="12"/>
                <w:lang w:eastAsia="zh-CN"/>
              </w:rPr>
              <w:t xml:space="preserve"> value is stronger. </w:t>
            </w:r>
          </w:p>
        </w:tc>
        <w:tc>
          <w:tcPr>
            <w:tcW w:w="1800" w:type="dxa"/>
            <w:shd w:val="clear" w:color="auto" w:fill="EAF2F8"/>
            <w:tcMar>
              <w:top w:w="70" w:type="dxa"/>
              <w:left w:w="70" w:type="dxa"/>
              <w:bottom w:w="70" w:type="dxa"/>
              <w:right w:w="70" w:type="dxa"/>
            </w:tcMar>
          </w:tcPr>
          <w:p w14:paraId="3A639F40" w14:textId="77777777" w:rsidR="0002491B" w:rsidRDefault="00000000">
            <w:r>
              <w:rPr>
                <w:sz w:val="12"/>
              </w:rPr>
              <w:t>Launch readiness; country revenue; time-to-reimbursement.</w:t>
            </w:r>
          </w:p>
        </w:tc>
        <w:tc>
          <w:tcPr>
            <w:tcW w:w="360" w:type="dxa"/>
            <w:shd w:val="clear" w:color="auto" w:fill="EAF2F8"/>
            <w:tcMar>
              <w:top w:w="70" w:type="dxa"/>
              <w:left w:w="70" w:type="dxa"/>
              <w:bottom w:w="70" w:type="dxa"/>
              <w:right w:w="70" w:type="dxa"/>
            </w:tcMar>
          </w:tcPr>
          <w:p w14:paraId="1AE1212C" w14:textId="77777777" w:rsidR="0002491B" w:rsidRDefault="00000000">
            <w:pPr>
              <w:jc w:val="center"/>
            </w:pPr>
            <w:r>
              <w:rPr>
                <w:sz w:val="12"/>
              </w:rPr>
              <w:t>4</w:t>
            </w:r>
          </w:p>
        </w:tc>
        <w:tc>
          <w:tcPr>
            <w:tcW w:w="360" w:type="dxa"/>
            <w:shd w:val="clear" w:color="auto" w:fill="EAF2F8"/>
            <w:tcMar>
              <w:top w:w="70" w:type="dxa"/>
              <w:left w:w="70" w:type="dxa"/>
              <w:bottom w:w="70" w:type="dxa"/>
              <w:right w:w="70" w:type="dxa"/>
            </w:tcMar>
          </w:tcPr>
          <w:p w14:paraId="49C258B8" w14:textId="77777777" w:rsidR="0002491B" w:rsidRDefault="00000000">
            <w:pPr>
              <w:jc w:val="center"/>
            </w:pPr>
            <w:r>
              <w:rPr>
                <w:sz w:val="12"/>
              </w:rPr>
              <w:t>4</w:t>
            </w:r>
          </w:p>
        </w:tc>
        <w:tc>
          <w:tcPr>
            <w:tcW w:w="547" w:type="dxa"/>
            <w:shd w:val="clear" w:color="auto" w:fill="EAF2F8"/>
            <w:tcMar>
              <w:top w:w="70" w:type="dxa"/>
              <w:left w:w="70" w:type="dxa"/>
              <w:bottom w:w="70" w:type="dxa"/>
              <w:right w:w="70" w:type="dxa"/>
            </w:tcMar>
          </w:tcPr>
          <w:p w14:paraId="3FD26C7A" w14:textId="77777777" w:rsidR="0002491B" w:rsidRDefault="00000000">
            <w:pPr>
              <w:jc w:val="center"/>
            </w:pPr>
            <w:r>
              <w:rPr>
                <w:sz w:val="12"/>
              </w:rPr>
              <w:t>16</w:t>
            </w:r>
          </w:p>
        </w:tc>
        <w:tc>
          <w:tcPr>
            <w:tcW w:w="792" w:type="dxa"/>
            <w:shd w:val="clear" w:color="auto" w:fill="EAF2F8"/>
            <w:tcMar>
              <w:top w:w="70" w:type="dxa"/>
              <w:left w:w="70" w:type="dxa"/>
              <w:bottom w:w="70" w:type="dxa"/>
              <w:right w:w="70" w:type="dxa"/>
            </w:tcMar>
          </w:tcPr>
          <w:p w14:paraId="069851CD" w14:textId="77777777" w:rsidR="0002491B" w:rsidRDefault="00000000">
            <w:pPr>
              <w:jc w:val="center"/>
            </w:pPr>
            <w:r>
              <w:rPr>
                <w:sz w:val="12"/>
              </w:rPr>
              <w:t>High / Positive</w:t>
            </w:r>
          </w:p>
        </w:tc>
        <w:tc>
          <w:tcPr>
            <w:tcW w:w="2088" w:type="dxa"/>
            <w:shd w:val="clear" w:color="auto" w:fill="EAF2F8"/>
            <w:tcMar>
              <w:top w:w="70" w:type="dxa"/>
              <w:left w:w="70" w:type="dxa"/>
              <w:bottom w:w="70" w:type="dxa"/>
              <w:right w:w="70" w:type="dxa"/>
            </w:tcMar>
          </w:tcPr>
          <w:p w14:paraId="1C86D1E8" w14:textId="3284E254" w:rsidR="0002491B" w:rsidRPr="005E4468" w:rsidRDefault="005E4468">
            <w:pPr>
              <w:rPr>
                <w:rFonts w:eastAsia="宋体"/>
                <w:lang w:eastAsia="zh-CN"/>
              </w:rPr>
            </w:pPr>
            <w:r>
              <w:rPr>
                <w:rFonts w:eastAsia="宋体" w:hint="eastAsia"/>
                <w:sz w:val="12"/>
                <w:lang w:eastAsia="zh-CN"/>
              </w:rPr>
              <w:t>Build a c</w:t>
            </w:r>
            <w:r>
              <w:rPr>
                <w:sz w:val="12"/>
              </w:rPr>
              <w:t xml:space="preserve">ountry launch dashboard; payer planning; </w:t>
            </w:r>
            <w:r>
              <w:rPr>
                <w:rFonts w:eastAsia="宋体" w:hint="eastAsia"/>
                <w:sz w:val="12"/>
                <w:lang w:eastAsia="zh-CN"/>
              </w:rPr>
              <w:t xml:space="preserve">align </w:t>
            </w:r>
            <w:r>
              <w:rPr>
                <w:sz w:val="12"/>
              </w:rPr>
              <w:t xml:space="preserve">medical-affairs </w:t>
            </w:r>
            <w:r>
              <w:rPr>
                <w:rFonts w:eastAsia="宋体"/>
                <w:sz w:val="12"/>
                <w:lang w:eastAsia="zh-CN"/>
              </w:rPr>
              <w:t>with</w:t>
            </w:r>
            <w:r>
              <w:rPr>
                <w:rFonts w:eastAsia="宋体" w:hint="eastAsia"/>
                <w:sz w:val="12"/>
                <w:lang w:eastAsia="zh-CN"/>
              </w:rPr>
              <w:t xml:space="preserve"> player </w:t>
            </w:r>
            <w:r>
              <w:rPr>
                <w:rFonts w:eastAsia="宋体"/>
                <w:sz w:val="12"/>
                <w:lang w:eastAsia="zh-CN"/>
              </w:rPr>
              <w:t>planning</w:t>
            </w:r>
            <w:r>
              <w:rPr>
                <w:sz w:val="12"/>
              </w:rPr>
              <w:t xml:space="preserve">; </w:t>
            </w:r>
            <w:r>
              <w:rPr>
                <w:rFonts w:eastAsia="宋体" w:hint="eastAsia"/>
                <w:sz w:val="12"/>
                <w:lang w:eastAsia="zh-CN"/>
              </w:rPr>
              <w:t xml:space="preserve">track </w:t>
            </w:r>
            <w:r>
              <w:rPr>
                <w:sz w:val="12"/>
              </w:rPr>
              <w:t>quarterly revenue</w:t>
            </w:r>
            <w:r>
              <w:rPr>
                <w:rFonts w:eastAsia="宋体" w:hint="eastAsia"/>
                <w:sz w:val="12"/>
                <w:lang w:eastAsia="zh-CN"/>
              </w:rPr>
              <w:t>.</w:t>
            </w:r>
          </w:p>
        </w:tc>
        <w:tc>
          <w:tcPr>
            <w:tcW w:w="1224" w:type="dxa"/>
            <w:shd w:val="clear" w:color="auto" w:fill="EAF2F8"/>
            <w:tcMar>
              <w:top w:w="70" w:type="dxa"/>
              <w:left w:w="70" w:type="dxa"/>
              <w:bottom w:w="70" w:type="dxa"/>
              <w:right w:w="70" w:type="dxa"/>
            </w:tcMar>
          </w:tcPr>
          <w:p w14:paraId="7B2F801A" w14:textId="77777777" w:rsidR="0002491B" w:rsidRDefault="00000000">
            <w:r>
              <w:rPr>
                <w:sz w:val="12"/>
              </w:rPr>
              <w:t>Commercial Oncology</w:t>
            </w:r>
          </w:p>
        </w:tc>
      </w:tr>
      <w:tr w:rsidR="0002491B" w14:paraId="66A6219A" w14:textId="77777777" w:rsidTr="008B0DC9">
        <w:trPr>
          <w:cantSplit/>
          <w:jc w:val="center"/>
        </w:trPr>
        <w:tc>
          <w:tcPr>
            <w:tcW w:w="504" w:type="dxa"/>
            <w:tcMar>
              <w:top w:w="70" w:type="dxa"/>
              <w:left w:w="70" w:type="dxa"/>
              <w:bottom w:w="70" w:type="dxa"/>
              <w:right w:w="70" w:type="dxa"/>
            </w:tcMar>
          </w:tcPr>
          <w:p w14:paraId="3C90DD5D" w14:textId="77777777" w:rsidR="0002491B" w:rsidRDefault="00000000">
            <w:r>
              <w:rPr>
                <w:sz w:val="12"/>
              </w:rPr>
              <w:t>R8</w:t>
            </w:r>
          </w:p>
        </w:tc>
        <w:tc>
          <w:tcPr>
            <w:tcW w:w="1224" w:type="dxa"/>
            <w:tcMar>
              <w:top w:w="70" w:type="dxa"/>
              <w:left w:w="70" w:type="dxa"/>
              <w:bottom w:w="70" w:type="dxa"/>
              <w:right w:w="70" w:type="dxa"/>
            </w:tcMar>
          </w:tcPr>
          <w:p w14:paraId="1C88FD46" w14:textId="77777777" w:rsidR="0002491B" w:rsidRDefault="00000000">
            <w:r>
              <w:rPr>
                <w:sz w:val="12"/>
              </w:rPr>
              <w:t>Positive Operational / Strategic</w:t>
            </w:r>
          </w:p>
        </w:tc>
        <w:tc>
          <w:tcPr>
            <w:tcW w:w="2664" w:type="dxa"/>
            <w:tcMar>
              <w:top w:w="70" w:type="dxa"/>
              <w:left w:w="70" w:type="dxa"/>
              <w:bottom w:w="70" w:type="dxa"/>
              <w:right w:w="70" w:type="dxa"/>
            </w:tcMar>
          </w:tcPr>
          <w:p w14:paraId="4E691AA7" w14:textId="122AB269" w:rsidR="0002491B" w:rsidRPr="005E4468" w:rsidRDefault="005E4468">
            <w:pPr>
              <w:rPr>
                <w:rFonts w:eastAsia="宋体"/>
                <w:lang w:eastAsia="zh-CN"/>
              </w:rPr>
            </w:pPr>
            <w:r>
              <w:rPr>
                <w:rFonts w:eastAsia="宋体" w:hint="eastAsia"/>
                <w:sz w:val="12"/>
                <w:lang w:eastAsia="zh-CN"/>
              </w:rPr>
              <w:t xml:space="preserve">Pfizer can capture costs and innovation benefits through shared services. It also has combined platforms and strong R&amp;D collaborations. This lowers the costs and support the next oncology pipeline. </w:t>
            </w:r>
          </w:p>
        </w:tc>
        <w:tc>
          <w:tcPr>
            <w:tcW w:w="2232" w:type="dxa"/>
            <w:tcMar>
              <w:top w:w="70" w:type="dxa"/>
              <w:left w:w="70" w:type="dxa"/>
              <w:bottom w:w="70" w:type="dxa"/>
              <w:right w:w="70" w:type="dxa"/>
            </w:tcMar>
          </w:tcPr>
          <w:p w14:paraId="313069A9" w14:textId="2AD2B0A2" w:rsidR="0002491B" w:rsidRPr="005E4468" w:rsidRDefault="005E4468">
            <w:pPr>
              <w:rPr>
                <w:rFonts w:eastAsia="宋体"/>
                <w:sz w:val="12"/>
                <w:lang w:eastAsia="zh-CN"/>
              </w:rPr>
            </w:pPr>
            <w:r>
              <w:rPr>
                <w:rFonts w:eastAsia="宋体" w:hint="eastAsia"/>
                <w:sz w:val="12"/>
                <w:lang w:eastAsia="zh-CN"/>
              </w:rPr>
              <w:t xml:space="preserve">Margins are better. There will be more trial starts and </w:t>
            </w:r>
            <w:r>
              <w:rPr>
                <w:sz w:val="12"/>
              </w:rPr>
              <w:t>stronger partnership or licensing options.</w:t>
            </w:r>
          </w:p>
        </w:tc>
        <w:tc>
          <w:tcPr>
            <w:tcW w:w="1800" w:type="dxa"/>
            <w:tcMar>
              <w:top w:w="70" w:type="dxa"/>
              <w:left w:w="70" w:type="dxa"/>
              <w:bottom w:w="70" w:type="dxa"/>
              <w:right w:w="70" w:type="dxa"/>
            </w:tcMar>
          </w:tcPr>
          <w:p w14:paraId="29524EF0" w14:textId="6FCF024D" w:rsidR="0002491B" w:rsidRDefault="00000000">
            <w:r>
              <w:rPr>
                <w:sz w:val="12"/>
              </w:rPr>
              <w:t>Synergy capture</w:t>
            </w:r>
            <w:r w:rsidR="005E4468">
              <w:rPr>
                <w:rFonts w:eastAsia="宋体" w:hint="eastAsia"/>
                <w:sz w:val="12"/>
                <w:lang w:eastAsia="zh-CN"/>
              </w:rPr>
              <w:t>d</w:t>
            </w:r>
            <w:r>
              <w:rPr>
                <w:sz w:val="12"/>
              </w:rPr>
              <w:t>; R&amp;D milestones; trial starts.</w:t>
            </w:r>
          </w:p>
        </w:tc>
        <w:tc>
          <w:tcPr>
            <w:tcW w:w="360" w:type="dxa"/>
            <w:tcMar>
              <w:top w:w="70" w:type="dxa"/>
              <w:left w:w="70" w:type="dxa"/>
              <w:bottom w:w="70" w:type="dxa"/>
              <w:right w:w="70" w:type="dxa"/>
            </w:tcMar>
          </w:tcPr>
          <w:p w14:paraId="55AB1F28" w14:textId="77777777" w:rsidR="0002491B" w:rsidRDefault="00000000">
            <w:pPr>
              <w:jc w:val="center"/>
            </w:pPr>
            <w:r>
              <w:rPr>
                <w:sz w:val="12"/>
              </w:rPr>
              <w:t>3</w:t>
            </w:r>
          </w:p>
        </w:tc>
        <w:tc>
          <w:tcPr>
            <w:tcW w:w="360" w:type="dxa"/>
            <w:tcMar>
              <w:top w:w="70" w:type="dxa"/>
              <w:left w:w="70" w:type="dxa"/>
              <w:bottom w:w="70" w:type="dxa"/>
              <w:right w:w="70" w:type="dxa"/>
            </w:tcMar>
          </w:tcPr>
          <w:p w14:paraId="20D736CC" w14:textId="77777777" w:rsidR="0002491B" w:rsidRDefault="00000000">
            <w:pPr>
              <w:jc w:val="center"/>
            </w:pPr>
            <w:r>
              <w:rPr>
                <w:sz w:val="12"/>
              </w:rPr>
              <w:t>4</w:t>
            </w:r>
          </w:p>
        </w:tc>
        <w:tc>
          <w:tcPr>
            <w:tcW w:w="547" w:type="dxa"/>
            <w:tcMar>
              <w:top w:w="70" w:type="dxa"/>
              <w:left w:w="70" w:type="dxa"/>
              <w:bottom w:w="70" w:type="dxa"/>
              <w:right w:w="70" w:type="dxa"/>
            </w:tcMar>
          </w:tcPr>
          <w:p w14:paraId="7B5DEDD9" w14:textId="77777777" w:rsidR="0002491B" w:rsidRDefault="00000000">
            <w:pPr>
              <w:jc w:val="center"/>
            </w:pPr>
            <w:r>
              <w:rPr>
                <w:sz w:val="12"/>
              </w:rPr>
              <w:t>12</w:t>
            </w:r>
          </w:p>
        </w:tc>
        <w:tc>
          <w:tcPr>
            <w:tcW w:w="792" w:type="dxa"/>
            <w:tcMar>
              <w:top w:w="70" w:type="dxa"/>
              <w:left w:w="70" w:type="dxa"/>
              <w:bottom w:w="70" w:type="dxa"/>
              <w:right w:w="70" w:type="dxa"/>
            </w:tcMar>
          </w:tcPr>
          <w:p w14:paraId="5D7A9172" w14:textId="77777777" w:rsidR="0002491B" w:rsidRDefault="00000000">
            <w:pPr>
              <w:jc w:val="center"/>
            </w:pPr>
            <w:r>
              <w:rPr>
                <w:sz w:val="12"/>
              </w:rPr>
              <w:t>Medium / Positive</w:t>
            </w:r>
          </w:p>
        </w:tc>
        <w:tc>
          <w:tcPr>
            <w:tcW w:w="2088" w:type="dxa"/>
            <w:tcMar>
              <w:top w:w="70" w:type="dxa"/>
              <w:left w:w="70" w:type="dxa"/>
              <w:bottom w:w="70" w:type="dxa"/>
              <w:right w:w="70" w:type="dxa"/>
            </w:tcMar>
          </w:tcPr>
          <w:p w14:paraId="422AA6BE" w14:textId="69BD8EC6" w:rsidR="0002491B" w:rsidRDefault="005E4468">
            <w:r>
              <w:rPr>
                <w:rFonts w:eastAsia="宋体" w:hint="eastAsia"/>
                <w:sz w:val="12"/>
                <w:lang w:eastAsia="zh-CN"/>
              </w:rPr>
              <w:t>Track synergies monthly</w:t>
            </w:r>
            <w:r>
              <w:rPr>
                <w:sz w:val="12"/>
              </w:rPr>
              <w:t xml:space="preserve">; </w:t>
            </w:r>
            <w:r>
              <w:rPr>
                <w:rFonts w:eastAsia="宋体" w:hint="eastAsia"/>
                <w:sz w:val="12"/>
                <w:lang w:eastAsia="zh-CN"/>
              </w:rPr>
              <w:t xml:space="preserve">improve </w:t>
            </w:r>
            <w:r>
              <w:rPr>
                <w:sz w:val="12"/>
              </w:rPr>
              <w:t xml:space="preserve">R&amp;D collaboration governance; </w:t>
            </w:r>
            <w:r>
              <w:rPr>
                <w:rFonts w:eastAsia="宋体" w:hint="eastAsia"/>
                <w:sz w:val="12"/>
                <w:lang w:eastAsia="zh-CN"/>
              </w:rPr>
              <w:t xml:space="preserve">assign </w:t>
            </w:r>
            <w:r>
              <w:rPr>
                <w:sz w:val="12"/>
              </w:rPr>
              <w:t>milestone accountability.</w:t>
            </w:r>
          </w:p>
        </w:tc>
        <w:tc>
          <w:tcPr>
            <w:tcW w:w="1224" w:type="dxa"/>
            <w:tcMar>
              <w:top w:w="70" w:type="dxa"/>
              <w:left w:w="70" w:type="dxa"/>
              <w:bottom w:w="70" w:type="dxa"/>
              <w:right w:w="70" w:type="dxa"/>
            </w:tcMar>
          </w:tcPr>
          <w:p w14:paraId="794BA92D" w14:textId="77777777" w:rsidR="0002491B" w:rsidRDefault="00000000">
            <w:r>
              <w:rPr>
                <w:sz w:val="12"/>
              </w:rPr>
              <w:t>IMO / CFO / R&amp;D</w:t>
            </w:r>
          </w:p>
        </w:tc>
      </w:tr>
      <w:tr w:rsidR="0002491B" w14:paraId="5924B3F3" w14:textId="77777777" w:rsidTr="008B0DC9">
        <w:trPr>
          <w:cantSplit/>
          <w:jc w:val="center"/>
        </w:trPr>
        <w:tc>
          <w:tcPr>
            <w:tcW w:w="504" w:type="dxa"/>
            <w:shd w:val="clear" w:color="auto" w:fill="EAF2F8"/>
            <w:tcMar>
              <w:top w:w="70" w:type="dxa"/>
              <w:left w:w="70" w:type="dxa"/>
              <w:bottom w:w="70" w:type="dxa"/>
              <w:right w:w="70" w:type="dxa"/>
            </w:tcMar>
          </w:tcPr>
          <w:p w14:paraId="0E63ED56" w14:textId="77777777" w:rsidR="0002491B" w:rsidRDefault="00000000">
            <w:r>
              <w:rPr>
                <w:sz w:val="12"/>
              </w:rPr>
              <w:t>R9</w:t>
            </w:r>
          </w:p>
        </w:tc>
        <w:tc>
          <w:tcPr>
            <w:tcW w:w="1224" w:type="dxa"/>
            <w:shd w:val="clear" w:color="auto" w:fill="EAF2F8"/>
            <w:tcMar>
              <w:top w:w="70" w:type="dxa"/>
              <w:left w:w="70" w:type="dxa"/>
              <w:bottom w:w="70" w:type="dxa"/>
              <w:right w:w="70" w:type="dxa"/>
            </w:tcMar>
          </w:tcPr>
          <w:p w14:paraId="2A94AE4C" w14:textId="77777777" w:rsidR="0002491B" w:rsidRDefault="00000000">
            <w:r>
              <w:rPr>
                <w:sz w:val="12"/>
              </w:rPr>
              <w:t>Facilities / Supply Chain</w:t>
            </w:r>
          </w:p>
        </w:tc>
        <w:tc>
          <w:tcPr>
            <w:tcW w:w="2664" w:type="dxa"/>
            <w:shd w:val="clear" w:color="auto" w:fill="EAF2F8"/>
            <w:tcMar>
              <w:top w:w="70" w:type="dxa"/>
              <w:left w:w="70" w:type="dxa"/>
              <w:bottom w:w="70" w:type="dxa"/>
              <w:right w:w="70" w:type="dxa"/>
            </w:tcMar>
          </w:tcPr>
          <w:p w14:paraId="24EF59FA" w14:textId="30954BFE" w:rsidR="0002491B" w:rsidRPr="005E4468" w:rsidRDefault="005E4468">
            <w:pPr>
              <w:rPr>
                <w:rFonts w:eastAsia="宋体"/>
                <w:lang w:eastAsia="zh-CN"/>
              </w:rPr>
            </w:pPr>
            <w:r>
              <w:rPr>
                <w:rFonts w:eastAsia="宋体" w:hint="eastAsia"/>
                <w:sz w:val="12"/>
                <w:lang w:eastAsia="zh-CN"/>
              </w:rPr>
              <w:t xml:space="preserve">ADC supply could </w:t>
            </w:r>
            <w:r w:rsidR="00131F65">
              <w:rPr>
                <w:rFonts w:eastAsia="宋体" w:hint="eastAsia"/>
                <w:sz w:val="12"/>
                <w:lang w:eastAsia="zh-CN"/>
              </w:rPr>
              <w:t xml:space="preserve">be disrupted for several reasons. Supplier may be concentrated. The cytotoxic payload handling may be complex. There may be manufacturing quality problems as well. </w:t>
            </w:r>
            <w:r w:rsidR="00373386">
              <w:rPr>
                <w:rFonts w:eastAsia="宋体" w:hint="eastAsia"/>
                <w:sz w:val="12"/>
                <w:lang w:eastAsia="zh-CN"/>
              </w:rPr>
              <w:t>Shortages and launch delays can arise from these problems.</w:t>
            </w:r>
            <w:r w:rsidR="00131F65">
              <w:rPr>
                <w:rFonts w:eastAsia="宋体" w:hint="eastAsia"/>
                <w:sz w:val="12"/>
                <w:lang w:eastAsia="zh-CN"/>
              </w:rPr>
              <w:t xml:space="preserve"> </w:t>
            </w:r>
          </w:p>
        </w:tc>
        <w:tc>
          <w:tcPr>
            <w:tcW w:w="2232" w:type="dxa"/>
            <w:shd w:val="clear" w:color="auto" w:fill="EAF2F8"/>
            <w:tcMar>
              <w:top w:w="70" w:type="dxa"/>
              <w:left w:w="70" w:type="dxa"/>
              <w:bottom w:w="70" w:type="dxa"/>
              <w:right w:w="70" w:type="dxa"/>
            </w:tcMar>
          </w:tcPr>
          <w:p w14:paraId="0D5B806C" w14:textId="4AB61B75" w:rsidR="0002491B" w:rsidRPr="00131F65" w:rsidRDefault="00131F65">
            <w:pPr>
              <w:rPr>
                <w:rFonts w:eastAsia="宋体"/>
                <w:lang w:eastAsia="zh-CN"/>
              </w:rPr>
            </w:pPr>
            <w:r>
              <w:rPr>
                <w:rFonts w:eastAsia="宋体" w:hint="eastAsia"/>
                <w:sz w:val="12"/>
                <w:lang w:eastAsia="zh-CN"/>
              </w:rPr>
              <w:t xml:space="preserve">Patient supply may be interrupted. There may be delays in trials and loss in revenue. Also, there is added quality-remediation expense. </w:t>
            </w:r>
          </w:p>
        </w:tc>
        <w:tc>
          <w:tcPr>
            <w:tcW w:w="1800" w:type="dxa"/>
            <w:shd w:val="clear" w:color="auto" w:fill="EAF2F8"/>
            <w:tcMar>
              <w:top w:w="70" w:type="dxa"/>
              <w:left w:w="70" w:type="dxa"/>
              <w:bottom w:w="70" w:type="dxa"/>
              <w:right w:w="70" w:type="dxa"/>
            </w:tcMar>
          </w:tcPr>
          <w:p w14:paraId="0A5A7658" w14:textId="77777777" w:rsidR="0002491B" w:rsidRPr="00131F65" w:rsidRDefault="00000000">
            <w:pPr>
              <w:rPr>
                <w:rFonts w:eastAsia="宋体"/>
                <w:lang w:eastAsia="zh-CN"/>
              </w:rPr>
            </w:pPr>
            <w:r>
              <w:rPr>
                <w:sz w:val="12"/>
              </w:rPr>
              <w:t>Days of supply; supplier quality findings; downtime.</w:t>
            </w:r>
          </w:p>
        </w:tc>
        <w:tc>
          <w:tcPr>
            <w:tcW w:w="360" w:type="dxa"/>
            <w:shd w:val="clear" w:color="auto" w:fill="EAF2F8"/>
            <w:tcMar>
              <w:top w:w="70" w:type="dxa"/>
              <w:left w:w="70" w:type="dxa"/>
              <w:bottom w:w="70" w:type="dxa"/>
              <w:right w:w="70" w:type="dxa"/>
            </w:tcMar>
          </w:tcPr>
          <w:p w14:paraId="4B7ACFE8" w14:textId="77777777" w:rsidR="0002491B" w:rsidRDefault="00000000">
            <w:pPr>
              <w:jc w:val="center"/>
            </w:pPr>
            <w:r>
              <w:rPr>
                <w:sz w:val="12"/>
              </w:rPr>
              <w:t>3</w:t>
            </w:r>
          </w:p>
        </w:tc>
        <w:tc>
          <w:tcPr>
            <w:tcW w:w="360" w:type="dxa"/>
            <w:shd w:val="clear" w:color="auto" w:fill="EAF2F8"/>
            <w:tcMar>
              <w:top w:w="70" w:type="dxa"/>
              <w:left w:w="70" w:type="dxa"/>
              <w:bottom w:w="70" w:type="dxa"/>
              <w:right w:w="70" w:type="dxa"/>
            </w:tcMar>
          </w:tcPr>
          <w:p w14:paraId="4186CB20" w14:textId="77777777" w:rsidR="0002491B" w:rsidRDefault="00000000">
            <w:pPr>
              <w:jc w:val="center"/>
            </w:pPr>
            <w:r>
              <w:rPr>
                <w:sz w:val="12"/>
              </w:rPr>
              <w:t>4</w:t>
            </w:r>
          </w:p>
        </w:tc>
        <w:tc>
          <w:tcPr>
            <w:tcW w:w="547" w:type="dxa"/>
            <w:shd w:val="clear" w:color="auto" w:fill="EAF2F8"/>
            <w:tcMar>
              <w:top w:w="70" w:type="dxa"/>
              <w:left w:w="70" w:type="dxa"/>
              <w:bottom w:w="70" w:type="dxa"/>
              <w:right w:w="70" w:type="dxa"/>
            </w:tcMar>
          </w:tcPr>
          <w:p w14:paraId="6B2B6E47" w14:textId="77777777" w:rsidR="0002491B" w:rsidRDefault="00000000">
            <w:pPr>
              <w:jc w:val="center"/>
            </w:pPr>
            <w:r>
              <w:rPr>
                <w:sz w:val="12"/>
              </w:rPr>
              <w:t>12</w:t>
            </w:r>
          </w:p>
        </w:tc>
        <w:tc>
          <w:tcPr>
            <w:tcW w:w="792" w:type="dxa"/>
            <w:shd w:val="clear" w:color="auto" w:fill="EAF2F8"/>
            <w:tcMar>
              <w:top w:w="70" w:type="dxa"/>
              <w:left w:w="70" w:type="dxa"/>
              <w:bottom w:w="70" w:type="dxa"/>
              <w:right w:w="70" w:type="dxa"/>
            </w:tcMar>
          </w:tcPr>
          <w:p w14:paraId="7C3289F5" w14:textId="77777777" w:rsidR="0002491B" w:rsidRDefault="00000000">
            <w:pPr>
              <w:jc w:val="center"/>
            </w:pPr>
            <w:r>
              <w:rPr>
                <w:sz w:val="12"/>
              </w:rPr>
              <w:t>Medium</w:t>
            </w:r>
          </w:p>
        </w:tc>
        <w:tc>
          <w:tcPr>
            <w:tcW w:w="2088" w:type="dxa"/>
            <w:shd w:val="clear" w:color="auto" w:fill="EAF2F8"/>
            <w:tcMar>
              <w:top w:w="70" w:type="dxa"/>
              <w:left w:w="70" w:type="dxa"/>
              <w:bottom w:w="70" w:type="dxa"/>
              <w:right w:w="70" w:type="dxa"/>
            </w:tcMar>
          </w:tcPr>
          <w:p w14:paraId="39E3790F" w14:textId="47A93591" w:rsidR="0002491B" w:rsidRPr="00131F65" w:rsidRDefault="00131F65">
            <w:pPr>
              <w:rPr>
                <w:rFonts w:eastAsia="宋体"/>
                <w:lang w:eastAsia="zh-CN"/>
              </w:rPr>
            </w:pPr>
            <w:r>
              <w:rPr>
                <w:rFonts w:eastAsia="宋体" w:hint="eastAsia"/>
                <w:sz w:val="12"/>
                <w:lang w:eastAsia="zh-CN"/>
              </w:rPr>
              <w:t>Set safety-stock targets; conduct supplier audits; review dual-source options; test business-continuity plans</w:t>
            </w:r>
          </w:p>
        </w:tc>
        <w:tc>
          <w:tcPr>
            <w:tcW w:w="1224" w:type="dxa"/>
            <w:shd w:val="clear" w:color="auto" w:fill="EAF2F8"/>
            <w:tcMar>
              <w:top w:w="70" w:type="dxa"/>
              <w:left w:w="70" w:type="dxa"/>
              <w:bottom w:w="70" w:type="dxa"/>
              <w:right w:w="70" w:type="dxa"/>
            </w:tcMar>
          </w:tcPr>
          <w:p w14:paraId="66A8146E" w14:textId="77777777" w:rsidR="0002491B" w:rsidRDefault="00000000">
            <w:r>
              <w:rPr>
                <w:sz w:val="12"/>
              </w:rPr>
              <w:t>Supply Chain / Quality</w:t>
            </w:r>
          </w:p>
        </w:tc>
      </w:tr>
      <w:tr w:rsidR="0002491B" w14:paraId="2B5866CB" w14:textId="77777777" w:rsidTr="008B0DC9">
        <w:trPr>
          <w:cantSplit/>
          <w:jc w:val="center"/>
        </w:trPr>
        <w:tc>
          <w:tcPr>
            <w:tcW w:w="504" w:type="dxa"/>
            <w:tcMar>
              <w:top w:w="70" w:type="dxa"/>
              <w:left w:w="70" w:type="dxa"/>
              <w:bottom w:w="70" w:type="dxa"/>
              <w:right w:w="70" w:type="dxa"/>
            </w:tcMar>
          </w:tcPr>
          <w:p w14:paraId="70185202" w14:textId="77777777" w:rsidR="0002491B" w:rsidRDefault="00000000">
            <w:r>
              <w:rPr>
                <w:sz w:val="12"/>
              </w:rPr>
              <w:lastRenderedPageBreak/>
              <w:t>R10</w:t>
            </w:r>
          </w:p>
        </w:tc>
        <w:tc>
          <w:tcPr>
            <w:tcW w:w="1224" w:type="dxa"/>
            <w:tcMar>
              <w:top w:w="70" w:type="dxa"/>
              <w:left w:w="70" w:type="dxa"/>
              <w:bottom w:w="70" w:type="dxa"/>
              <w:right w:w="70" w:type="dxa"/>
            </w:tcMar>
          </w:tcPr>
          <w:p w14:paraId="700F03AB" w14:textId="77777777" w:rsidR="0002491B" w:rsidRDefault="00000000">
            <w:r>
              <w:rPr>
                <w:sz w:val="12"/>
              </w:rPr>
              <w:t>Reputation / Stakeholder</w:t>
            </w:r>
          </w:p>
        </w:tc>
        <w:tc>
          <w:tcPr>
            <w:tcW w:w="2664" w:type="dxa"/>
            <w:tcMar>
              <w:top w:w="70" w:type="dxa"/>
              <w:left w:w="70" w:type="dxa"/>
              <w:bottom w:w="70" w:type="dxa"/>
              <w:right w:w="70" w:type="dxa"/>
            </w:tcMar>
          </w:tcPr>
          <w:p w14:paraId="0B0CBB86" w14:textId="5C4874A2" w:rsidR="0002491B" w:rsidRPr="00131F65" w:rsidRDefault="00131F65">
            <w:pPr>
              <w:rPr>
                <w:rFonts w:eastAsia="宋体"/>
                <w:lang w:eastAsia="zh-CN"/>
              </w:rPr>
            </w:pPr>
            <w:r>
              <w:rPr>
                <w:rFonts w:eastAsia="宋体" w:hint="eastAsia"/>
                <w:sz w:val="12"/>
                <w:lang w:eastAsia="zh-CN"/>
              </w:rPr>
              <w:t xml:space="preserve">Pfizer can face damages in reputation especially when data breaches, drug-pricing criticism and trial disruptions become publicly visible. The shareholder trust could be weakened. </w:t>
            </w:r>
          </w:p>
        </w:tc>
        <w:tc>
          <w:tcPr>
            <w:tcW w:w="2232" w:type="dxa"/>
            <w:tcMar>
              <w:top w:w="70" w:type="dxa"/>
              <w:left w:w="70" w:type="dxa"/>
              <w:bottom w:w="70" w:type="dxa"/>
              <w:right w:w="70" w:type="dxa"/>
            </w:tcMar>
          </w:tcPr>
          <w:p w14:paraId="0282B5A9" w14:textId="1527BEA5" w:rsidR="0002491B" w:rsidRPr="00131F65" w:rsidRDefault="00131F65">
            <w:pPr>
              <w:rPr>
                <w:rFonts w:eastAsia="宋体"/>
                <w:lang w:eastAsia="zh-CN"/>
              </w:rPr>
            </w:pPr>
            <w:r>
              <w:rPr>
                <w:rFonts w:eastAsia="宋体" w:hint="eastAsia"/>
                <w:sz w:val="12"/>
                <w:lang w:eastAsia="zh-CN"/>
              </w:rPr>
              <w:t xml:space="preserve">Patient trust may be lower. Pfizer may draw negative media attention. The employee moral will be weaker. </w:t>
            </w:r>
          </w:p>
        </w:tc>
        <w:tc>
          <w:tcPr>
            <w:tcW w:w="1800" w:type="dxa"/>
            <w:tcMar>
              <w:top w:w="70" w:type="dxa"/>
              <w:left w:w="70" w:type="dxa"/>
              <w:bottom w:w="70" w:type="dxa"/>
              <w:right w:w="70" w:type="dxa"/>
            </w:tcMar>
          </w:tcPr>
          <w:p w14:paraId="6B7FCDCA" w14:textId="77777777" w:rsidR="0002491B" w:rsidRDefault="00000000">
            <w:r>
              <w:rPr>
                <w:sz w:val="12"/>
              </w:rPr>
              <w:t>Media sentiment; patient complaints; employee engagement; investor questions.</w:t>
            </w:r>
          </w:p>
        </w:tc>
        <w:tc>
          <w:tcPr>
            <w:tcW w:w="360" w:type="dxa"/>
            <w:tcMar>
              <w:top w:w="70" w:type="dxa"/>
              <w:left w:w="70" w:type="dxa"/>
              <w:bottom w:w="70" w:type="dxa"/>
              <w:right w:w="70" w:type="dxa"/>
            </w:tcMar>
          </w:tcPr>
          <w:p w14:paraId="21069D79" w14:textId="77777777" w:rsidR="0002491B" w:rsidRDefault="00000000">
            <w:pPr>
              <w:jc w:val="center"/>
            </w:pPr>
            <w:r>
              <w:rPr>
                <w:sz w:val="12"/>
              </w:rPr>
              <w:t>3</w:t>
            </w:r>
          </w:p>
        </w:tc>
        <w:tc>
          <w:tcPr>
            <w:tcW w:w="360" w:type="dxa"/>
            <w:tcMar>
              <w:top w:w="70" w:type="dxa"/>
              <w:left w:w="70" w:type="dxa"/>
              <w:bottom w:w="70" w:type="dxa"/>
              <w:right w:w="70" w:type="dxa"/>
            </w:tcMar>
          </w:tcPr>
          <w:p w14:paraId="15D3E255" w14:textId="77777777" w:rsidR="0002491B" w:rsidRDefault="00000000">
            <w:pPr>
              <w:jc w:val="center"/>
            </w:pPr>
            <w:r>
              <w:rPr>
                <w:sz w:val="12"/>
              </w:rPr>
              <w:t>3</w:t>
            </w:r>
          </w:p>
        </w:tc>
        <w:tc>
          <w:tcPr>
            <w:tcW w:w="547" w:type="dxa"/>
            <w:tcMar>
              <w:top w:w="70" w:type="dxa"/>
              <w:left w:w="70" w:type="dxa"/>
              <w:bottom w:w="70" w:type="dxa"/>
              <w:right w:w="70" w:type="dxa"/>
            </w:tcMar>
          </w:tcPr>
          <w:p w14:paraId="7C9E9345" w14:textId="77777777" w:rsidR="0002491B" w:rsidRDefault="00000000">
            <w:pPr>
              <w:jc w:val="center"/>
            </w:pPr>
            <w:r>
              <w:rPr>
                <w:sz w:val="12"/>
              </w:rPr>
              <w:t>9</w:t>
            </w:r>
          </w:p>
        </w:tc>
        <w:tc>
          <w:tcPr>
            <w:tcW w:w="792" w:type="dxa"/>
            <w:tcMar>
              <w:top w:w="70" w:type="dxa"/>
              <w:left w:w="70" w:type="dxa"/>
              <w:bottom w:w="70" w:type="dxa"/>
              <w:right w:w="70" w:type="dxa"/>
            </w:tcMar>
          </w:tcPr>
          <w:p w14:paraId="6A84A757" w14:textId="77777777" w:rsidR="0002491B" w:rsidRDefault="00000000">
            <w:pPr>
              <w:jc w:val="center"/>
            </w:pPr>
            <w:r>
              <w:rPr>
                <w:sz w:val="12"/>
              </w:rPr>
              <w:t>Medium</w:t>
            </w:r>
          </w:p>
        </w:tc>
        <w:tc>
          <w:tcPr>
            <w:tcW w:w="2088" w:type="dxa"/>
            <w:tcMar>
              <w:top w:w="70" w:type="dxa"/>
              <w:left w:w="70" w:type="dxa"/>
              <w:bottom w:w="70" w:type="dxa"/>
              <w:right w:w="70" w:type="dxa"/>
            </w:tcMar>
          </w:tcPr>
          <w:p w14:paraId="7E149662" w14:textId="6BA95604" w:rsidR="0002491B" w:rsidRPr="00131F65" w:rsidRDefault="00131F65">
            <w:pPr>
              <w:rPr>
                <w:rFonts w:eastAsia="宋体"/>
                <w:lang w:eastAsia="zh-CN"/>
              </w:rPr>
            </w:pPr>
            <w:r>
              <w:rPr>
                <w:rFonts w:eastAsia="宋体" w:hint="eastAsia"/>
                <w:sz w:val="12"/>
                <w:lang w:eastAsia="zh-CN"/>
              </w:rPr>
              <w:t>Prepare plans for crisis communication. Give transparent updates. Use privacy-incident playbook</w:t>
            </w:r>
            <w:r w:rsidR="004D1FAD">
              <w:rPr>
                <w:rFonts w:eastAsia="宋体" w:hint="eastAsia"/>
                <w:sz w:val="12"/>
                <w:lang w:eastAsia="zh-CN"/>
              </w:rPr>
              <w:t>. Maintain communication with regular employees.</w:t>
            </w:r>
          </w:p>
        </w:tc>
        <w:tc>
          <w:tcPr>
            <w:tcW w:w="1224" w:type="dxa"/>
            <w:tcMar>
              <w:top w:w="70" w:type="dxa"/>
              <w:left w:w="70" w:type="dxa"/>
              <w:bottom w:w="70" w:type="dxa"/>
              <w:right w:w="70" w:type="dxa"/>
            </w:tcMar>
          </w:tcPr>
          <w:p w14:paraId="76DA2F60" w14:textId="77777777" w:rsidR="0002491B" w:rsidRDefault="00000000">
            <w:r>
              <w:rPr>
                <w:sz w:val="12"/>
              </w:rPr>
              <w:t>Corporate Affairs / ERM</w:t>
            </w:r>
          </w:p>
        </w:tc>
      </w:tr>
    </w:tbl>
    <w:p w14:paraId="796C4964" w14:textId="36DCBB68" w:rsidR="0002491B" w:rsidRPr="00525093" w:rsidRDefault="00000000">
      <w:pPr>
        <w:pStyle w:val="Heading1"/>
        <w:spacing w:before="160" w:after="80"/>
        <w:rPr>
          <w:rFonts w:eastAsia="宋体"/>
          <w:lang w:eastAsia="zh-CN"/>
        </w:rPr>
      </w:pPr>
      <w:r>
        <w:rPr>
          <w:rFonts w:ascii="Arial" w:hAnsi="Arial"/>
          <w:sz w:val="20"/>
        </w:rPr>
        <w:t>10. Top Four Priority Risks for Further Attention</w:t>
      </w:r>
      <w:r w:rsidR="00525093">
        <w:rPr>
          <w:rFonts w:ascii="Arial" w:eastAsia="宋体" w:hAnsi="Arial" w:hint="eastAsia"/>
          <w:sz w:val="20"/>
          <w:lang w:eastAsia="zh-CN"/>
        </w:rPr>
        <w:t xml:space="preserve"> by Dike </w:t>
      </w:r>
    </w:p>
    <w:tbl>
      <w:tblPr>
        <w:tblStyle w:val="TableGrid"/>
        <w:tblW w:w="5000" w:type="pct"/>
        <w:jc w:val="center"/>
        <w:tblLayout w:type="fixed"/>
        <w:tblLook w:val="04A0" w:firstRow="1" w:lastRow="0" w:firstColumn="1" w:lastColumn="0" w:noHBand="0" w:noVBand="1"/>
      </w:tblPr>
      <w:tblGrid>
        <w:gridCol w:w="778"/>
        <w:gridCol w:w="2824"/>
        <w:gridCol w:w="1343"/>
        <w:gridCol w:w="779"/>
        <w:gridCol w:w="6136"/>
        <w:gridCol w:w="2824"/>
      </w:tblGrid>
      <w:tr w:rsidR="0002491B" w14:paraId="428C5326" w14:textId="77777777">
        <w:trPr>
          <w:cantSplit/>
          <w:tblHeader/>
          <w:jc w:val="center"/>
        </w:trPr>
        <w:tc>
          <w:tcPr>
            <w:tcW w:w="792" w:type="dxa"/>
            <w:shd w:val="clear" w:color="auto" w:fill="1F4E78"/>
            <w:tcMar>
              <w:top w:w="70" w:type="dxa"/>
              <w:left w:w="70" w:type="dxa"/>
              <w:bottom w:w="70" w:type="dxa"/>
              <w:right w:w="70" w:type="dxa"/>
            </w:tcMar>
          </w:tcPr>
          <w:p w14:paraId="4A4884C1" w14:textId="77777777" w:rsidR="0002491B" w:rsidRDefault="00000000">
            <w:r>
              <w:rPr>
                <w:b/>
                <w:color w:val="FFFFFF"/>
                <w:sz w:val="15"/>
              </w:rPr>
              <w:t>Rank</w:t>
            </w:r>
          </w:p>
        </w:tc>
        <w:tc>
          <w:tcPr>
            <w:tcW w:w="2880" w:type="dxa"/>
            <w:shd w:val="clear" w:color="auto" w:fill="1F4E78"/>
            <w:tcMar>
              <w:top w:w="70" w:type="dxa"/>
              <w:left w:w="70" w:type="dxa"/>
              <w:bottom w:w="70" w:type="dxa"/>
              <w:right w:w="70" w:type="dxa"/>
            </w:tcMar>
          </w:tcPr>
          <w:p w14:paraId="5B19AAAA" w14:textId="77777777" w:rsidR="0002491B" w:rsidRDefault="00000000">
            <w:r>
              <w:rPr>
                <w:b/>
                <w:color w:val="FFFFFF"/>
                <w:sz w:val="15"/>
              </w:rPr>
              <w:t>Priority Risk</w:t>
            </w:r>
          </w:p>
        </w:tc>
        <w:tc>
          <w:tcPr>
            <w:tcW w:w="1368" w:type="dxa"/>
            <w:shd w:val="clear" w:color="auto" w:fill="1F4E78"/>
            <w:tcMar>
              <w:top w:w="70" w:type="dxa"/>
              <w:left w:w="70" w:type="dxa"/>
              <w:bottom w:w="70" w:type="dxa"/>
              <w:right w:w="70" w:type="dxa"/>
            </w:tcMar>
          </w:tcPr>
          <w:p w14:paraId="02B531B3" w14:textId="77777777" w:rsidR="0002491B" w:rsidRDefault="00000000">
            <w:r>
              <w:rPr>
                <w:b/>
                <w:color w:val="FFFFFF"/>
                <w:sz w:val="15"/>
              </w:rPr>
              <w:t>Priority Level</w:t>
            </w:r>
          </w:p>
        </w:tc>
        <w:tc>
          <w:tcPr>
            <w:tcW w:w="792" w:type="dxa"/>
            <w:shd w:val="clear" w:color="auto" w:fill="1F4E78"/>
            <w:tcMar>
              <w:top w:w="70" w:type="dxa"/>
              <w:left w:w="70" w:type="dxa"/>
              <w:bottom w:w="70" w:type="dxa"/>
              <w:right w:w="70" w:type="dxa"/>
            </w:tcMar>
          </w:tcPr>
          <w:p w14:paraId="7C404FC1" w14:textId="77777777" w:rsidR="0002491B" w:rsidRDefault="00000000">
            <w:r>
              <w:rPr>
                <w:b/>
                <w:color w:val="FFFFFF"/>
                <w:sz w:val="15"/>
              </w:rPr>
              <w:t>Score</w:t>
            </w:r>
          </w:p>
        </w:tc>
        <w:tc>
          <w:tcPr>
            <w:tcW w:w="6263" w:type="dxa"/>
            <w:shd w:val="clear" w:color="auto" w:fill="1F4E78"/>
            <w:tcMar>
              <w:top w:w="70" w:type="dxa"/>
              <w:left w:w="70" w:type="dxa"/>
              <w:bottom w:w="70" w:type="dxa"/>
              <w:right w:w="70" w:type="dxa"/>
            </w:tcMar>
          </w:tcPr>
          <w:p w14:paraId="4A409401" w14:textId="77777777" w:rsidR="0002491B" w:rsidRDefault="00000000">
            <w:r>
              <w:rPr>
                <w:b/>
                <w:color w:val="FFFFFF"/>
                <w:sz w:val="15"/>
              </w:rPr>
              <w:t>Reason for Priority</w:t>
            </w:r>
          </w:p>
        </w:tc>
        <w:tc>
          <w:tcPr>
            <w:tcW w:w="2880" w:type="dxa"/>
            <w:shd w:val="clear" w:color="auto" w:fill="1F4E78"/>
            <w:tcMar>
              <w:top w:w="70" w:type="dxa"/>
              <w:left w:w="70" w:type="dxa"/>
              <w:bottom w:w="70" w:type="dxa"/>
              <w:right w:w="70" w:type="dxa"/>
            </w:tcMar>
          </w:tcPr>
          <w:p w14:paraId="2A7AC2B5" w14:textId="77777777" w:rsidR="0002491B" w:rsidRDefault="00000000">
            <w:r>
              <w:rPr>
                <w:b/>
                <w:color w:val="FFFFFF"/>
                <w:sz w:val="15"/>
              </w:rPr>
              <w:t>Immediate Action</w:t>
            </w:r>
          </w:p>
        </w:tc>
      </w:tr>
      <w:tr w:rsidR="0002491B" w14:paraId="58EA655F" w14:textId="77777777">
        <w:trPr>
          <w:cantSplit/>
          <w:jc w:val="center"/>
        </w:trPr>
        <w:tc>
          <w:tcPr>
            <w:tcW w:w="792" w:type="dxa"/>
            <w:tcMar>
              <w:top w:w="70" w:type="dxa"/>
              <w:left w:w="70" w:type="dxa"/>
              <w:bottom w:w="70" w:type="dxa"/>
              <w:right w:w="70" w:type="dxa"/>
            </w:tcMar>
          </w:tcPr>
          <w:p w14:paraId="1C5EB7E4" w14:textId="77777777" w:rsidR="0002491B" w:rsidRDefault="00000000">
            <w:r>
              <w:rPr>
                <w:sz w:val="15"/>
              </w:rPr>
              <w:t>1</w:t>
            </w:r>
          </w:p>
        </w:tc>
        <w:tc>
          <w:tcPr>
            <w:tcW w:w="2880" w:type="dxa"/>
            <w:tcMar>
              <w:top w:w="70" w:type="dxa"/>
              <w:left w:w="70" w:type="dxa"/>
              <w:bottom w:w="70" w:type="dxa"/>
              <w:right w:w="70" w:type="dxa"/>
            </w:tcMar>
          </w:tcPr>
          <w:p w14:paraId="78C16C8F" w14:textId="77777777" w:rsidR="0002491B" w:rsidRDefault="00000000">
            <w:r>
              <w:rPr>
                <w:sz w:val="15"/>
              </w:rPr>
              <w:t>R2 - Cybersecurity breach during integration</w:t>
            </w:r>
          </w:p>
        </w:tc>
        <w:tc>
          <w:tcPr>
            <w:tcW w:w="1368" w:type="dxa"/>
            <w:tcMar>
              <w:top w:w="70" w:type="dxa"/>
              <w:left w:w="70" w:type="dxa"/>
              <w:bottom w:w="70" w:type="dxa"/>
              <w:right w:w="70" w:type="dxa"/>
            </w:tcMar>
          </w:tcPr>
          <w:p w14:paraId="2F6E95C6" w14:textId="77777777" w:rsidR="0002491B" w:rsidRDefault="00000000">
            <w:r>
              <w:rPr>
                <w:sz w:val="15"/>
              </w:rPr>
              <w:t>High</w:t>
            </w:r>
          </w:p>
        </w:tc>
        <w:tc>
          <w:tcPr>
            <w:tcW w:w="792" w:type="dxa"/>
            <w:tcMar>
              <w:top w:w="70" w:type="dxa"/>
              <w:left w:w="70" w:type="dxa"/>
              <w:bottom w:w="70" w:type="dxa"/>
              <w:right w:w="70" w:type="dxa"/>
            </w:tcMar>
          </w:tcPr>
          <w:p w14:paraId="40748F17" w14:textId="77777777" w:rsidR="0002491B" w:rsidRDefault="00000000">
            <w:r>
              <w:rPr>
                <w:sz w:val="15"/>
              </w:rPr>
              <w:t>20</w:t>
            </w:r>
          </w:p>
        </w:tc>
        <w:tc>
          <w:tcPr>
            <w:tcW w:w="6263" w:type="dxa"/>
            <w:tcMar>
              <w:top w:w="70" w:type="dxa"/>
              <w:left w:w="70" w:type="dxa"/>
              <w:bottom w:w="70" w:type="dxa"/>
              <w:right w:w="70" w:type="dxa"/>
            </w:tcMar>
          </w:tcPr>
          <w:p w14:paraId="52A24E1B" w14:textId="2896D852" w:rsidR="0002491B" w:rsidRPr="004D1FAD" w:rsidRDefault="00373386">
            <w:pPr>
              <w:rPr>
                <w:rFonts w:eastAsia="宋体"/>
                <w:lang w:eastAsia="zh-CN"/>
              </w:rPr>
            </w:pPr>
            <w:r>
              <w:rPr>
                <w:rFonts w:eastAsia="宋体" w:hint="eastAsia"/>
                <w:sz w:val="15"/>
                <w:lang w:eastAsia="zh-CN"/>
              </w:rPr>
              <w:t xml:space="preserve">Pfizer will be highly exposed to this risk during system integration. Pfizer can lose patient data and ADC intellectual property with the cybersecurity breach. The clinical system and regulatory submission can also be affected. Therefore, this risk needs immediate attention. </w:t>
            </w:r>
          </w:p>
        </w:tc>
        <w:tc>
          <w:tcPr>
            <w:tcW w:w="2880" w:type="dxa"/>
            <w:tcMar>
              <w:top w:w="70" w:type="dxa"/>
              <w:left w:w="70" w:type="dxa"/>
              <w:bottom w:w="70" w:type="dxa"/>
              <w:right w:w="70" w:type="dxa"/>
            </w:tcMar>
          </w:tcPr>
          <w:p w14:paraId="379B391A" w14:textId="7C787E0A" w:rsidR="0002491B" w:rsidRPr="004D1FAD" w:rsidRDefault="004D1FAD">
            <w:pPr>
              <w:rPr>
                <w:rFonts w:eastAsia="宋体"/>
                <w:lang w:eastAsia="zh-CN"/>
              </w:rPr>
            </w:pPr>
            <w:r>
              <w:rPr>
                <w:rFonts w:eastAsia="宋体" w:hint="eastAsia"/>
                <w:sz w:val="15"/>
                <w:lang w:eastAsia="zh-CN"/>
              </w:rPr>
              <w:t xml:space="preserve">Confirm zero-trust segmentation, privileged-access controls and day-one SOC logging for all high-risk systems. </w:t>
            </w:r>
          </w:p>
        </w:tc>
      </w:tr>
      <w:tr w:rsidR="0002491B" w14:paraId="7B61B290" w14:textId="77777777">
        <w:trPr>
          <w:cantSplit/>
          <w:jc w:val="center"/>
        </w:trPr>
        <w:tc>
          <w:tcPr>
            <w:tcW w:w="792" w:type="dxa"/>
            <w:shd w:val="clear" w:color="auto" w:fill="EAF2F8"/>
            <w:tcMar>
              <w:top w:w="70" w:type="dxa"/>
              <w:left w:w="70" w:type="dxa"/>
              <w:bottom w:w="70" w:type="dxa"/>
              <w:right w:w="70" w:type="dxa"/>
            </w:tcMar>
          </w:tcPr>
          <w:p w14:paraId="333FDFEE" w14:textId="77777777" w:rsidR="0002491B" w:rsidRDefault="00000000">
            <w:r>
              <w:rPr>
                <w:sz w:val="15"/>
              </w:rPr>
              <w:t>2</w:t>
            </w:r>
          </w:p>
        </w:tc>
        <w:tc>
          <w:tcPr>
            <w:tcW w:w="2880" w:type="dxa"/>
            <w:shd w:val="clear" w:color="auto" w:fill="EAF2F8"/>
            <w:tcMar>
              <w:top w:w="70" w:type="dxa"/>
              <w:left w:w="70" w:type="dxa"/>
              <w:bottom w:w="70" w:type="dxa"/>
              <w:right w:w="70" w:type="dxa"/>
            </w:tcMar>
          </w:tcPr>
          <w:p w14:paraId="347E6EF3" w14:textId="77777777" w:rsidR="0002491B" w:rsidRDefault="00000000">
            <w:r>
              <w:rPr>
                <w:sz w:val="15"/>
              </w:rPr>
              <w:t>R1 - ADC competitive pressure</w:t>
            </w:r>
          </w:p>
        </w:tc>
        <w:tc>
          <w:tcPr>
            <w:tcW w:w="1368" w:type="dxa"/>
            <w:shd w:val="clear" w:color="auto" w:fill="EAF2F8"/>
            <w:tcMar>
              <w:top w:w="70" w:type="dxa"/>
              <w:left w:w="70" w:type="dxa"/>
              <w:bottom w:w="70" w:type="dxa"/>
              <w:right w:w="70" w:type="dxa"/>
            </w:tcMar>
          </w:tcPr>
          <w:p w14:paraId="717330AC" w14:textId="77777777" w:rsidR="0002491B" w:rsidRDefault="00000000">
            <w:r>
              <w:rPr>
                <w:sz w:val="15"/>
              </w:rPr>
              <w:t>High</w:t>
            </w:r>
          </w:p>
        </w:tc>
        <w:tc>
          <w:tcPr>
            <w:tcW w:w="792" w:type="dxa"/>
            <w:shd w:val="clear" w:color="auto" w:fill="EAF2F8"/>
            <w:tcMar>
              <w:top w:w="70" w:type="dxa"/>
              <w:left w:w="70" w:type="dxa"/>
              <w:bottom w:w="70" w:type="dxa"/>
              <w:right w:w="70" w:type="dxa"/>
            </w:tcMar>
          </w:tcPr>
          <w:p w14:paraId="6B1F32DD" w14:textId="77777777" w:rsidR="0002491B" w:rsidRDefault="00000000">
            <w:r>
              <w:rPr>
                <w:sz w:val="15"/>
              </w:rPr>
              <w:t>20</w:t>
            </w:r>
          </w:p>
        </w:tc>
        <w:tc>
          <w:tcPr>
            <w:tcW w:w="6263" w:type="dxa"/>
            <w:shd w:val="clear" w:color="auto" w:fill="EAF2F8"/>
            <w:tcMar>
              <w:top w:w="70" w:type="dxa"/>
              <w:left w:w="70" w:type="dxa"/>
              <w:bottom w:w="70" w:type="dxa"/>
              <w:right w:w="70" w:type="dxa"/>
            </w:tcMar>
          </w:tcPr>
          <w:p w14:paraId="26EF3635" w14:textId="770E0B32" w:rsidR="0002491B" w:rsidRPr="004D1FAD" w:rsidRDefault="00373386">
            <w:pPr>
              <w:rPr>
                <w:rFonts w:eastAsia="宋体"/>
                <w:lang w:eastAsia="zh-CN"/>
              </w:rPr>
            </w:pPr>
            <w:r>
              <w:rPr>
                <w:rFonts w:eastAsia="宋体" w:hint="eastAsia"/>
                <w:sz w:val="15"/>
                <w:lang w:eastAsia="zh-CN"/>
              </w:rPr>
              <w:t xml:space="preserve">As Pfizer acquires Seagen, it is exposed to </w:t>
            </w:r>
            <w:r>
              <w:rPr>
                <w:rFonts w:eastAsia="宋体"/>
                <w:sz w:val="15"/>
                <w:lang w:eastAsia="zh-CN"/>
              </w:rPr>
              <w:t>competition</w:t>
            </w:r>
            <w:r>
              <w:rPr>
                <w:rFonts w:eastAsia="宋体" w:hint="eastAsia"/>
                <w:sz w:val="15"/>
                <w:lang w:eastAsia="zh-CN"/>
              </w:rPr>
              <w:t xml:space="preserve"> from other competitors in the ADC market. If competitors move faster in the ADC indicators, Pfizer may not achieve the expected oncology growth. </w:t>
            </w:r>
            <w:r w:rsidR="004D1FAD">
              <w:rPr>
                <w:rFonts w:eastAsia="宋体" w:hint="eastAsia"/>
                <w:sz w:val="15"/>
                <w:lang w:eastAsia="zh-CN"/>
              </w:rPr>
              <w:t xml:space="preserve"> </w:t>
            </w:r>
          </w:p>
        </w:tc>
        <w:tc>
          <w:tcPr>
            <w:tcW w:w="2880" w:type="dxa"/>
            <w:shd w:val="clear" w:color="auto" w:fill="EAF2F8"/>
            <w:tcMar>
              <w:top w:w="70" w:type="dxa"/>
              <w:left w:w="70" w:type="dxa"/>
              <w:bottom w:w="70" w:type="dxa"/>
              <w:right w:w="70" w:type="dxa"/>
            </w:tcMar>
          </w:tcPr>
          <w:p w14:paraId="41FF54B6" w14:textId="1D7BBA97" w:rsidR="0002491B" w:rsidRPr="004D1FAD" w:rsidRDefault="004D1FAD">
            <w:pPr>
              <w:rPr>
                <w:rFonts w:eastAsia="宋体"/>
                <w:lang w:eastAsia="zh-CN"/>
              </w:rPr>
            </w:pPr>
            <w:r>
              <w:rPr>
                <w:rFonts w:eastAsia="宋体" w:hint="eastAsia"/>
                <w:sz w:val="15"/>
                <w:lang w:eastAsia="zh-CN"/>
              </w:rPr>
              <w:t xml:space="preserve">A monthly ADC competitor dashboard can be created and linked to portfolio decision and </w:t>
            </w:r>
            <w:r>
              <w:rPr>
                <w:rFonts w:eastAsia="宋体"/>
                <w:sz w:val="15"/>
                <w:lang w:eastAsia="zh-CN"/>
              </w:rPr>
              <w:t>launch</w:t>
            </w:r>
            <w:r>
              <w:rPr>
                <w:rFonts w:eastAsia="宋体" w:hint="eastAsia"/>
                <w:sz w:val="15"/>
                <w:lang w:eastAsia="zh-CN"/>
              </w:rPr>
              <w:t xml:space="preserve"> priorities. </w:t>
            </w:r>
          </w:p>
        </w:tc>
      </w:tr>
      <w:tr w:rsidR="0002491B" w14:paraId="4E030DC9" w14:textId="77777777">
        <w:trPr>
          <w:cantSplit/>
          <w:jc w:val="center"/>
        </w:trPr>
        <w:tc>
          <w:tcPr>
            <w:tcW w:w="792" w:type="dxa"/>
            <w:tcMar>
              <w:top w:w="70" w:type="dxa"/>
              <w:left w:w="70" w:type="dxa"/>
              <w:bottom w:w="70" w:type="dxa"/>
              <w:right w:w="70" w:type="dxa"/>
            </w:tcMar>
          </w:tcPr>
          <w:p w14:paraId="6E0C4674" w14:textId="77777777" w:rsidR="0002491B" w:rsidRDefault="00000000">
            <w:r>
              <w:rPr>
                <w:sz w:val="15"/>
              </w:rPr>
              <w:t>3</w:t>
            </w:r>
          </w:p>
        </w:tc>
        <w:tc>
          <w:tcPr>
            <w:tcW w:w="2880" w:type="dxa"/>
            <w:tcMar>
              <w:top w:w="70" w:type="dxa"/>
              <w:left w:w="70" w:type="dxa"/>
              <w:bottom w:w="70" w:type="dxa"/>
              <w:right w:w="70" w:type="dxa"/>
            </w:tcMar>
          </w:tcPr>
          <w:p w14:paraId="67F7D1FD" w14:textId="77777777" w:rsidR="0002491B" w:rsidRDefault="00000000">
            <w:r>
              <w:rPr>
                <w:sz w:val="15"/>
              </w:rPr>
              <w:t>R3 - Critical ADC talent loss</w:t>
            </w:r>
          </w:p>
        </w:tc>
        <w:tc>
          <w:tcPr>
            <w:tcW w:w="1368" w:type="dxa"/>
            <w:tcMar>
              <w:top w:w="70" w:type="dxa"/>
              <w:left w:w="70" w:type="dxa"/>
              <w:bottom w:w="70" w:type="dxa"/>
              <w:right w:w="70" w:type="dxa"/>
            </w:tcMar>
          </w:tcPr>
          <w:p w14:paraId="293FCEDF" w14:textId="77777777" w:rsidR="0002491B" w:rsidRDefault="00000000">
            <w:r>
              <w:rPr>
                <w:sz w:val="15"/>
              </w:rPr>
              <w:t>High</w:t>
            </w:r>
          </w:p>
        </w:tc>
        <w:tc>
          <w:tcPr>
            <w:tcW w:w="792" w:type="dxa"/>
            <w:tcMar>
              <w:top w:w="70" w:type="dxa"/>
              <w:left w:w="70" w:type="dxa"/>
              <w:bottom w:w="70" w:type="dxa"/>
              <w:right w:w="70" w:type="dxa"/>
            </w:tcMar>
          </w:tcPr>
          <w:p w14:paraId="0FF01370" w14:textId="77777777" w:rsidR="0002491B" w:rsidRDefault="00000000">
            <w:r>
              <w:rPr>
                <w:sz w:val="15"/>
              </w:rPr>
              <w:t>16</w:t>
            </w:r>
          </w:p>
        </w:tc>
        <w:tc>
          <w:tcPr>
            <w:tcW w:w="6263" w:type="dxa"/>
            <w:tcMar>
              <w:top w:w="70" w:type="dxa"/>
              <w:left w:w="70" w:type="dxa"/>
              <w:bottom w:w="70" w:type="dxa"/>
              <w:right w:w="70" w:type="dxa"/>
            </w:tcMar>
          </w:tcPr>
          <w:p w14:paraId="08265BAD" w14:textId="069A2FD0" w:rsidR="0002491B" w:rsidRPr="004D1FAD" w:rsidRDefault="00373386">
            <w:pPr>
              <w:rPr>
                <w:rFonts w:eastAsia="宋体"/>
                <w:lang w:eastAsia="zh-CN"/>
              </w:rPr>
            </w:pPr>
            <w:r>
              <w:rPr>
                <w:rFonts w:eastAsia="宋体" w:hint="eastAsia"/>
                <w:sz w:val="15"/>
                <w:lang w:eastAsia="zh-CN"/>
              </w:rPr>
              <w:t xml:space="preserve">Loss of critical ADC talent implies a loss of knowledge of specialized ADC science and oncology commercialization, which will reduce the value of the deal dramatically. The loss of key employees will slow down the pipeline which makes integration harder. </w:t>
            </w:r>
            <w:r w:rsidR="004D1FAD">
              <w:rPr>
                <w:rFonts w:eastAsia="宋体" w:hint="eastAsia"/>
                <w:sz w:val="15"/>
                <w:lang w:eastAsia="zh-CN"/>
              </w:rPr>
              <w:t xml:space="preserve"> </w:t>
            </w:r>
          </w:p>
        </w:tc>
        <w:tc>
          <w:tcPr>
            <w:tcW w:w="2880" w:type="dxa"/>
            <w:tcMar>
              <w:top w:w="70" w:type="dxa"/>
              <w:left w:w="70" w:type="dxa"/>
              <w:bottom w:w="70" w:type="dxa"/>
              <w:right w:w="70" w:type="dxa"/>
            </w:tcMar>
          </w:tcPr>
          <w:p w14:paraId="4297A0DD" w14:textId="36E1A7EC" w:rsidR="0002491B" w:rsidRPr="004D1FAD" w:rsidRDefault="004D1FAD">
            <w:pPr>
              <w:rPr>
                <w:rFonts w:eastAsia="宋体"/>
                <w:lang w:eastAsia="zh-CN"/>
              </w:rPr>
            </w:pPr>
            <w:r>
              <w:rPr>
                <w:rFonts w:eastAsia="宋体" w:hint="eastAsia"/>
                <w:sz w:val="15"/>
                <w:lang w:eastAsia="zh-CN"/>
              </w:rPr>
              <w:t xml:space="preserve">Finalize the list on critical-role. Offer retention incentive plans to key employees. </w:t>
            </w:r>
            <w:r>
              <w:rPr>
                <w:rFonts w:eastAsia="宋体"/>
                <w:sz w:val="15"/>
                <w:lang w:eastAsia="zh-CN"/>
              </w:rPr>
              <w:t>P</w:t>
            </w:r>
            <w:r>
              <w:rPr>
                <w:rFonts w:eastAsia="宋体" w:hint="eastAsia"/>
                <w:sz w:val="15"/>
                <w:lang w:eastAsia="zh-CN"/>
              </w:rPr>
              <w:t>rotect Seagen scientific team</w:t>
            </w:r>
            <w:r>
              <w:rPr>
                <w:rFonts w:eastAsia="宋体"/>
                <w:sz w:val="15"/>
                <w:lang w:eastAsia="zh-CN"/>
              </w:rPr>
              <w:t>’</w:t>
            </w:r>
            <w:r>
              <w:rPr>
                <w:rFonts w:eastAsia="宋体" w:hint="eastAsia"/>
                <w:sz w:val="15"/>
                <w:lang w:eastAsia="zh-CN"/>
              </w:rPr>
              <w:t xml:space="preserve">s leadership autonomy. </w:t>
            </w:r>
          </w:p>
        </w:tc>
      </w:tr>
      <w:tr w:rsidR="0002491B" w14:paraId="6E2FD0A4" w14:textId="77777777">
        <w:trPr>
          <w:cantSplit/>
          <w:jc w:val="center"/>
        </w:trPr>
        <w:tc>
          <w:tcPr>
            <w:tcW w:w="792" w:type="dxa"/>
            <w:shd w:val="clear" w:color="auto" w:fill="EAF2F8"/>
            <w:tcMar>
              <w:top w:w="70" w:type="dxa"/>
              <w:left w:w="70" w:type="dxa"/>
              <w:bottom w:w="70" w:type="dxa"/>
              <w:right w:w="70" w:type="dxa"/>
            </w:tcMar>
          </w:tcPr>
          <w:p w14:paraId="6634A724" w14:textId="77777777" w:rsidR="0002491B" w:rsidRDefault="00000000">
            <w:r>
              <w:rPr>
                <w:sz w:val="15"/>
              </w:rPr>
              <w:t>4</w:t>
            </w:r>
          </w:p>
        </w:tc>
        <w:tc>
          <w:tcPr>
            <w:tcW w:w="2880" w:type="dxa"/>
            <w:shd w:val="clear" w:color="auto" w:fill="EAF2F8"/>
            <w:tcMar>
              <w:top w:w="70" w:type="dxa"/>
              <w:left w:w="70" w:type="dxa"/>
              <w:bottom w:w="70" w:type="dxa"/>
              <w:right w:w="70" w:type="dxa"/>
            </w:tcMar>
          </w:tcPr>
          <w:p w14:paraId="0CFD0917" w14:textId="77777777" w:rsidR="0002491B" w:rsidRDefault="00000000">
            <w:r>
              <w:rPr>
                <w:sz w:val="15"/>
              </w:rPr>
              <w:t>R7 - Faster global commercialization upside</w:t>
            </w:r>
          </w:p>
        </w:tc>
        <w:tc>
          <w:tcPr>
            <w:tcW w:w="1368" w:type="dxa"/>
            <w:shd w:val="clear" w:color="auto" w:fill="EAF2F8"/>
            <w:tcMar>
              <w:top w:w="70" w:type="dxa"/>
              <w:left w:w="70" w:type="dxa"/>
              <w:bottom w:w="70" w:type="dxa"/>
              <w:right w:w="70" w:type="dxa"/>
            </w:tcMar>
          </w:tcPr>
          <w:p w14:paraId="6252783E" w14:textId="77777777" w:rsidR="0002491B" w:rsidRDefault="00000000">
            <w:r>
              <w:rPr>
                <w:sz w:val="15"/>
              </w:rPr>
              <w:t>High / Positive</w:t>
            </w:r>
          </w:p>
        </w:tc>
        <w:tc>
          <w:tcPr>
            <w:tcW w:w="792" w:type="dxa"/>
            <w:shd w:val="clear" w:color="auto" w:fill="EAF2F8"/>
            <w:tcMar>
              <w:top w:w="70" w:type="dxa"/>
              <w:left w:w="70" w:type="dxa"/>
              <w:bottom w:w="70" w:type="dxa"/>
              <w:right w:w="70" w:type="dxa"/>
            </w:tcMar>
          </w:tcPr>
          <w:p w14:paraId="10DBC7E8" w14:textId="77777777" w:rsidR="0002491B" w:rsidRDefault="00000000">
            <w:r>
              <w:rPr>
                <w:sz w:val="15"/>
              </w:rPr>
              <w:t>16</w:t>
            </w:r>
          </w:p>
        </w:tc>
        <w:tc>
          <w:tcPr>
            <w:tcW w:w="6263" w:type="dxa"/>
            <w:shd w:val="clear" w:color="auto" w:fill="EAF2F8"/>
            <w:tcMar>
              <w:top w:w="70" w:type="dxa"/>
              <w:left w:w="70" w:type="dxa"/>
              <w:bottom w:w="70" w:type="dxa"/>
              <w:right w:w="70" w:type="dxa"/>
            </w:tcMar>
          </w:tcPr>
          <w:p w14:paraId="5A90B98A" w14:textId="7178228D" w:rsidR="0002491B" w:rsidRPr="004D1FAD" w:rsidRDefault="00373386">
            <w:pPr>
              <w:rPr>
                <w:rFonts w:eastAsia="宋体"/>
                <w:lang w:eastAsia="zh-CN"/>
              </w:rPr>
            </w:pPr>
            <w:r>
              <w:rPr>
                <w:rFonts w:eastAsia="宋体" w:hint="eastAsia"/>
                <w:sz w:val="15"/>
                <w:lang w:eastAsia="zh-CN"/>
              </w:rPr>
              <w:t xml:space="preserve">Pfizer can speed up Seagen product launches and expand patient access using its global scale. This is the synergy effect which creates extra value. Thus, Pfizer should prioritize this opportunity. </w:t>
            </w:r>
          </w:p>
        </w:tc>
        <w:tc>
          <w:tcPr>
            <w:tcW w:w="2880" w:type="dxa"/>
            <w:shd w:val="clear" w:color="auto" w:fill="EAF2F8"/>
            <w:tcMar>
              <w:top w:w="70" w:type="dxa"/>
              <w:left w:w="70" w:type="dxa"/>
              <w:bottom w:w="70" w:type="dxa"/>
              <w:right w:w="70" w:type="dxa"/>
            </w:tcMar>
          </w:tcPr>
          <w:p w14:paraId="7D2ACE0D" w14:textId="77777777" w:rsidR="0002491B" w:rsidRDefault="00000000">
            <w:r>
              <w:rPr>
                <w:sz w:val="15"/>
              </w:rPr>
              <w:t>Track launch readiness, country-level reimbursement status, and revenue against plan every quarter.</w:t>
            </w:r>
          </w:p>
        </w:tc>
      </w:tr>
    </w:tbl>
    <w:p w14:paraId="3B641099" w14:textId="57A69DD5" w:rsidR="0002491B" w:rsidRPr="00525093" w:rsidRDefault="00000000">
      <w:pPr>
        <w:pStyle w:val="Heading1"/>
        <w:spacing w:before="160" w:after="80"/>
        <w:rPr>
          <w:rFonts w:eastAsia="宋体"/>
          <w:lang w:eastAsia="zh-CN"/>
        </w:rPr>
      </w:pPr>
      <w:r>
        <w:rPr>
          <w:rFonts w:ascii="Arial" w:hAnsi="Arial"/>
          <w:sz w:val="20"/>
        </w:rPr>
        <w:t>11. Conclusion</w:t>
      </w:r>
      <w:r w:rsidR="00525093">
        <w:rPr>
          <w:rFonts w:ascii="Arial" w:eastAsia="宋体" w:hAnsi="Arial" w:hint="eastAsia"/>
          <w:sz w:val="20"/>
          <w:lang w:eastAsia="zh-CN"/>
        </w:rPr>
        <w:t xml:space="preserve"> by Dike </w:t>
      </w:r>
    </w:p>
    <w:p w14:paraId="05802507" w14:textId="0C88569D" w:rsidR="00B146BC" w:rsidRPr="00547DBC" w:rsidRDefault="00B146BC">
      <w:pPr>
        <w:spacing w:after="100" w:line="254" w:lineRule="auto"/>
        <w:rPr>
          <w:rFonts w:eastAsia="宋体"/>
          <w:lang w:eastAsia="zh-CN"/>
        </w:rPr>
      </w:pPr>
      <w:r>
        <w:rPr>
          <w:rFonts w:eastAsia="宋体" w:hint="eastAsia"/>
          <w:lang w:eastAsia="zh-CN"/>
        </w:rPr>
        <w:t>Pfizer</w:t>
      </w:r>
      <w:r>
        <w:rPr>
          <w:rFonts w:eastAsia="宋体"/>
          <w:lang w:eastAsia="zh-CN"/>
        </w:rPr>
        <w:t>’</w:t>
      </w:r>
      <w:r>
        <w:rPr>
          <w:rFonts w:eastAsia="宋体" w:hint="eastAsia"/>
          <w:lang w:eastAsia="zh-CN"/>
        </w:rPr>
        <w:t xml:space="preserve">s acquisition of Seagen </w:t>
      </w:r>
      <w:r w:rsidR="00373386">
        <w:rPr>
          <w:rFonts w:eastAsia="宋体" w:hint="eastAsia"/>
          <w:lang w:eastAsia="zh-CN"/>
        </w:rPr>
        <w:t>has strategic value</w:t>
      </w:r>
      <w:r>
        <w:rPr>
          <w:rFonts w:eastAsia="宋体" w:hint="eastAsia"/>
          <w:lang w:eastAsia="zh-CN"/>
        </w:rPr>
        <w:t>.</w:t>
      </w:r>
      <w:r w:rsidR="00373386">
        <w:rPr>
          <w:rFonts w:eastAsia="宋体" w:hint="eastAsia"/>
          <w:lang w:eastAsia="zh-CN"/>
        </w:rPr>
        <w:t xml:space="preserve"> It </w:t>
      </w:r>
      <w:r w:rsidR="00CD17DC">
        <w:rPr>
          <w:rFonts w:eastAsia="宋体" w:hint="eastAsia"/>
          <w:lang w:eastAsia="zh-CN"/>
        </w:rPr>
        <w:t>helps establishes Pfizer</w:t>
      </w:r>
      <w:r w:rsidR="00CD17DC">
        <w:rPr>
          <w:rFonts w:eastAsia="宋体"/>
          <w:lang w:eastAsia="zh-CN"/>
        </w:rPr>
        <w:t>’</w:t>
      </w:r>
      <w:r w:rsidR="00CD17DC">
        <w:rPr>
          <w:rFonts w:eastAsia="宋体" w:hint="eastAsia"/>
          <w:lang w:eastAsia="zh-CN"/>
        </w:rPr>
        <w:t>s market position in ADC-based cancer treatment</w:t>
      </w:r>
      <w:r>
        <w:rPr>
          <w:rFonts w:eastAsia="宋体" w:hint="eastAsia"/>
          <w:lang w:eastAsia="zh-CN"/>
        </w:rPr>
        <w:t xml:space="preserve">. </w:t>
      </w:r>
      <w:r w:rsidR="00547DBC">
        <w:rPr>
          <w:rFonts w:eastAsia="宋体" w:hint="eastAsia"/>
          <w:lang w:eastAsia="zh-CN"/>
        </w:rPr>
        <w:t>It expands Pfizer</w:t>
      </w:r>
      <w:r w:rsidR="00547DBC">
        <w:rPr>
          <w:rFonts w:eastAsia="宋体"/>
          <w:lang w:eastAsia="zh-CN"/>
        </w:rPr>
        <w:t>’</w:t>
      </w:r>
      <w:r w:rsidR="00547DBC">
        <w:rPr>
          <w:rFonts w:eastAsia="宋体" w:hint="eastAsia"/>
          <w:lang w:eastAsia="zh-CN"/>
        </w:rPr>
        <w:t xml:space="preserve">s oncology portfolio and gives the company more room to grow in precision oncology. The main ERM is not the deal itself. It is how well Pfizer can realize the benefit of the deal. There are several </w:t>
      </w:r>
      <w:r w:rsidR="00547DBC">
        <w:rPr>
          <w:rFonts w:eastAsia="宋体"/>
          <w:lang w:eastAsia="zh-CN"/>
        </w:rPr>
        <w:t>important</w:t>
      </w:r>
      <w:r w:rsidR="00547DBC">
        <w:rPr>
          <w:rFonts w:eastAsia="宋体" w:hint="eastAsia"/>
          <w:lang w:eastAsia="zh-CN"/>
        </w:rPr>
        <w:t xml:space="preserve"> areas to watch including cybersecurity during integration, ADC competitors</w:t>
      </w:r>
      <w:r w:rsidR="00547DBC">
        <w:rPr>
          <w:rFonts w:eastAsia="宋体"/>
          <w:lang w:eastAsia="zh-CN"/>
        </w:rPr>
        <w:t>’</w:t>
      </w:r>
      <w:r w:rsidR="00547DBC">
        <w:rPr>
          <w:rFonts w:eastAsia="宋体" w:hint="eastAsia"/>
          <w:lang w:eastAsia="zh-CN"/>
        </w:rPr>
        <w:t xml:space="preserve"> pressure and key Seagen talent</w:t>
      </w:r>
      <w:r w:rsidR="00547DBC">
        <w:rPr>
          <w:rFonts w:eastAsia="宋体"/>
          <w:lang w:eastAsia="zh-CN"/>
        </w:rPr>
        <w:t>’</w:t>
      </w:r>
      <w:r w:rsidR="00547DBC">
        <w:rPr>
          <w:rFonts w:eastAsia="宋体" w:hint="eastAsia"/>
          <w:lang w:eastAsia="zh-CN"/>
        </w:rPr>
        <w:t xml:space="preserve">s retention. It is also important whether Pfizer can use its global scale to seed up commercialization. The SWOT analysis can be turned into practical measures using the updated KRIs and risk register. These practical measures can be tracked by the Integration Management Office, Enterprise Risk </w:t>
      </w:r>
      <w:r w:rsidR="00547DBC">
        <w:rPr>
          <w:rFonts w:eastAsia="宋体"/>
          <w:lang w:eastAsia="zh-CN"/>
        </w:rPr>
        <w:t>Committee</w:t>
      </w:r>
      <w:r w:rsidR="00547DBC">
        <w:rPr>
          <w:rFonts w:eastAsia="宋体" w:hint="eastAsia"/>
          <w:lang w:eastAsia="zh-CN"/>
        </w:rPr>
        <w:t xml:space="preserve"> and Board Risk </w:t>
      </w:r>
      <w:r w:rsidR="00547DBC">
        <w:rPr>
          <w:rFonts w:eastAsia="宋体"/>
          <w:lang w:eastAsia="zh-CN"/>
        </w:rPr>
        <w:t>Committee</w:t>
      </w:r>
      <w:r w:rsidR="00547DBC">
        <w:rPr>
          <w:rFonts w:eastAsia="宋体" w:hint="eastAsia"/>
          <w:lang w:eastAsia="zh-CN"/>
        </w:rPr>
        <w:t xml:space="preserve">. </w:t>
      </w:r>
    </w:p>
    <w:p w14:paraId="5C3CE4E6" w14:textId="77777777" w:rsidR="00056AC7" w:rsidRPr="00056AC7" w:rsidRDefault="00056AC7">
      <w:pPr>
        <w:spacing w:after="100" w:line="254" w:lineRule="auto"/>
        <w:rPr>
          <w:rFonts w:eastAsia="宋体"/>
          <w:lang w:eastAsia="zh-CN"/>
        </w:rPr>
      </w:pPr>
    </w:p>
    <w:p w14:paraId="39B048C4" w14:textId="77777777" w:rsidR="0002491B" w:rsidRDefault="00000000">
      <w:pPr>
        <w:pStyle w:val="Heading1"/>
        <w:spacing w:before="160" w:after="80"/>
      </w:pPr>
      <w:r>
        <w:rPr>
          <w:rFonts w:ascii="Arial" w:hAnsi="Arial"/>
          <w:sz w:val="20"/>
        </w:rPr>
        <w:t>References</w:t>
      </w:r>
    </w:p>
    <w:p w14:paraId="3AE4647D" w14:textId="77777777" w:rsidR="0002491B" w:rsidRDefault="00000000">
      <w:pPr>
        <w:spacing w:after="60" w:line="254" w:lineRule="auto"/>
        <w:ind w:left="360" w:hanging="360"/>
      </w:pPr>
      <w:r>
        <w:rPr>
          <w:sz w:val="17"/>
        </w:rPr>
        <w:t>AbbVie Inc. (2023, November 30). AbbVie to acquire ImmunoGen, including its flagship cancer therapy ELAHERE. https://news.abbvie.com/2023-11-30-AbbVie-to-Acquire-ImmunoGen-including-its-Flagship-Cancer-Therapy-ELAHERE-R-mirvetuximab-soravtansine-gynx-Expanding-Solid-Tumor-Portfolio</w:t>
      </w:r>
    </w:p>
    <w:p w14:paraId="66EFEEB8" w14:textId="77777777" w:rsidR="0002491B" w:rsidRDefault="00000000">
      <w:pPr>
        <w:spacing w:after="60" w:line="254" w:lineRule="auto"/>
        <w:ind w:left="360" w:hanging="360"/>
      </w:pPr>
      <w:r>
        <w:rPr>
          <w:sz w:val="17"/>
        </w:rPr>
        <w:t>Bristol Myers Squibb. (2023, December 11). SystImmune and Bristol Myers Squibb announce a global strategic collaboration agreement for the development and commercialization of BL-B01D1. https://news.bms.com/news/details/2023/SystImmune-and-Bristol-Myers-Squibb-Announce-a-Global-Strategic-Collaboration-Agreement-for-the-Development-and-Commercialization-of-BL-B01D1/default.aspx</w:t>
      </w:r>
    </w:p>
    <w:p w14:paraId="1DA5E47C" w14:textId="27263E92" w:rsidR="0002491B" w:rsidRPr="00056AC7" w:rsidRDefault="00000000">
      <w:pPr>
        <w:spacing w:after="60" w:line="254" w:lineRule="auto"/>
        <w:ind w:left="360" w:hanging="360"/>
        <w:rPr>
          <w:rFonts w:eastAsia="宋体"/>
          <w:lang w:eastAsia="zh-CN"/>
        </w:rPr>
      </w:pPr>
      <w:r>
        <w:rPr>
          <w:sz w:val="17"/>
        </w:rPr>
        <w:t>Centers for Medicare &amp; Medicaid Services. (2026, January 27). CMS announces selection of drugs for third cycle of Medicare Drug Price Negotiation Program, including first-ever Part B drugs. https://www.cms.gov/newsroom/press-releases/cms-announces-selection-drugs-third-cycle-medicare-drug-price-negotiation-program-including-first</w:t>
      </w:r>
      <w:r w:rsidR="00056AC7">
        <w:rPr>
          <w:rFonts w:eastAsia="宋体" w:hint="eastAsia"/>
          <w:sz w:val="17"/>
          <w:lang w:eastAsia="zh-CN"/>
        </w:rPr>
        <w:t>.</w:t>
      </w:r>
    </w:p>
    <w:p w14:paraId="003B2225" w14:textId="77777777" w:rsidR="0002491B" w:rsidRDefault="00000000">
      <w:pPr>
        <w:spacing w:after="60" w:line="254" w:lineRule="auto"/>
        <w:ind w:left="360" w:hanging="360"/>
      </w:pPr>
      <w:r>
        <w:rPr>
          <w:sz w:val="17"/>
        </w:rPr>
        <w:t xml:space="preserve">Daiichi Sankyo Co., Ltd. (2023, October 20). Daiichi Sankyo and Merck announce global development and commercialization collaboration for three </w:t>
      </w:r>
      <w:proofErr w:type="spellStart"/>
      <w:r>
        <w:rPr>
          <w:sz w:val="17"/>
        </w:rPr>
        <w:t>DXd</w:t>
      </w:r>
      <w:proofErr w:type="spellEnd"/>
      <w:r>
        <w:rPr>
          <w:sz w:val="17"/>
        </w:rPr>
        <w:t xml:space="preserve"> ADCs. https://www.daiichisankyo.com/files/news/pressrelease/pdf/202310/20231020_E.pdf</w:t>
      </w:r>
    </w:p>
    <w:p w14:paraId="7799A8A6" w14:textId="77777777" w:rsidR="0002491B" w:rsidRDefault="00000000">
      <w:pPr>
        <w:spacing w:after="60" w:line="254" w:lineRule="auto"/>
        <w:ind w:left="360" w:hanging="360"/>
      </w:pPr>
      <w:r>
        <w:rPr>
          <w:sz w:val="17"/>
        </w:rPr>
        <w:t>Fleisher, C. S., &amp; Bensoussan, B. E. (2015). Business and competitive analysis: Effective application of new and classic methods (2nd ed.). Pearson Education.</w:t>
      </w:r>
    </w:p>
    <w:p w14:paraId="5CE7E5E2" w14:textId="77777777" w:rsidR="0002491B" w:rsidRDefault="00000000">
      <w:pPr>
        <w:spacing w:after="60" w:line="254" w:lineRule="auto"/>
        <w:ind w:left="360" w:hanging="360"/>
      </w:pPr>
      <w:r>
        <w:rPr>
          <w:sz w:val="17"/>
        </w:rPr>
        <w:t>Gilead Sciences. (2026, April 7). Gilead to acquire Tubulis, adding potentially best-in-class antibody-drug conjugate and next-generation platform to further strengthen oncology pipeline. https://www.gilead.com/news/news-details/2026/gilead-to-acquire-tubulis-adding-potentially-best-in-class-antibody-drug-conjugate-and-next-generation-platform-to-further-strengthen-oncology-pipeline</w:t>
      </w:r>
    </w:p>
    <w:p w14:paraId="476B07D0" w14:textId="77777777" w:rsidR="0002491B" w:rsidRDefault="00000000">
      <w:pPr>
        <w:spacing w:after="60" w:line="254" w:lineRule="auto"/>
        <w:ind w:left="360" w:hanging="360"/>
      </w:pPr>
      <w:r>
        <w:rPr>
          <w:sz w:val="17"/>
        </w:rPr>
        <w:t>National Institute of Standards and Technology. (2024). The NIST Cybersecurity Framework (CSF) 2.0. https://nvlpubs.nist.gov/nistpubs/CSWP/NIST.CSWP.29.pdf</w:t>
      </w:r>
    </w:p>
    <w:p w14:paraId="701781F0" w14:textId="77777777" w:rsidR="0002491B" w:rsidRDefault="00000000">
      <w:pPr>
        <w:spacing w:after="60" w:line="254" w:lineRule="auto"/>
        <w:ind w:left="360" w:hanging="360"/>
      </w:pPr>
      <w:r>
        <w:rPr>
          <w:sz w:val="17"/>
        </w:rPr>
        <w:lastRenderedPageBreak/>
        <w:t>Pfizer Inc. (2023a, March 13). Pfizer invests $43 billion to battle cancer. https://www.pfizer.com/news/press-release/press-release-detail/pfizer-invests-43-billion-battle-cancer</w:t>
      </w:r>
    </w:p>
    <w:p w14:paraId="50E0CA0D" w14:textId="77777777" w:rsidR="0002491B" w:rsidRDefault="00000000">
      <w:pPr>
        <w:spacing w:after="60" w:line="254" w:lineRule="auto"/>
        <w:ind w:left="360" w:hanging="360"/>
      </w:pPr>
      <w:r>
        <w:rPr>
          <w:sz w:val="17"/>
        </w:rPr>
        <w:t>Pfizer Inc. (2023b, December 14). Pfizer completes acquisition of Seagen. https://www.pfizer.com/news/press-release/press-release-detail/pfizer-completes-acquisition-seagen</w:t>
      </w:r>
    </w:p>
    <w:p w14:paraId="5AB423EC" w14:textId="77777777" w:rsidR="0002491B" w:rsidRDefault="00000000">
      <w:pPr>
        <w:spacing w:after="60" w:line="254" w:lineRule="auto"/>
        <w:ind w:left="360" w:hanging="360"/>
      </w:pPr>
      <w:r>
        <w:rPr>
          <w:sz w:val="17"/>
        </w:rPr>
        <w:t>Pfizer Inc. (2026a). Pfizer 2025 annual report: Pfizer's year in review. https://annualreview.pfizer.com/</w:t>
      </w:r>
    </w:p>
    <w:p w14:paraId="4BD2EE59" w14:textId="77777777" w:rsidR="0002491B" w:rsidRDefault="00000000">
      <w:pPr>
        <w:spacing w:after="60" w:line="254" w:lineRule="auto"/>
        <w:ind w:left="360" w:hanging="360"/>
      </w:pPr>
      <w:r>
        <w:rPr>
          <w:sz w:val="17"/>
        </w:rPr>
        <w:t>Pfizer Inc. (2026b, May 5). Pfizer reports strong first-quarter results and reaffirms 2026 guidance. https://investors.pfizer.com/Q1-2026-PFE-Earnings-Release/</w:t>
      </w:r>
    </w:p>
    <w:p w14:paraId="760EAF76" w14:textId="77777777" w:rsidR="0002491B" w:rsidRDefault="00000000">
      <w:pPr>
        <w:spacing w:after="60" w:line="254" w:lineRule="auto"/>
        <w:ind w:left="360" w:hanging="360"/>
      </w:pPr>
      <w:r>
        <w:rPr>
          <w:sz w:val="17"/>
        </w:rPr>
        <w:t>U.S. Food and Drug Administration. (2018). Data integrity and compliance with drug CGMP: Questions and answers: Guidance for industry. https://www.fda.gov/media/119267/download</w:t>
      </w:r>
    </w:p>
    <w:sectPr w:rsidR="0002491B" w:rsidSect="00034616">
      <w:headerReference w:type="default" r:id="rId8"/>
      <w:footerReference w:type="default" r:id="rId9"/>
      <w:pgSz w:w="15840" w:h="12240" w:orient="landscape"/>
      <w:pgMar w:top="648" w:right="648" w:bottom="648" w:left="64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68D22" w14:textId="77777777" w:rsidR="001561E7" w:rsidRDefault="001561E7">
      <w:pPr>
        <w:spacing w:after="0" w:line="240" w:lineRule="auto"/>
      </w:pPr>
      <w:r>
        <w:separator/>
      </w:r>
    </w:p>
  </w:endnote>
  <w:endnote w:type="continuationSeparator" w:id="0">
    <w:p w14:paraId="632C4C09" w14:textId="77777777" w:rsidR="001561E7" w:rsidRDefault="00156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520C" w14:textId="77777777" w:rsidR="0002491B" w:rsidRDefault="00000000">
    <w:pPr>
      <w:pStyle w:val="Footer"/>
      <w:jc w:val="center"/>
    </w:pPr>
    <w:r>
      <w:rPr>
        <w:color w:val="595959"/>
        <w:sz w:val="17"/>
      </w:rPr>
      <w:t>Revised polished draft | Company case: Pfizer Inc. acquisition of Seagen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7CFA" w14:textId="77777777" w:rsidR="001561E7" w:rsidRDefault="001561E7">
      <w:pPr>
        <w:spacing w:after="0" w:line="240" w:lineRule="auto"/>
      </w:pPr>
      <w:r>
        <w:separator/>
      </w:r>
    </w:p>
  </w:footnote>
  <w:footnote w:type="continuationSeparator" w:id="0">
    <w:p w14:paraId="3568A7C6" w14:textId="77777777" w:rsidR="001561E7" w:rsidRDefault="001561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5801" w14:textId="77777777" w:rsidR="0002491B" w:rsidRDefault="00000000">
    <w:pPr>
      <w:pStyle w:val="Header"/>
      <w:jc w:val="center"/>
    </w:pPr>
    <w:r>
      <w:rPr>
        <w:color w:val="595959"/>
        <w:sz w:val="17"/>
      </w:rPr>
      <w:t>ALY6130 Risk Management Analytics | W2 In-Class Activity - Risk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17207">
    <w:abstractNumId w:val="8"/>
  </w:num>
  <w:num w:numId="2" w16cid:durableId="1040545021">
    <w:abstractNumId w:val="6"/>
  </w:num>
  <w:num w:numId="3" w16cid:durableId="1407798575">
    <w:abstractNumId w:val="5"/>
  </w:num>
  <w:num w:numId="4" w16cid:durableId="962350304">
    <w:abstractNumId w:val="4"/>
  </w:num>
  <w:num w:numId="5" w16cid:durableId="1282417378">
    <w:abstractNumId w:val="7"/>
  </w:num>
  <w:num w:numId="6" w16cid:durableId="31000493">
    <w:abstractNumId w:val="3"/>
  </w:num>
  <w:num w:numId="7" w16cid:durableId="1381171422">
    <w:abstractNumId w:val="2"/>
  </w:num>
  <w:num w:numId="8" w16cid:durableId="1453672055">
    <w:abstractNumId w:val="1"/>
  </w:num>
  <w:num w:numId="9" w16cid:durableId="115271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1B"/>
    <w:rsid w:val="00034616"/>
    <w:rsid w:val="00056AC7"/>
    <w:rsid w:val="0006063C"/>
    <w:rsid w:val="00131F65"/>
    <w:rsid w:val="0015074B"/>
    <w:rsid w:val="001561E7"/>
    <w:rsid w:val="001C3354"/>
    <w:rsid w:val="00225D52"/>
    <w:rsid w:val="0029639D"/>
    <w:rsid w:val="002F17D2"/>
    <w:rsid w:val="003211FA"/>
    <w:rsid w:val="00326F90"/>
    <w:rsid w:val="00373386"/>
    <w:rsid w:val="004D1FAD"/>
    <w:rsid w:val="00525093"/>
    <w:rsid w:val="00547DBC"/>
    <w:rsid w:val="005E2FD9"/>
    <w:rsid w:val="005E4468"/>
    <w:rsid w:val="006531BE"/>
    <w:rsid w:val="008B0DC9"/>
    <w:rsid w:val="008B4ED4"/>
    <w:rsid w:val="009F33AF"/>
    <w:rsid w:val="00A17432"/>
    <w:rsid w:val="00A8036C"/>
    <w:rsid w:val="00A91A96"/>
    <w:rsid w:val="00AA1D8D"/>
    <w:rsid w:val="00B146BC"/>
    <w:rsid w:val="00B47730"/>
    <w:rsid w:val="00BC6C31"/>
    <w:rsid w:val="00CB0664"/>
    <w:rsid w:val="00CD17DC"/>
    <w:rsid w:val="00CF161B"/>
    <w:rsid w:val="00D668F1"/>
    <w:rsid w:val="00EE69F2"/>
    <w:rsid w:val="00EF5B35"/>
    <w:rsid w:val="00F01306"/>
    <w:rsid w:val="00F93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1324AB"/>
  <w14:defaultImageDpi w14:val="300"/>
  <w15:docId w15:val="{B132BBF4-0AB6-47F3-B509-7B72BFAF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Pages>
  <Words>1245</Words>
  <Characters>8371</Characters>
  <Application>Microsoft Office Word</Application>
  <DocSecurity>0</DocSecurity>
  <Lines>226</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Christ</cp:lastModifiedBy>
  <cp:revision>13</cp:revision>
  <dcterms:created xsi:type="dcterms:W3CDTF">2013-12-23T23:15:00Z</dcterms:created>
  <dcterms:modified xsi:type="dcterms:W3CDTF">2026-06-03T03:33:00Z</dcterms:modified>
  <cp:category/>
</cp:coreProperties>
</file>