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spacing w:after="40"/>
      </w:pPr>
      <w:r>
        <w:rPr>
          <w:rFonts w:ascii="PingFang TC Semibold" w:hAnsi="PingFang TC Semibold" w:cs="PingFang TC Semibold"/>
          <w:sz w:val="56"/>
          <w:sz-cs w:val="56"/>
          <w:b/>
          <w:spacing w:val="0"/>
          <w:color w:val="213A6B"/>
        </w:rPr>
        <w:t xml:space="preserve">Wesley Li (李濬翔)</w:t>
      </w:r>
    </w:p>
    <w:p>
      <w:pPr>
        <w:spacing w:after="120"/>
      </w:pPr>
      <w:r>
        <w:rPr>
          <w:rFonts w:ascii="PingFang TC Semibold" w:hAnsi="PingFang TC Semibold" w:cs="PingFang TC Semibold"/>
          <w:sz w:val="33"/>
          <w:sz-cs w:val="33"/>
          <w:b/>
          <w:spacing w:val="0"/>
          <w:color w:val="343434"/>
        </w:rPr>
        <w:t xml:space="preserve">Operations Director / DevOps Director / SRE &amp; DevOps Lead</w:t>
      </w:r>
    </w:p>
    <w:p>
      <w:pPr>
        <w:spacing w:after="60"/>
      </w:pPr>
      <w:r>
        <w:rPr>
          <w:rFonts w:ascii="PingFang TC" w:hAnsi="PingFang TC" w:cs="PingFang TC"/>
          <w:sz w:val="25"/>
          <w:sz-cs w:val="25"/>
          <w:spacing w:val="0"/>
          <w:color w:val="434343"/>
        </w:rPr>
        <w:t xml:space="preserve">Male · 46 (Military service completed 2004/6) ｜ Mobile: 0925-012-208 ｜ Email: ericly76@gmail.com ｜ Location: Toucheng, Yilan County ｜ Currently employed · Available immediately</w:t>
      </w:r>
    </w:p>
    <w:p>
      <w:pPr>
        <w:spacing w:after="120"/>
      </w:pPr>
      <w:r>
        <w:rPr>
          <w:rFonts w:ascii="PingFang TC Semibold" w:hAnsi="PingFang TC Semibold" w:cs="PingFang TC Semibold"/>
          <w:sz w:val="32"/>
          <w:sz-cs w:val="32"/>
          <w:b/>
          <w:spacing w:val="0"/>
          <w:color w:val="213A6B"/>
        </w:rPr>
        <w:t xml:space="preserve">Career Objective</w:t>
      </w:r>
    </w:p>
    <w:p>
      <w:pPr>
        <w:spacing w:after="60"/>
      </w:pPr>
      <w:r>
        <w:rPr>
          <w:rFonts w:ascii="PingFang TC" w:hAnsi="PingFang TC" w:cs="PingFang TC"/>
          <w:sz w:val="28"/>
          <w:sz-cs w:val="28"/>
          <w:spacing w:val="0"/>
          <w:color w:val="1A1A1A"/>
        </w:rPr>
        <w:t xml:space="preserve">With 10+ years of IT operations and 7+ years of team management experience across the gaming, digital content and cloud service industries, seeking an Operations Director role to build a game service operation system with SLA of 99.95%+ and an MTTR within 30 minutes, ensuring zero-defect game launches and stable operation through CI/CD automation, database reliability operations and monitoring/alerting systems.</w:t>
      </w:r>
    </w:p>
    <w:p>
      <w:pPr>
        <w:spacing w:after="120"/>
      </w:pPr>
      <w:r>
        <w:rPr>
          <w:rFonts w:ascii="PingFang TC Semibold" w:hAnsi="PingFang TC Semibold" w:cs="PingFang TC Semibold"/>
          <w:sz w:val="32"/>
          <w:sz-cs w:val="32"/>
          <w:b/>
          <w:spacing w:val="0"/>
          <w:color w:val="213A6B"/>
        </w:rPr>
        <w:t xml:space="preserve">Professional Summary</w:t>
      </w:r>
    </w:p>
    <w:p>
      <w:pPr>
        <w:ind w:left="720" w:first-line="-720"/>
        <w:spacing w:after="40"/>
      </w:pPr>
      <w:r>
        <w:rPr>
          <w:rFonts w:ascii="PingFang TC" w:hAnsi="PingFang TC" w:cs="PingFang TC"/>
          <w:sz w:val="28"/>
          <w:sz-cs w:val="28"/>
          <w:color w:val="1A1A1A"/>
        </w:rPr>
        <w:t xml:space="preserve"/>
        <w:tab/>
        <w:t xml:space="preserve">•</w:t>
        <w:tab/>
        <w:t xml:space="preserve"/>
      </w:r>
      <w:r>
        <w:rPr>
          <w:rFonts w:ascii="PingFang TC" w:hAnsi="PingFang TC" w:cs="PingFang TC"/>
          <w:sz w:val="28"/>
          <w:sz-cs w:val="28"/>
          <w:spacing w:val="0"/>
          <w:color w:val="1A1A1A"/>
        </w:rPr>
        <w:t xml:space="preserve">10–11 years of IT operations / system architecture, 7+ years of management; led teams of up to 12 people (DBA, SRE, DevOps, MIS/Infra, Security, OP)</w:t>
      </w:r>
    </w:p>
    <w:p>
      <w:pPr>
        <w:ind w:left="720" w:first-line="-720"/>
        <w:spacing w:after="40"/>
      </w:pPr>
      <w:r>
        <w:rPr>
          <w:rFonts w:ascii="PingFang TC" w:hAnsi="PingFang TC" w:cs="PingFang TC"/>
          <w:sz w:val="28"/>
          <w:sz-cs w:val="28"/>
          <w:color w:val="1A1A1A"/>
        </w:rPr>
        <w:t xml:space="preserve"/>
        <w:tab/>
        <w:t xml:space="preserve">•</w:t>
        <w:tab/>
        <w:t xml:space="preserve"/>
      </w:r>
      <w:r>
        <w:rPr>
          <w:rFonts w:ascii="PingFang TC" w:hAnsi="PingFang TC" w:cs="PingFang TC"/>
          <w:sz w:val="28"/>
          <w:sz-cs w:val="28"/>
          <w:spacing w:val="0"/>
          <w:color w:val="1A1A1A"/>
        </w:rPr>
        <w:t xml:space="preserve">Former operations lead for a gaming company (JOHNSONS GAMING) and digital content companies; hands-on experience with game service operations, app-store release process and pre-launch load testing collaboration</w:t>
      </w:r>
    </w:p>
    <w:p>
      <w:pPr>
        <w:ind w:left="720" w:first-line="-720"/>
        <w:spacing w:after="40"/>
      </w:pPr>
      <w:r>
        <w:rPr>
          <w:rFonts w:ascii="PingFang TC" w:hAnsi="PingFang TC" w:cs="PingFang TC"/>
          <w:sz w:val="28"/>
          <w:sz-cs w:val="28"/>
          <w:color w:val="1A1A1A"/>
        </w:rPr>
        <w:t xml:space="preserve"/>
        <w:tab/>
        <w:t xml:space="preserve">•</w:t>
        <w:tab/>
        <w:t xml:space="preserve"/>
      </w:r>
      <w:r>
        <w:rPr>
          <w:rFonts w:ascii="PingFang TC" w:hAnsi="PingFang TC" w:cs="PingFang TC"/>
          <w:sz w:val="28"/>
          <w:sz-cs w:val="28"/>
          <w:spacing w:val="0"/>
          <w:color w:val="1A1A1A"/>
        </w:rPr>
        <w:t xml:space="preserve">Reduced project go-live cycle from 12 months to within 6 months, saving tens of millions NTD in development time and system resources</w:t>
      </w:r>
    </w:p>
    <w:p>
      <w:pPr>
        <w:ind w:left="720" w:first-line="-720"/>
        <w:spacing w:after="40"/>
      </w:pPr>
      <w:r>
        <w:rPr>
          <w:rFonts w:ascii="PingFang TC" w:hAnsi="PingFang TC" w:cs="PingFang TC"/>
          <w:sz w:val="28"/>
          <w:sz-cs w:val="28"/>
          <w:color w:val="1A1A1A"/>
        </w:rPr>
        <w:t xml:space="preserve"/>
        <w:tab/>
        <w:t xml:space="preserve">•</w:t>
        <w:tab/>
        <w:t xml:space="preserve"/>
      </w:r>
      <w:r>
        <w:rPr>
          <w:rFonts w:ascii="PingFang TC" w:hAnsi="PingFang TC" w:cs="PingFang TC"/>
          <w:sz w:val="28"/>
          <w:sz-cs w:val="28"/>
          <w:spacing w:val="0"/>
          <w:color w:val="1A1A1A"/>
        </w:rPr>
        <w:t xml:space="preserve">Experienced with on-premise IDC and multi-cloud environments (AWS, GCP, Azure, Alibaba Cloud)</w:t>
      </w:r>
    </w:p>
    <w:p>
      <w:pPr>
        <w:ind w:left="720" w:first-line="-720"/>
        <w:spacing w:after="40"/>
      </w:pPr>
      <w:r>
        <w:rPr>
          <w:rFonts w:ascii="PingFang TC" w:hAnsi="PingFang TC" w:cs="PingFang TC"/>
          <w:sz w:val="28"/>
          <w:sz-cs w:val="28"/>
          <w:color w:val="1A1A1A"/>
        </w:rPr>
        <w:t xml:space="preserve"/>
        <w:tab/>
        <w:t xml:space="preserve">•</w:t>
        <w:tab/>
        <w:t xml:space="preserve"/>
      </w:r>
      <w:r>
        <w:rPr>
          <w:rFonts w:ascii="PingFang TC" w:hAnsi="PingFang TC" w:cs="PingFang TC"/>
          <w:sz w:val="28"/>
          <w:sz-cs w:val="28"/>
          <w:spacing w:val="0"/>
          <w:color w:val="1A1A1A"/>
        </w:rPr>
        <w:t xml:space="preserve">Proficient in MSSQL, MySQL, PostgreSQL, MongoDB and Redis; experienced in backup/recovery, performance tuning, master-slave replication, read/write splitting and database sharding</w:t>
      </w:r>
    </w:p>
    <w:p>
      <w:pPr>
        <w:spacing w:after="120"/>
      </w:pPr>
      <w:r>
        <w:rPr>
          <w:rFonts w:ascii="PingFang TC Semibold" w:hAnsi="PingFang TC Semibold" w:cs="PingFang TC Semibold"/>
          <w:sz w:val="32"/>
          <w:sz-cs w:val="32"/>
          <w:b/>
          <w:spacing w:val="0"/>
          <w:color w:val="213A6B"/>
        </w:rPr>
        <w:t xml:space="preserve">Core Competencies</w:t>
      </w:r>
    </w:p>
    <w:p>
      <w:pPr>
        <w:jc w:val="center"/>
      </w:pPr>
      <w:r>
        <w:rPr>
          <w:rFonts w:ascii="PingFang TC Semibold" w:hAnsi="PingFang TC Semibold" w:cs="PingFang TC Semibold"/>
          <w:sz w:val="26"/>
          <w:sz-cs w:val="26"/>
          <w:b/>
          <w:spacing w:val="0"/>
          <w:color w:val="1A1A1A"/>
        </w:rPr>
        <w:t xml:space="preserve">CI/CD &amp; Automation</w:t>
      </w:r>
    </w:p>
    <w:p>
      <w:pPr/>
      <w:r>
        <w:rPr>
          <w:rFonts w:ascii="PingFang TC" w:hAnsi="PingFang TC" w:cs="PingFang TC"/>
          <w:sz w:val="26"/>
          <w:sz-cs w:val="26"/>
          <w:spacing w:val="0"/>
          <w:color w:val="1A1A1A"/>
        </w:rPr>
        <w:t xml:space="preserve">Jenkins, Git/GitLab, Ansible, Terraform, Walle, Shell/Python, Telegram Bot deployment notifications</w:t>
      </w:r>
    </w:p>
    <w:p>
      <w:pPr>
        <w:jc w:val="center"/>
      </w:pPr>
      <w:r>
        <w:rPr>
          <w:rFonts w:ascii="PingFang TC Semibold" w:hAnsi="PingFang TC Semibold" w:cs="PingFang TC Semibold"/>
          <w:sz w:val="26"/>
          <w:sz-cs w:val="26"/>
          <w:b/>
          <w:spacing w:val="0"/>
          <w:color w:val="1A1A1A"/>
        </w:rPr>
        <w:t xml:space="preserve">Deployment &amp; Release</w:t>
      </w:r>
    </w:p>
    <w:p>
      <w:pPr/>
      <w:r>
        <w:rPr>
          <w:rFonts w:ascii="PingFang TC" w:hAnsi="PingFang TC" w:cs="PingFang TC"/>
          <w:sz w:val="26"/>
          <w:sz-cs w:val="26"/>
          <w:spacing w:val="0"/>
          <w:color w:val="1A1A1A"/>
        </w:rPr>
        <w:t xml:space="preserve">Rolling/blue-green deployment planning, Build/Deploy/Rollback automation, Docker/Docker Compose/Kubernetes</w:t>
      </w:r>
    </w:p>
    <w:p>
      <w:pPr>
        <w:jc w:val="center"/>
      </w:pPr>
      <w:r>
        <w:rPr>
          <w:rFonts w:ascii="PingFang TC Semibold" w:hAnsi="PingFang TC Semibold" w:cs="PingFang TC Semibold"/>
          <w:sz w:val="26"/>
          <w:sz-cs w:val="26"/>
          <w:b/>
          <w:spacing w:val="0"/>
          <w:color w:val="1A1A1A"/>
        </w:rPr>
        <w:t xml:space="preserve">Load Balancing &amp; Edge</w:t>
      </w:r>
    </w:p>
    <w:p>
      <w:pPr/>
      <w:r>
        <w:rPr>
          <w:rFonts w:ascii="PingFang TC" w:hAnsi="PingFang TC" w:cs="PingFang TC"/>
          <w:sz w:val="26"/>
          <w:sz-cs w:val="26"/>
          <w:spacing w:val="0"/>
          <w:color w:val="1A1A1A"/>
        </w:rPr>
        <w:t xml:space="preserve">Nginx reverse proxy/load balancing, CDN (CloudFlare, Incapsula, Akamai, cdnetworks)</w:t>
      </w:r>
    </w:p>
    <w:p>
      <w:pPr>
        <w:jc w:val="center"/>
      </w:pPr>
      <w:r>
        <w:rPr>
          <w:rFonts w:ascii="PingFang TC Semibold" w:hAnsi="PingFang TC Semibold" w:cs="PingFang TC Semibold"/>
          <w:sz w:val="26"/>
          <w:sz-cs w:val="26"/>
          <w:b/>
          <w:spacing w:val="0"/>
          <w:color w:val="1A1A1A"/>
        </w:rPr>
        <w:t xml:space="preserve">Monitoring &amp; Alerting</w:t>
      </w:r>
    </w:p>
    <w:p>
      <w:pPr/>
      <w:r>
        <w:rPr>
          <w:rFonts w:ascii="PingFang TC" w:hAnsi="PingFang TC" w:cs="PingFang TC"/>
          <w:sz w:val="26"/>
          <w:sz-cs w:val="26"/>
          <w:spacing w:val="0"/>
          <w:color w:val="1A1A1A"/>
        </w:rPr>
        <w:t xml:space="preserve">Zabbix, Prometheus/Alertmanager, Grafana, Graylog, EFK, openobserve (CPU/memory/disk/traffic/network node/DB monitoring &amp; real-time alerting)</w:t>
      </w:r>
    </w:p>
    <w:p>
      <w:pPr>
        <w:jc w:val="center"/>
      </w:pPr>
      <w:r>
        <w:rPr>
          <w:rFonts w:ascii="PingFang TC Semibold" w:hAnsi="PingFang TC Semibold" w:cs="PingFang TC Semibold"/>
          <w:sz w:val="26"/>
          <w:sz-cs w:val="26"/>
          <w:b/>
          <w:spacing w:val="0"/>
          <w:color w:val="1A1A1A"/>
        </w:rPr>
        <w:t xml:space="preserve">Database Operations</w:t>
      </w:r>
    </w:p>
    <w:p>
      <w:pPr/>
      <w:r>
        <w:rPr>
          <w:rFonts w:ascii="PingFang TC" w:hAnsi="PingFang TC" w:cs="PingFang TC"/>
          <w:sz w:val="26"/>
          <w:sz-cs w:val="26"/>
          <w:spacing w:val="0"/>
          <w:color w:val="1A1A1A"/>
        </w:rPr>
        <w:t xml:space="preserve">MSSQL, MySQL, PostgreSQL, MongoDB, Redis; backup/recovery validation, query &amp; write performance tuning, DB script automated deployment</w:t>
      </w:r>
    </w:p>
    <w:p>
      <w:pPr>
        <w:jc w:val="center"/>
      </w:pPr>
      <w:r>
        <w:rPr>
          <w:rFonts w:ascii="PingFang TC Semibold" w:hAnsi="PingFang TC Semibold" w:cs="PingFang TC Semibold"/>
          <w:sz w:val="26"/>
          <w:sz-cs w:val="26"/>
          <w:b/>
          <w:spacing w:val="0"/>
          <w:color w:val="1A1A1A"/>
        </w:rPr>
        <w:t xml:space="preserve">Cloud &amp; Infrastructure</w:t>
      </w:r>
    </w:p>
    <w:p>
      <w:pPr/>
      <w:r>
        <w:rPr>
          <w:rFonts w:ascii="PingFang TC" w:hAnsi="PingFang TC" w:cs="PingFang TC"/>
          <w:sz w:val="26"/>
          <w:sz-cs w:val="26"/>
          <w:spacing w:val="0"/>
          <w:color w:val="1A1A1A"/>
        </w:rPr>
        <w:t xml:space="preserve">AWS, GCP, Azure, Alibaba Cloud, Huawei Cloud; VMware ESXi, Hyper-V, SAN storage architecture</w:t>
      </w:r>
    </w:p>
    <w:p>
      <w:pPr>
        <w:jc w:val="center"/>
      </w:pPr>
      <w:r>
        <w:rPr>
          <w:rFonts w:ascii="PingFang TC Semibold" w:hAnsi="PingFang TC Semibold" w:cs="PingFang TC Semibold"/>
          <w:sz w:val="26"/>
          <w:sz-cs w:val="26"/>
          <w:b/>
          <w:spacing w:val="0"/>
          <w:color w:val="1A1A1A"/>
        </w:rPr>
        <w:t xml:space="preserve">Operations Management</w:t>
      </w:r>
    </w:p>
    <w:p>
      <w:pPr/>
      <w:r>
        <w:rPr>
          <w:rFonts w:ascii="PingFang TC" w:hAnsi="PingFang TC" w:cs="PingFang TC"/>
          <w:sz w:val="26"/>
          <w:sz-cs w:val="26"/>
          <w:spacing w:val="0"/>
          <w:color w:val="1A1A1A"/>
        </w:rPr>
        <w:t xml:space="preserve">SLA/MTTR management, incident troubleshooting process, post-mortem analysis, knowledge base (Wiki), SOP, KPI performance management, budget planning &amp; cost control</w:t>
      </w:r>
    </w:p>
    <w:p>
      <w:pPr>
        <w:spacing w:after="120"/>
      </w:pPr>
      <w:r>
        <w:rPr>
          <w:rFonts w:ascii="PingFang TC Semibold" w:hAnsi="PingFang TC Semibold" w:cs="PingFang TC Semibold"/>
          <w:sz w:val="32"/>
          <w:sz-cs w:val="32"/>
          <w:b/>
          <w:spacing w:val="0"/>
          <w:color w:val="213A6B"/>
        </w:rPr>
        <w:t xml:space="preserve">Work Experience</w:t>
      </w:r>
    </w:p>
    <w:p>
      <w:pPr/>
      <w:r>
        <w:rPr>
          <w:rFonts w:ascii="PingFang TC Semibold" w:hAnsi="PingFang TC Semibold" w:cs="PingFang TC Semibold"/>
          <w:sz w:val="28"/>
          <w:sz-cs w:val="28"/>
          <w:b/>
          <w:spacing w:val="0"/>
          <w:color w:val="1A1A1A"/>
        </w:rPr>
        <w:t xml:space="preserve">Photon Future — SRE / DevOps Engineer</w:t>
      </w:r>
    </w:p>
    <w:p>
      <w:pPr>
        <w:jc w:val="right"/>
      </w:pPr>
      <w:r>
        <w:rPr>
          <w:rFonts w:ascii="PingFang TC" w:hAnsi="PingFang TC" w:cs="PingFang TC"/>
          <w:sz w:val="25"/>
          <w:sz-cs w:val="25"/>
          <w:spacing w:val="0"/>
          <w:color w:val="434343"/>
        </w:rPr>
        <w:t xml:space="preserve">2024/10 – Present ｜ Taipei, Zhongzheng</w:t>
      </w:r>
    </w:p>
    <w:p>
      <w:pPr>
        <w:ind w:left="720" w:first-line="-720"/>
        <w:spacing w:after="40"/>
      </w:pPr>
      <w:r>
        <w:rPr>
          <w:rFonts w:ascii="PingFang TC" w:hAnsi="PingFang TC" w:cs="PingFang TC"/>
          <w:sz w:val="28"/>
          <w:sz-cs w:val="28"/>
          <w:color w:val="1A1A1A"/>
        </w:rPr>
        <w:t xml:space="preserve"/>
        <w:tab/>
        <w:t xml:space="preserve">•</w:t>
        <w:tab/>
        <w:t xml:space="preserve"/>
      </w:r>
      <w:r>
        <w:rPr>
          <w:rFonts w:ascii="PingFang TC" w:hAnsi="PingFang TC" w:cs="PingFang TC"/>
          <w:sz w:val="28"/>
          <w:sz-cs w:val="28"/>
          <w:spacing w:val="0"/>
          <w:color w:val="1A1A1A"/>
        </w:rPr>
        <w:t xml:space="preserve">Define architecture strategy and cost control; participate in annual project planning, performance management and cross-department collaboration to reduce operational expenditure</w:t>
      </w:r>
    </w:p>
    <w:p>
      <w:pPr>
        <w:ind w:left="720" w:first-line="-720"/>
        <w:spacing w:after="40"/>
      </w:pPr>
      <w:r>
        <w:rPr>
          <w:rFonts w:ascii="PingFang TC" w:hAnsi="PingFang TC" w:cs="PingFang TC"/>
          <w:sz w:val="28"/>
          <w:sz-cs w:val="28"/>
          <w:color w:val="1A1A1A"/>
        </w:rPr>
        <w:t xml:space="preserve"/>
        <w:tab/>
        <w:t xml:space="preserve">•</w:t>
        <w:tab/>
        <w:t xml:space="preserve"/>
      </w:r>
      <w:r>
        <w:rPr>
          <w:rFonts w:ascii="PingFang TC" w:hAnsi="PingFang TC" w:cs="PingFang TC"/>
          <w:sz w:val="28"/>
          <w:sz-cs w:val="28"/>
          <w:spacing w:val="0"/>
          <w:color w:val="1A1A1A"/>
        </w:rPr>
        <w:t xml:space="preserve">Continuously optimize CI/CD automation and drive AI automation initiatives; build deployment pipelines with Jenkins, Ansible and Terraform</w:t>
      </w:r>
    </w:p>
    <w:p>
      <w:pPr>
        <w:ind w:left="720" w:first-line="-720"/>
        <w:spacing w:after="40"/>
      </w:pPr>
      <w:r>
        <w:rPr>
          <w:rFonts w:ascii="PingFang TC" w:hAnsi="PingFang TC" w:cs="PingFang TC"/>
          <w:sz w:val="28"/>
          <w:sz-cs w:val="28"/>
          <w:color w:val="1A1A1A"/>
        </w:rPr>
        <w:t xml:space="preserve"/>
        <w:tab/>
        <w:t xml:space="preserve">•</w:t>
        <w:tab/>
        <w:t xml:space="preserve"/>
      </w:r>
      <w:r>
        <w:rPr>
          <w:rFonts w:ascii="PingFang TC" w:hAnsi="PingFang TC" w:cs="PingFang TC"/>
          <w:sz w:val="28"/>
          <w:sz-cs w:val="28"/>
          <w:spacing w:val="0"/>
          <w:color w:val="1A1A1A"/>
        </w:rPr>
        <w:t xml:space="preserve">Establish multi-layer monitoring, alerting and log management with Zabbix, Prometheus, Grafana and openobserve for real-time service health visibility</w:t>
      </w:r>
    </w:p>
    <w:p>
      <w:pPr>
        <w:ind w:left="720" w:first-line="-720"/>
        <w:spacing w:after="40"/>
      </w:pPr>
      <w:r>
        <w:rPr>
          <w:rFonts w:ascii="PingFang TC" w:hAnsi="PingFang TC" w:cs="PingFang TC"/>
          <w:sz w:val="28"/>
          <w:sz-cs w:val="28"/>
          <w:color w:val="1A1A1A"/>
        </w:rPr>
        <w:t xml:space="preserve"/>
        <w:tab/>
        <w:t xml:space="preserve">•</w:t>
        <w:tab/>
        <w:t xml:space="preserve"/>
      </w:r>
      <w:r>
        <w:rPr>
          <w:rFonts w:ascii="PingFang TC" w:hAnsi="PingFang TC" w:cs="PingFang TC"/>
          <w:sz w:val="28"/>
          <w:sz-cs w:val="28"/>
          <w:spacing w:val="0"/>
          <w:color w:val="1A1A1A"/>
        </w:rPr>
        <w:t xml:space="preserve">Operate Docker, Docker Compose and ECS containerized services with Nginx reverse proxy to ensure high availability</w:t>
      </w:r>
    </w:p>
    <w:p>
      <w:pPr>
        <w:ind w:left="720" w:first-line="-720"/>
        <w:spacing w:after="40"/>
      </w:pPr>
      <w:r>
        <w:rPr>
          <w:rFonts w:ascii="PingFang TC" w:hAnsi="PingFang TC" w:cs="PingFang TC"/>
          <w:sz w:val="28"/>
          <w:sz-cs w:val="28"/>
          <w:color w:val="1A1A1A"/>
        </w:rPr>
        <w:t xml:space="preserve"/>
        <w:tab/>
        <w:t xml:space="preserve">•</w:t>
        <w:tab/>
        <w:t xml:space="preserve"/>
      </w:r>
      <w:r>
        <w:rPr>
          <w:rFonts w:ascii="PingFang TC" w:hAnsi="PingFang TC" w:cs="PingFang TC"/>
          <w:sz w:val="28"/>
          <w:sz-cs w:val="28"/>
          <w:spacing w:val="0"/>
          <w:color w:val="1A1A1A"/>
        </w:rPr>
        <w:t xml:space="preserve">Manage MySQL and PostgreSQL master-slave replication, read/write splitting, query/write performance optimization and database sharding</w:t>
      </w:r>
    </w:p>
    <w:p>
      <w:pPr>
        <w:ind w:left="720" w:first-line="-720"/>
        <w:spacing w:after="40"/>
      </w:pPr>
      <w:r>
        <w:rPr>
          <w:rFonts w:ascii="PingFang TC" w:hAnsi="PingFang TC" w:cs="PingFang TC"/>
          <w:sz w:val="28"/>
          <w:sz-cs w:val="28"/>
          <w:color w:val="1A1A1A"/>
        </w:rPr>
        <w:t xml:space="preserve"/>
        <w:tab/>
        <w:t xml:space="preserve">•</w:t>
        <w:tab/>
        <w:t xml:space="preserve"/>
      </w:r>
      <w:r>
        <w:rPr>
          <w:rFonts w:ascii="PingFang TC" w:hAnsi="PingFang TC" w:cs="PingFang TC"/>
          <w:sz w:val="28"/>
          <w:sz-cs w:val="28"/>
          <w:spacing w:val="0"/>
          <w:color w:val="1A1A1A"/>
        </w:rPr>
        <w:t xml:space="preserve">Build reporting database collection, ingestion, query and optimization pipelines, plus automated routine operations (table compression, migration)</w:t>
      </w:r>
    </w:p>
    <w:p>
      <w:pPr/>
      <w:r>
        <w:rPr>
          <w:rFonts w:ascii="PingFang TC Semibold" w:hAnsi="PingFang TC Semibold" w:cs="PingFang TC Semibold"/>
          <w:sz w:val="28"/>
          <w:sz-cs w:val="28"/>
          <w:b/>
          <w:spacing w:val="0"/>
          <w:color w:val="1A1A1A"/>
        </w:rPr>
        <w:t xml:space="preserve">Xiangchuan Neo | Yao Technology — Team Lead / AI Entrepreneur</w:t>
      </w:r>
    </w:p>
    <w:p>
      <w:pPr>
        <w:jc w:val="right"/>
      </w:pPr>
      <w:r>
        <w:rPr>
          <w:rFonts w:ascii="PingFang TC" w:hAnsi="PingFang TC" w:cs="PingFang TC"/>
          <w:sz w:val="25"/>
          <w:sz-cs w:val="25"/>
          <w:spacing w:val="0"/>
          <w:color w:val="434343"/>
        </w:rPr>
        <w:t xml:space="preserve">2024/4 – Present ｜ Yilan, Toucheng</w:t>
      </w:r>
    </w:p>
    <w:p>
      <w:pPr>
        <w:ind w:left="720" w:first-line="-720"/>
        <w:spacing w:after="40"/>
      </w:pPr>
      <w:r>
        <w:rPr>
          <w:rFonts w:ascii="PingFang TC" w:hAnsi="PingFang TC" w:cs="PingFang TC"/>
          <w:sz w:val="28"/>
          <w:sz-cs w:val="28"/>
          <w:color w:val="1A1A1A"/>
        </w:rPr>
        <w:t xml:space="preserve"/>
        <w:tab/>
        <w:t xml:space="preserve">•</w:t>
        <w:tab/>
        <w:t xml:space="preserve"/>
      </w:r>
      <w:r>
        <w:rPr>
          <w:rFonts w:ascii="PingFang TC" w:hAnsi="PingFang TC" w:cs="PingFang TC"/>
          <w:sz w:val="28"/>
          <w:sz-cs w:val="28"/>
          <w:spacing w:val="0"/>
          <w:color w:val="1A1A1A"/>
        </w:rPr>
        <w:t xml:space="preserve">Build AI-powered automation tools (Telegram Bot, AI assistants), leading the full product lifecycle from requirements, development and testing to deployment</w:t>
      </w:r>
    </w:p>
    <w:p>
      <w:pPr>
        <w:ind w:left="720" w:first-line="-720"/>
        <w:spacing w:after="40"/>
      </w:pPr>
      <w:r>
        <w:rPr>
          <w:rFonts w:ascii="PingFang TC" w:hAnsi="PingFang TC" w:cs="PingFang TC"/>
          <w:sz w:val="28"/>
          <w:sz-cs w:val="28"/>
          <w:color w:val="1A1A1A"/>
        </w:rPr>
        <w:t xml:space="preserve"/>
        <w:tab/>
        <w:t xml:space="preserve">•</w:t>
        <w:tab/>
        <w:t xml:space="preserve"/>
      </w:r>
      <w:r>
        <w:rPr>
          <w:rFonts w:ascii="PingFang TC" w:hAnsi="PingFang TC" w:cs="PingFang TC"/>
          <w:sz w:val="28"/>
          <w:sz-cs w:val="28"/>
          <w:spacing w:val="0"/>
          <w:color w:val="1A1A1A"/>
        </w:rPr>
        <w:t xml:space="preserve">Provide technical consulting on system architecture, DevOps and Kubernetes</w:t>
      </w:r>
    </w:p>
    <w:p>
      <w:pPr/>
      <w:r>
        <w:rPr>
          <w:rFonts w:ascii="PingFang TC Semibold" w:hAnsi="PingFang TC Semibold" w:cs="PingFang TC Semibold"/>
          <w:sz w:val="28"/>
          <w:sz-cs w:val="28"/>
          <w:b/>
          <w:spacing w:val="0"/>
          <w:color w:val="1A1A1A"/>
        </w:rPr>
        <w:t xml:space="preserve">Barley Co., Ltd. — Operations Manager</w:t>
      </w:r>
    </w:p>
    <w:p>
      <w:pPr>
        <w:jc w:val="right"/>
      </w:pPr>
      <w:r>
        <w:rPr>
          <w:rFonts w:ascii="PingFang TC" w:hAnsi="PingFang TC" w:cs="PingFang TC"/>
          <w:sz w:val="25"/>
          <w:sz-cs w:val="25"/>
          <w:spacing w:val="0"/>
          <w:color w:val="434343"/>
        </w:rPr>
        <w:t xml:space="preserve">2019/7 – 2024/4 (4y 10m) ｜ Taipei, Zhongshan</w:t>
      </w:r>
    </w:p>
    <w:p>
      <w:pPr>
        <w:ind w:left="720" w:first-line="-720"/>
        <w:spacing w:after="40"/>
      </w:pPr>
      <w:r>
        <w:rPr>
          <w:rFonts w:ascii="PingFang TC" w:hAnsi="PingFang TC" w:cs="PingFang TC"/>
          <w:sz w:val="28"/>
          <w:sz-cs w:val="28"/>
          <w:color w:val="1A1A1A"/>
        </w:rPr>
        <w:t xml:space="preserve"/>
        <w:tab/>
        <w:t xml:space="preserve">•</w:t>
        <w:tab/>
        <w:t xml:space="preserve"/>
      </w:r>
      <w:r>
        <w:rPr>
          <w:rFonts w:ascii="PingFang TC" w:hAnsi="PingFang TC" w:cs="PingFang TC"/>
          <w:sz w:val="28"/>
          <w:sz-cs w:val="28"/>
          <w:spacing w:val="0"/>
          <w:color w:val="1A1A1A"/>
        </w:rPr>
        <w:t xml:space="preserve">Managed a 9–12 person operations team (DBA, SRE/DevOps, MIS/Infra, Security, OP); responsible for performance management, KPI reviews, cross-department communication, annual budget planning and cost control</w:t>
      </w:r>
    </w:p>
    <w:p>
      <w:pPr>
        <w:ind w:left="720" w:first-line="-720"/>
        <w:spacing w:after="40"/>
      </w:pPr>
      <w:r>
        <w:rPr>
          <w:rFonts w:ascii="PingFang TC" w:hAnsi="PingFang TC" w:cs="PingFang TC"/>
          <w:sz w:val="28"/>
          <w:sz-cs w:val="28"/>
          <w:color w:val="1A1A1A"/>
        </w:rPr>
        <w:t xml:space="preserve"/>
        <w:tab/>
        <w:t xml:space="preserve">•</w:t>
        <w:tab/>
        <w:t xml:space="preserve"/>
      </w:r>
      <w:r>
        <w:rPr>
          <w:rFonts w:ascii="PingFang TC" w:hAnsi="PingFang TC" w:cs="PingFang TC"/>
          <w:sz w:val="28"/>
          <w:sz-cs w:val="28"/>
          <w:spacing w:val="0"/>
          <w:color w:val="1A1A1A"/>
        </w:rPr>
        <w:t xml:space="preserve">Set mid/long-term departmental strategy, SOPs and talent acquisition/training plans; ensured annual and ad-hoc projects were delivered</w:t>
      </w:r>
    </w:p>
    <w:p>
      <w:pPr>
        <w:ind w:left="720" w:first-line="-720"/>
        <w:spacing w:after="40"/>
      </w:pPr>
      <w:r>
        <w:rPr>
          <w:rFonts w:ascii="PingFang TC" w:hAnsi="PingFang TC" w:cs="PingFang TC"/>
          <w:sz w:val="28"/>
          <w:sz-cs w:val="28"/>
          <w:color w:val="1A1A1A"/>
        </w:rPr>
        <w:t xml:space="preserve"/>
        <w:tab/>
        <w:t xml:space="preserve">•</w:t>
        <w:tab/>
        <w:t xml:space="preserve"/>
      </w:r>
      <w:r>
        <w:rPr>
          <w:rFonts w:ascii="PingFang TC" w:hAnsi="PingFang TC" w:cs="PingFang TC"/>
          <w:sz w:val="28"/>
          <w:sz-cs w:val="28"/>
          <w:spacing w:val="0"/>
          <w:color w:val="1A1A1A"/>
        </w:rPr>
        <w:t xml:space="preserve">Collaborated with frontend/backend RD teams to build highly available services; introduced AWS, GCP, Alibaba Cloud and Kubernetes environments</w:t>
      </w:r>
    </w:p>
    <w:p>
      <w:pPr>
        <w:ind w:left="720" w:first-line="-720"/>
        <w:spacing w:after="40"/>
      </w:pPr>
      <w:r>
        <w:rPr>
          <w:rFonts w:ascii="PingFang TC" w:hAnsi="PingFang TC" w:cs="PingFang TC"/>
          <w:sz w:val="28"/>
          <w:sz-cs w:val="28"/>
          <w:color w:val="1A1A1A"/>
        </w:rPr>
        <w:t xml:space="preserve"/>
        <w:tab/>
        <w:t xml:space="preserve">•</w:t>
        <w:tab/>
        <w:t xml:space="preserve"/>
      </w:r>
      <w:r>
        <w:rPr>
          <w:rFonts w:ascii="PingFang TC" w:hAnsi="PingFang TC" w:cs="PingFang TC"/>
          <w:sz w:val="28"/>
          <w:sz-cs w:val="28"/>
          <w:spacing w:val="0"/>
          <w:color w:val="1A1A1A"/>
        </w:rPr>
        <w:t xml:space="preserve">Optimized CI/CD (Jenkins, Ansible, Walle, SaltStack) automation and drove automated deployment and AI automation initiatives</w:t>
      </w:r>
    </w:p>
    <w:p>
      <w:pPr>
        <w:ind w:left="720" w:first-line="-720"/>
        <w:spacing w:after="40"/>
      </w:pPr>
      <w:r>
        <w:rPr>
          <w:rFonts w:ascii="PingFang TC" w:hAnsi="PingFang TC" w:cs="PingFang TC"/>
          <w:sz w:val="28"/>
          <w:sz-cs w:val="28"/>
          <w:color w:val="1A1A1A"/>
        </w:rPr>
        <w:t xml:space="preserve"/>
        <w:tab/>
        <w:t xml:space="preserve">•</w:t>
        <w:tab/>
        <w:t xml:space="preserve"/>
      </w:r>
      <w:r>
        <w:rPr>
          <w:rFonts w:ascii="PingFang TC" w:hAnsi="PingFang TC" w:cs="PingFang TC"/>
          <w:sz w:val="28"/>
          <w:sz-cs w:val="28"/>
          <w:spacing w:val="0"/>
          <w:color w:val="1A1A1A"/>
        </w:rPr>
        <w:t xml:space="preserve">Database management: backup/recovery, query &amp; write performance tuning, master-slave and read/write splitting, basic database sharding for MySQL, PostgreSQL, MongoDB and Redis</w:t>
      </w:r>
    </w:p>
    <w:p>
      <w:pPr>
        <w:ind w:left="720" w:first-line="-720"/>
        <w:spacing w:after="40"/>
      </w:pPr>
      <w:r>
        <w:rPr>
          <w:rFonts w:ascii="PingFang TC" w:hAnsi="PingFang TC" w:cs="PingFang TC"/>
          <w:sz w:val="28"/>
          <w:sz-cs w:val="28"/>
          <w:color w:val="1A1A1A"/>
        </w:rPr>
        <w:t xml:space="preserve"/>
        <w:tab/>
        <w:t xml:space="preserve">•</w:t>
        <w:tab/>
        <w:t xml:space="preserve"/>
      </w:r>
      <w:r>
        <w:rPr>
          <w:rFonts w:ascii="PingFang TC" w:hAnsi="PingFang TC" w:cs="PingFang TC"/>
          <w:sz w:val="28"/>
          <w:sz-cs w:val="28"/>
          <w:spacing w:val="0"/>
          <w:color w:val="1A1A1A"/>
        </w:rPr>
        <w:t xml:space="preserve">Built reporting database collection/ingestion/query/optimization workflows and automated routine operations (table compression, migration) to improve efficiency and cut costs</w:t>
      </w:r>
    </w:p>
    <w:p>
      <w:pPr>
        <w:ind w:left="720" w:first-line="-720"/>
        <w:spacing w:after="40"/>
      </w:pPr>
      <w:r>
        <w:rPr>
          <w:rFonts w:ascii="PingFang TC" w:hAnsi="PingFang TC" w:cs="PingFang TC"/>
          <w:sz w:val="28"/>
          <w:sz-cs w:val="28"/>
          <w:color w:val="1A1A1A"/>
        </w:rPr>
        <w:t xml:space="preserve"/>
        <w:tab/>
        <w:t xml:space="preserve">•</w:t>
        <w:tab/>
        <w:t xml:space="preserve"/>
      </w:r>
      <w:r>
        <w:rPr>
          <w:rFonts w:ascii="PingFang TC" w:hAnsi="PingFang TC" w:cs="PingFang TC"/>
          <w:sz w:val="28"/>
          <w:sz-cs w:val="28"/>
          <w:spacing w:val="0"/>
          <w:color w:val="1A1A1A"/>
        </w:rPr>
        <w:t xml:space="preserve">Established service monitoring and real-time alerting (Zabbix, Prometheus Operator, Grafana, Telegram Bot) to shorten detection and recovery time</w:t>
      </w:r>
    </w:p>
    <w:p>
      <w:pPr>
        <w:ind w:left="720" w:first-line="-720"/>
        <w:spacing w:after="40"/>
      </w:pPr>
      <w:r>
        <w:rPr>
          <w:rFonts w:ascii="PingFang TC" w:hAnsi="PingFang TC" w:cs="PingFang TC"/>
          <w:sz w:val="28"/>
          <w:sz-cs w:val="28"/>
          <w:color w:val="1B5E34"/>
        </w:rPr>
        <w:t xml:space="preserve"/>
        <w:tab/>
        <w:t xml:space="preserve">•</w:t>
        <w:tab/>
        <w:t xml:space="preserve"/>
      </w:r>
      <w:r>
        <w:rPr>
          <w:rFonts w:ascii="PingFang TC" w:hAnsi="PingFang TC" w:cs="PingFang TC"/>
          <w:sz w:val="28"/>
          <w:sz-cs w:val="28"/>
          <w:spacing w:val="0"/>
          <w:color w:val="1B5E34"/>
        </w:rPr>
        <w:t xml:space="preserve">Achievement: cut project go-live from 12 months to within 6 months, saving tens of millions in development time and system resources</w:t>
      </w:r>
    </w:p>
    <w:p>
      <w:pPr/>
      <w:r>
        <w:rPr>
          <w:rFonts w:ascii="PingFang TC Semibold" w:hAnsi="PingFang TC Semibold" w:cs="PingFang TC Semibold"/>
          <w:sz w:val="28"/>
          <w:sz-cs w:val="28"/>
          <w:b/>
          <w:spacing w:val="0"/>
          <w:color w:val="1A1A1A"/>
        </w:rPr>
        <w:t xml:space="preserve">Wanbo Creative Technology Co., Ltd — SRE &amp; DevOps Team Leader</w:t>
      </w:r>
    </w:p>
    <w:p>
      <w:pPr>
        <w:jc w:val="right"/>
      </w:pPr>
      <w:r>
        <w:rPr>
          <w:rFonts w:ascii="PingFang TC" w:hAnsi="PingFang TC" w:cs="PingFang TC"/>
          <w:sz w:val="25"/>
          <w:sz-cs w:val="25"/>
          <w:spacing w:val="0"/>
          <w:color w:val="434343"/>
        </w:rPr>
        <w:t xml:space="preserve">2018/6 – 2019/6 (1y 1m) ｜ Taipei, Da'an</w:t>
      </w:r>
    </w:p>
    <w:p>
      <w:pPr>
        <w:ind w:left="720" w:first-line="-720"/>
        <w:spacing w:after="40"/>
      </w:pPr>
      <w:r>
        <w:rPr>
          <w:rFonts w:ascii="PingFang TC" w:hAnsi="PingFang TC" w:cs="PingFang TC"/>
          <w:sz w:val="28"/>
          <w:sz-cs w:val="28"/>
          <w:color w:val="1A1A1A"/>
        </w:rPr>
        <w:t xml:space="preserve"/>
        <w:tab/>
        <w:t xml:space="preserve">•</w:t>
        <w:tab/>
        <w:t xml:space="preserve"/>
      </w:r>
      <w:r>
        <w:rPr>
          <w:rFonts w:ascii="PingFang TC" w:hAnsi="PingFang TC" w:cs="PingFang TC"/>
          <w:sz w:val="28"/>
          <w:sz-cs w:val="28"/>
          <w:spacing w:val="0"/>
          <w:color w:val="1A1A1A"/>
        </w:rPr>
        <w:t xml:space="preserve">Led a 5–8 person SRE &amp; DevOps team responsible for development, operations and high availability of shared and internal services</w:t>
      </w:r>
    </w:p>
    <w:p>
      <w:pPr>
        <w:ind w:left="720" w:first-line="-720"/>
        <w:spacing w:after="40"/>
      </w:pPr>
      <w:r>
        <w:rPr>
          <w:rFonts w:ascii="PingFang TC" w:hAnsi="PingFang TC" w:cs="PingFang TC"/>
          <w:sz w:val="28"/>
          <w:sz-cs w:val="28"/>
          <w:color w:val="1A1A1A"/>
        </w:rPr>
        <w:t xml:space="preserve"/>
        <w:tab/>
        <w:t xml:space="preserve">•</w:t>
        <w:tab/>
        <w:t xml:space="preserve"/>
      </w:r>
      <w:r>
        <w:rPr>
          <w:rFonts w:ascii="PingFang TC" w:hAnsi="PingFang TC" w:cs="PingFang TC"/>
          <w:sz w:val="28"/>
          <w:sz-cs w:val="28"/>
          <w:spacing w:val="0"/>
          <w:color w:val="1A1A1A"/>
        </w:rPr>
        <w:t xml:space="preserve">Introduced AWS, GCP and Azure to build highly reliable, scalable, automated and secure system architecture</w:t>
      </w:r>
    </w:p>
    <w:p>
      <w:pPr>
        <w:ind w:left="720" w:first-line="-720"/>
        <w:spacing w:after="40"/>
      </w:pPr>
      <w:r>
        <w:rPr>
          <w:rFonts w:ascii="PingFang TC" w:hAnsi="PingFang TC" w:cs="PingFang TC"/>
          <w:sz w:val="28"/>
          <w:sz-cs w:val="28"/>
          <w:color w:val="1A1A1A"/>
        </w:rPr>
        <w:t xml:space="preserve"/>
        <w:tab/>
        <w:t xml:space="preserve">•</w:t>
        <w:tab/>
        <w:t xml:space="preserve"/>
      </w:r>
      <w:r>
        <w:rPr>
          <w:rFonts w:ascii="PingFang TC" w:hAnsi="PingFang TC" w:cs="PingFang TC"/>
          <w:sz w:val="28"/>
          <w:sz-cs w:val="28"/>
          <w:spacing w:val="0"/>
          <w:color w:val="1A1A1A"/>
        </w:rPr>
        <w:t xml:space="preserve">Built CI/CD with Jenkins, Ansible, Docker, Docker Compose and Kubernetes for automated build, test, integration and deployment</w:t>
      </w:r>
    </w:p>
    <w:p>
      <w:pPr>
        <w:ind w:left="720" w:first-line="-720"/>
        <w:spacing w:after="40"/>
      </w:pPr>
      <w:r>
        <w:rPr>
          <w:rFonts w:ascii="PingFang TC" w:hAnsi="PingFang TC" w:cs="PingFang TC"/>
          <w:sz w:val="28"/>
          <w:sz-cs w:val="28"/>
          <w:color w:val="1A1A1A"/>
        </w:rPr>
        <w:t xml:space="preserve"/>
        <w:tab/>
        <w:t xml:space="preserve">•</w:t>
        <w:tab/>
        <w:t xml:space="preserve"/>
      </w:r>
      <w:r>
        <w:rPr>
          <w:rFonts w:ascii="PingFang TC" w:hAnsi="PingFang TC" w:cs="PingFang TC"/>
          <w:sz w:val="28"/>
          <w:sz-cs w:val="28"/>
          <w:spacing w:val="0"/>
          <w:color w:val="1A1A1A"/>
        </w:rPr>
        <w:t xml:space="preserve">Established monitoring, logging and version management with Zabbix, Grafana, EFK, Prometheus Operator, GitLab and Nexus</w:t>
      </w:r>
    </w:p>
    <w:p>
      <w:pPr>
        <w:ind w:left="720" w:first-line="-720"/>
        <w:spacing w:after="40"/>
      </w:pPr>
      <w:r>
        <w:rPr>
          <w:rFonts w:ascii="PingFang TC" w:hAnsi="PingFang TC" w:cs="PingFang TC"/>
          <w:sz w:val="28"/>
          <w:sz-cs w:val="28"/>
          <w:color w:val="1A1A1A"/>
        </w:rPr>
        <w:t xml:space="preserve"/>
        <w:tab/>
        <w:t xml:space="preserve">•</w:t>
        <w:tab/>
        <w:t xml:space="preserve"/>
      </w:r>
      <w:r>
        <w:rPr>
          <w:rFonts w:ascii="PingFang TC" w:hAnsi="PingFang TC" w:cs="PingFang TC"/>
          <w:sz w:val="28"/>
          <w:sz-cs w:val="28"/>
          <w:spacing w:val="0"/>
          <w:color w:val="1A1A1A"/>
        </w:rPr>
        <w:t xml:space="preserve">Managed MySQL, MongoDB and Redis databases and automated routine operations (table compression, migration) to reduce labor and time costs</w:t>
      </w:r>
    </w:p>
    <w:p>
      <w:pPr>
        <w:ind w:left="720" w:first-line="-720"/>
        <w:spacing w:after="40"/>
      </w:pPr>
      <w:r>
        <w:rPr>
          <w:rFonts w:ascii="PingFang TC" w:hAnsi="PingFang TC" w:cs="PingFang TC"/>
          <w:sz w:val="28"/>
          <w:sz-cs w:val="28"/>
          <w:color w:val="1A1A1A"/>
        </w:rPr>
        <w:t xml:space="preserve"/>
        <w:tab/>
        <w:t xml:space="preserve">•</w:t>
        <w:tab/>
        <w:t xml:space="preserve"/>
      </w:r>
      <w:r>
        <w:rPr>
          <w:rFonts w:ascii="PingFang TC" w:hAnsi="PingFang TC" w:cs="PingFang TC"/>
          <w:sz w:val="28"/>
          <w:sz-cs w:val="28"/>
          <w:spacing w:val="0"/>
          <w:color w:val="1A1A1A"/>
        </w:rPr>
        <w:t xml:space="preserve">Defined incident troubleshooting procedures and training plans; built a departmental knowledge base</w:t>
      </w:r>
    </w:p>
    <w:p>
      <w:pPr/>
      <w:r>
        <w:rPr>
          <w:rFonts w:ascii="PingFang TC Semibold" w:hAnsi="PingFang TC Semibold" w:cs="PingFang TC Semibold"/>
          <w:sz w:val="28"/>
          <w:sz-cs w:val="28"/>
          <w:b/>
          <w:spacing w:val="0"/>
          <w:color w:val="1A1A1A"/>
        </w:rPr>
        <w:t xml:space="preserve">JOHNSONS GAMING (Digital Content / Gaming) — Operation &amp; DevOps Leader</w:t>
      </w:r>
    </w:p>
    <w:p>
      <w:pPr>
        <w:jc w:val="right"/>
      </w:pPr>
      <w:r>
        <w:rPr>
          <w:rFonts w:ascii="PingFang TC" w:hAnsi="PingFang TC" w:cs="PingFang TC"/>
          <w:sz w:val="25"/>
          <w:sz-cs w:val="25"/>
          <w:spacing w:val="0"/>
          <w:color w:val="434343"/>
        </w:rPr>
        <w:t xml:space="preserve">2017/6 – 2018/5 ｜ Taipei, Neihu</w:t>
      </w:r>
    </w:p>
    <w:p>
      <w:pPr>
        <w:ind w:left="720" w:first-line="-720"/>
        <w:spacing w:after="40"/>
      </w:pPr>
      <w:r>
        <w:rPr>
          <w:rFonts w:ascii="PingFang TC" w:hAnsi="PingFang TC" w:cs="PingFang TC"/>
          <w:sz w:val="28"/>
          <w:sz-cs w:val="28"/>
          <w:color w:val="1A1A1A"/>
        </w:rPr>
        <w:t xml:space="preserve"/>
        <w:tab/>
        <w:t xml:space="preserve">•</w:t>
        <w:tab/>
        <w:t xml:space="preserve"/>
      </w:r>
      <w:r>
        <w:rPr>
          <w:rFonts w:ascii="PingFang TC" w:hAnsi="PingFang TC" w:cs="PingFang TC"/>
          <w:sz w:val="28"/>
          <w:sz-cs w:val="28"/>
          <w:spacing w:val="0"/>
          <w:color w:val="1A1A1A"/>
        </w:rPr>
        <w:t xml:space="preserve">Operations lead for a gaming company, managing a 5–8 person operations team; responsible for online service stability and production issue handling</w:t>
      </w:r>
    </w:p>
    <w:p>
      <w:pPr>
        <w:ind w:left="720" w:first-line="-720"/>
        <w:spacing w:after="40"/>
      </w:pPr>
      <w:r>
        <w:rPr>
          <w:rFonts w:ascii="PingFang TC" w:hAnsi="PingFang TC" w:cs="PingFang TC"/>
          <w:sz w:val="28"/>
          <w:sz-cs w:val="28"/>
          <w:color w:val="1A1A1A"/>
        </w:rPr>
        <w:t xml:space="preserve"/>
        <w:tab/>
        <w:t xml:space="preserve">•</w:t>
        <w:tab/>
        <w:t xml:space="preserve"/>
      </w:r>
      <w:r>
        <w:rPr>
          <w:rFonts w:ascii="PingFang TC" w:hAnsi="PingFang TC" w:cs="PingFang TC"/>
          <w:sz w:val="28"/>
          <w:sz-cs w:val="28"/>
          <w:spacing w:val="0"/>
          <w:color w:val="1A1A1A"/>
        </w:rPr>
        <w:t xml:space="preserve">Built automated monitoring and real-time alerting (Zabbix, Grafana, Telegram Bot) with robust supervision and debugging mechanisms</w:t>
      </w:r>
    </w:p>
    <w:p>
      <w:pPr>
        <w:ind w:left="720" w:first-line="-720"/>
        <w:spacing w:after="40"/>
      </w:pPr>
      <w:r>
        <w:rPr>
          <w:rFonts w:ascii="PingFang TC" w:hAnsi="PingFang TC" w:cs="PingFang TC"/>
          <w:sz w:val="28"/>
          <w:sz-cs w:val="28"/>
          <w:color w:val="1A1A1A"/>
        </w:rPr>
        <w:t xml:space="preserve"/>
        <w:tab/>
        <w:t xml:space="preserve">•</w:t>
        <w:tab/>
        <w:t xml:space="preserve"/>
      </w:r>
      <w:r>
        <w:rPr>
          <w:rFonts w:ascii="PingFang TC" w:hAnsi="PingFang TC" w:cs="PingFang TC"/>
          <w:sz w:val="28"/>
          <w:sz-cs w:val="28"/>
          <w:spacing w:val="0"/>
          <w:color w:val="1A1A1A"/>
        </w:rPr>
        <w:t xml:space="preserve">Collaborated cross-functionally with RD, QA, Infra, InfoSec and product operations teams to ensure highly available game services</w:t>
      </w:r>
    </w:p>
    <w:p>
      <w:pPr>
        <w:ind w:left="720" w:first-line="-720"/>
        <w:spacing w:after="40"/>
      </w:pPr>
      <w:r>
        <w:rPr>
          <w:rFonts w:ascii="PingFang TC" w:hAnsi="PingFang TC" w:cs="PingFang TC"/>
          <w:sz w:val="28"/>
          <w:sz-cs w:val="28"/>
          <w:color w:val="1A1A1A"/>
        </w:rPr>
        <w:t xml:space="preserve"/>
        <w:tab/>
        <w:t xml:space="preserve">•</w:t>
        <w:tab/>
        <w:t xml:space="preserve"/>
      </w:r>
      <w:r>
        <w:rPr>
          <w:rFonts w:ascii="PingFang TC" w:hAnsi="PingFang TC" w:cs="PingFang TC"/>
          <w:sz w:val="28"/>
          <w:sz-cs w:val="28"/>
          <w:spacing w:val="0"/>
          <w:color w:val="1A1A1A"/>
        </w:rPr>
        <w:t xml:space="preserve">Optimized CI/CD (Jenkins, Ansible) and Docker containerization; developed automated deployment and performance tuning</w:t>
      </w:r>
    </w:p>
    <w:p>
      <w:pPr>
        <w:ind w:left="720" w:first-line="-720"/>
        <w:spacing w:after="40"/>
      </w:pPr>
      <w:r>
        <w:rPr>
          <w:rFonts w:ascii="PingFang TC" w:hAnsi="PingFang TC" w:cs="PingFang TC"/>
          <w:sz w:val="28"/>
          <w:sz-cs w:val="28"/>
          <w:color w:val="1A1A1A"/>
        </w:rPr>
        <w:t xml:space="preserve"/>
        <w:tab/>
        <w:t xml:space="preserve">•</w:t>
        <w:tab/>
        <w:t xml:space="preserve"/>
      </w:r>
      <w:r>
        <w:rPr>
          <w:rFonts w:ascii="PingFang TC" w:hAnsi="PingFang TC" w:cs="PingFang TC"/>
          <w:sz w:val="28"/>
          <w:sz-cs w:val="28"/>
          <w:spacing w:val="0"/>
          <w:color w:val="1A1A1A"/>
        </w:rPr>
        <w:t xml:space="preserve">Introduced CDN (CloudFlare, Incapsula, Akamai) and DNS Bind services to manage online service traffic</w:t>
      </w:r>
    </w:p>
    <w:p>
      <w:pPr/>
      <w:r>
        <w:rPr>
          <w:rFonts w:ascii="PingFang TC Semibold" w:hAnsi="PingFang TC Semibold" w:cs="PingFang TC Semibold"/>
          <w:sz w:val="28"/>
          <w:sz-cs w:val="28"/>
          <w:b/>
          <w:spacing w:val="0"/>
          <w:color w:val="1A1A1A"/>
        </w:rPr>
        <w:t xml:space="preserve">DaAi Headlines (TV broadcaster, 500+ employees) — System Engineer</w:t>
      </w:r>
    </w:p>
    <w:p>
      <w:pPr>
        <w:jc w:val="right"/>
      </w:pPr>
      <w:r>
        <w:rPr>
          <w:rFonts w:ascii="PingFang TC" w:hAnsi="PingFang TC" w:cs="PingFang TC"/>
          <w:sz w:val="25"/>
          <w:sz-cs w:val="25"/>
          <w:spacing w:val="0"/>
          <w:color w:val="434343"/>
        </w:rPr>
        <w:t xml:space="preserve">2012/6 – 2017/6 (5y 1m) ｜ Taipei, Beitou</w:t>
      </w:r>
    </w:p>
    <w:p>
      <w:pPr>
        <w:ind w:left="720" w:first-line="-720"/>
        <w:spacing w:after="40"/>
      </w:pPr>
      <w:r>
        <w:rPr>
          <w:rFonts w:ascii="PingFang TC" w:hAnsi="PingFang TC" w:cs="PingFang TC"/>
          <w:sz w:val="28"/>
          <w:sz-cs w:val="28"/>
          <w:color w:val="1A1A1A"/>
        </w:rPr>
        <w:t xml:space="preserve"/>
        <w:tab/>
        <w:t xml:space="preserve">•</w:t>
        <w:tab/>
        <w:t xml:space="preserve"/>
      </w:r>
      <w:r>
        <w:rPr>
          <w:rFonts w:ascii="PingFang TC" w:hAnsi="PingFang TC" w:cs="PingFang TC"/>
          <w:sz w:val="28"/>
          <w:sz-cs w:val="28"/>
          <w:spacing w:val="0"/>
          <w:color w:val="1A1A1A"/>
        </w:rPr>
        <w:t xml:space="preserve">Built and operated digital TV broadcasting, media streaming and live-directing systems; set up SAN storage architecture (10G optical / 1G copper)</w:t>
      </w:r>
    </w:p>
    <w:p>
      <w:pPr>
        <w:ind w:left="720" w:first-line="-720"/>
        <w:spacing w:after="40"/>
      </w:pPr>
      <w:r>
        <w:rPr>
          <w:rFonts w:ascii="PingFang TC" w:hAnsi="PingFang TC" w:cs="PingFang TC"/>
          <w:sz w:val="28"/>
          <w:sz-cs w:val="28"/>
          <w:color w:val="1A1A1A"/>
        </w:rPr>
        <w:t xml:space="preserve"/>
        <w:tab/>
        <w:t xml:space="preserve">•</w:t>
        <w:tab/>
        <w:t xml:space="preserve"/>
      </w:r>
      <w:r>
        <w:rPr>
          <w:rFonts w:ascii="PingFang TC" w:hAnsi="PingFang TC" w:cs="PingFang TC"/>
          <w:sz w:val="28"/>
          <w:sz-cs w:val="28"/>
          <w:spacing w:val="0"/>
          <w:color w:val="1A1A1A"/>
        </w:rPr>
        <w:t xml:space="preserve">Managed MySQL and MSSQL databases; VMware ESXi, Hyper-V virtualization, Windows Server and Active Directory environments</w:t>
      </w:r>
    </w:p>
    <w:p>
      <w:pPr>
        <w:ind w:left="720" w:first-line="-720"/>
        <w:spacing w:after="40"/>
      </w:pPr>
      <w:r>
        <w:rPr>
          <w:rFonts w:ascii="PingFang TC" w:hAnsi="PingFang TC" w:cs="PingFang TC"/>
          <w:sz w:val="28"/>
          <w:sz-cs w:val="28"/>
          <w:color w:val="1A1A1A"/>
        </w:rPr>
        <w:t xml:space="preserve"/>
        <w:tab/>
        <w:t xml:space="preserve">•</w:t>
        <w:tab/>
        <w:t xml:space="preserve"/>
      </w:r>
      <w:r>
        <w:rPr>
          <w:rFonts w:ascii="PingFang TC" w:hAnsi="PingFang TC" w:cs="PingFang TC"/>
          <w:sz w:val="28"/>
          <w:sz-cs w:val="28"/>
          <w:spacing w:val="0"/>
          <w:color w:val="1A1A1A"/>
        </w:rPr>
        <w:t xml:space="preserve">Established supervision and debugging mechanisms; led IT equipment procurement evaluation and data-center operations to ensure system stability</w:t>
      </w:r>
    </w:p>
    <w:p>
      <w:pPr/>
      <w:r>
        <w:rPr>
          <w:rFonts w:ascii="PingFang TC Semibold" w:hAnsi="PingFang TC Semibold" w:cs="PingFang TC Semibold"/>
          <w:sz w:val="28"/>
          <w:sz-cs w:val="28"/>
          <w:b/>
          <w:spacing w:val="0"/>
          <w:color w:val="1A1A1A"/>
        </w:rPr>
        <w:t xml:space="preserve">Huashang Optoelectronics Co., Ltd. (Optoelectronics, 500+ employees) — Assistant Manager</w:t>
      </w:r>
    </w:p>
    <w:p>
      <w:pPr>
        <w:jc w:val="right"/>
      </w:pPr>
      <w:r>
        <w:rPr>
          <w:rFonts w:ascii="PingFang TC" w:hAnsi="PingFang TC" w:cs="PingFang TC"/>
          <w:sz w:val="25"/>
          <w:sz-cs w:val="25"/>
          <w:spacing w:val="0"/>
          <w:color w:val="434343"/>
        </w:rPr>
        <w:t xml:space="preserve">2005/3 – 2012/6 (7y 4m) ｜ Taoyuan, Daxi</w:t>
      </w:r>
    </w:p>
    <w:p>
      <w:pPr>
        <w:ind w:left="720" w:first-line="-720"/>
        <w:spacing w:after="40"/>
      </w:pPr>
      <w:r>
        <w:rPr>
          <w:rFonts w:ascii="PingFang TC" w:hAnsi="PingFang TC" w:cs="PingFang TC"/>
          <w:sz w:val="28"/>
          <w:sz-cs w:val="28"/>
          <w:color w:val="1A1A1A"/>
        </w:rPr>
        <w:t xml:space="preserve"/>
        <w:tab/>
        <w:t xml:space="preserve">•</w:t>
        <w:tab/>
        <w:t xml:space="preserve"/>
      </w:r>
      <w:r>
        <w:rPr>
          <w:rFonts w:ascii="PingFang TC" w:hAnsi="PingFang TC" w:cs="PingFang TC"/>
          <w:sz w:val="28"/>
          <w:sz-cs w:val="28"/>
          <w:spacing w:val="0"/>
          <w:color w:val="1A1A1A"/>
        </w:rPr>
        <w:t xml:space="preserve">Managed a production and QC team of 13+ people; performance management, budget planning, SOP development and talent development</w:t>
      </w:r>
    </w:p>
    <w:p>
      <w:pPr>
        <w:ind w:left="720" w:first-line="-720"/>
        <w:spacing w:after="40"/>
      </w:pPr>
      <w:r>
        <w:rPr>
          <w:rFonts w:ascii="PingFang TC" w:hAnsi="PingFang TC" w:cs="PingFang TC"/>
          <w:sz w:val="28"/>
          <w:sz-cs w:val="28"/>
          <w:color w:val="1A1A1A"/>
        </w:rPr>
        <w:t xml:space="preserve"/>
        <w:tab/>
        <w:t xml:space="preserve">•</w:t>
        <w:tab/>
        <w:t xml:space="preserve"/>
      </w:r>
      <w:r>
        <w:rPr>
          <w:rFonts w:ascii="PingFang TC" w:hAnsi="PingFang TC" w:cs="PingFang TC"/>
          <w:sz w:val="28"/>
          <w:sz-cs w:val="28"/>
          <w:spacing w:val="0"/>
          <w:color w:val="1A1A1A"/>
        </w:rPr>
        <w:t xml:space="preserve">Improved yield and process efficiency using SPC statistical process control; introduced automation and online management systems</w:t>
      </w:r>
    </w:p>
    <w:p>
      <w:pPr>
        <w:ind w:left="720" w:first-line="-720"/>
        <w:spacing w:after="40"/>
      </w:pPr>
      <w:r>
        <w:rPr>
          <w:rFonts w:ascii="PingFang TC" w:hAnsi="PingFang TC" w:cs="PingFang TC"/>
          <w:sz w:val="28"/>
          <w:sz-cs w:val="28"/>
          <w:color w:val="1A1A1A"/>
        </w:rPr>
        <w:t xml:space="preserve"/>
        <w:tab/>
        <w:t xml:space="preserve">•</w:t>
        <w:tab/>
        <w:t xml:space="preserve"/>
      </w:r>
      <w:r>
        <w:rPr>
          <w:rFonts w:ascii="PingFang TC" w:hAnsi="PingFang TC" w:cs="PingFang TC"/>
          <w:sz w:val="28"/>
          <w:sz-cs w:val="28"/>
          <w:spacing w:val="0"/>
          <w:color w:val="1A1A1A"/>
        </w:rPr>
        <w:t xml:space="preserve">Built cross-department communication, cost control and mid/long-term strategic planning capabilities</w:t>
      </w:r>
    </w:p>
    <w:p>
      <w:pPr>
        <w:spacing w:after="120"/>
      </w:pPr>
      <w:r>
        <w:rPr>
          <w:rFonts w:ascii="PingFang TC Semibold" w:hAnsi="PingFang TC Semibold" w:cs="PingFang TC Semibold"/>
          <w:sz w:val="32"/>
          <w:sz-cs w:val="32"/>
          <w:b/>
          <w:spacing w:val="0"/>
          <w:color w:val="213A6B"/>
        </w:rPr>
        <w:t xml:space="preserve">Education</w:t>
      </w:r>
    </w:p>
    <w:p>
      <w:pPr>
        <w:ind w:left="720" w:first-line="-720"/>
        <w:spacing w:after="40"/>
      </w:pPr>
      <w:r>
        <w:rPr>
          <w:rFonts w:ascii="PingFang TC" w:hAnsi="PingFang TC" w:cs="PingFang TC"/>
          <w:sz w:val="28"/>
          <w:sz-cs w:val="28"/>
          <w:color w:val="1A1A1A"/>
        </w:rPr>
        <w:t xml:space="preserve"/>
        <w:tab/>
        <w:t xml:space="preserve">•</w:t>
        <w:tab/>
        <w:t xml:space="preserve"/>
      </w:r>
      <w:r>
        <w:rPr>
          <w:rFonts w:ascii="PingFang TC" w:hAnsi="PingFang TC" w:cs="PingFang TC"/>
          <w:sz w:val="28"/>
          <w:sz-cs w:val="28"/>
          <w:spacing w:val="0"/>
          <w:color w:val="1A1A1A"/>
        </w:rPr>
        <w:t xml:space="preserve">Chung Yuan Christian University — Master's Program, Computer Science &amp; Information Engineering (incomplete)</w:t>
      </w:r>
    </w:p>
    <w:p>
      <w:pPr>
        <w:ind w:left="720" w:first-line="-720"/>
        <w:spacing w:after="40"/>
      </w:pPr>
      <w:r>
        <w:rPr>
          <w:rFonts w:ascii="PingFang TC" w:hAnsi="PingFang TC" w:cs="PingFang TC"/>
          <w:sz w:val="28"/>
          <w:sz-cs w:val="28"/>
          <w:color w:val="1A1A1A"/>
        </w:rPr>
        <w:t xml:space="preserve"/>
        <w:tab/>
        <w:t xml:space="preserve">•</w:t>
        <w:tab/>
        <w:t xml:space="preserve"/>
      </w:r>
      <w:r>
        <w:rPr>
          <w:rFonts w:ascii="PingFang TC" w:hAnsi="PingFang TC" w:cs="PingFang TC"/>
          <w:sz w:val="28"/>
          <w:sz-cs w:val="28"/>
          <w:spacing w:val="0"/>
          <w:color w:val="1A1A1A"/>
        </w:rPr>
        <w:t xml:space="preserve">Taiwan Hospitality &amp; Tourism University (formerly Jingzhong College) — Junior College, International Trade</w:t>
      </w:r>
    </w:p>
    <w:p>
      <w:pPr>
        <w:ind w:left="720" w:first-line="-720"/>
        <w:spacing w:after="40"/>
      </w:pPr>
      <w:r>
        <w:rPr>
          <w:rFonts w:ascii="PingFang TC" w:hAnsi="PingFang TC" w:cs="PingFang TC"/>
          <w:sz w:val="28"/>
          <w:sz-cs w:val="28"/>
          <w:color w:val="1A1A1A"/>
        </w:rPr>
        <w:t xml:space="preserve"/>
        <w:tab/>
        <w:t xml:space="preserve">•</w:t>
        <w:tab/>
        <w:t xml:space="preserve"/>
      </w:r>
      <w:r>
        <w:rPr>
          <w:rFonts w:ascii="PingFang TC" w:hAnsi="PingFang TC" w:cs="PingFang TC"/>
          <w:sz w:val="28"/>
          <w:sz-cs w:val="28"/>
          <w:spacing w:val="0"/>
          <w:color w:val="1A1A1A"/>
        </w:rPr>
        <w:t xml:space="preserve">National Toucheng Home Economics &amp; Commercial Vocational High School — Business</w:t>
      </w:r>
    </w:p>
    <w:p>
      <w:pPr>
        <w:spacing w:after="120"/>
      </w:pPr>
      <w:r>
        <w:rPr>
          <w:rFonts w:ascii="PingFang TC Semibold" w:hAnsi="PingFang TC Semibold" w:cs="PingFang TC Semibold"/>
          <w:sz w:val="32"/>
          <w:sz-cs w:val="32"/>
          <w:b/>
          <w:spacing w:val="0"/>
          <w:color w:val="213A6B"/>
        </w:rPr>
        <w:t xml:space="preserve">Certifications</w:t>
      </w:r>
    </w:p>
    <w:p>
      <w:pPr>
        <w:ind w:left="720" w:first-line="-720"/>
        <w:spacing w:after="40"/>
      </w:pPr>
      <w:r>
        <w:rPr>
          <w:rFonts w:ascii="PingFang TC" w:hAnsi="PingFang TC" w:cs="PingFang TC"/>
          <w:sz w:val="28"/>
          <w:sz-cs w:val="28"/>
          <w:color w:val="1A1A1A"/>
        </w:rPr>
        <w:t xml:space="preserve"/>
        <w:tab/>
        <w:t xml:space="preserve">•</w:t>
        <w:tab/>
        <w:t xml:space="preserve"/>
      </w:r>
      <w:r>
        <w:rPr>
          <w:rFonts w:ascii="PingFang TC" w:hAnsi="PingFang TC" w:cs="PingFang TC"/>
          <w:sz w:val="28"/>
          <w:sz-cs w:val="28"/>
          <w:spacing w:val="0"/>
          <w:color w:val="1A1A1A"/>
        </w:rPr>
        <w:t xml:space="preserve">Oracle Certified Professional (OCP) Java Developer</w:t>
      </w:r>
    </w:p>
    <w:p>
      <w:pPr>
        <w:ind w:left="720" w:first-line="-720"/>
        <w:spacing w:after="40"/>
      </w:pPr>
      <w:r>
        <w:rPr>
          <w:rFonts w:ascii="PingFang TC" w:hAnsi="PingFang TC" w:cs="PingFang TC"/>
          <w:sz w:val="28"/>
          <w:sz-cs w:val="28"/>
          <w:color w:val="1A1A1A"/>
        </w:rPr>
        <w:t xml:space="preserve"/>
        <w:tab/>
        <w:t xml:space="preserve">•</w:t>
        <w:tab/>
        <w:t xml:space="preserve"/>
      </w:r>
      <w:r>
        <w:rPr>
          <w:rFonts w:ascii="PingFang TC" w:hAnsi="PingFang TC" w:cs="PingFang TC"/>
          <w:sz w:val="28"/>
          <w:sz-cs w:val="28"/>
          <w:spacing w:val="0"/>
          <w:color w:val="1A1A1A"/>
        </w:rPr>
        <w:t xml:space="preserve">ITS International Certification</w:t>
      </w:r>
    </w:p>
    <w:p>
      <w:pPr>
        <w:spacing w:after="120"/>
      </w:pPr>
      <w:r>
        <w:rPr>
          <w:rFonts w:ascii="PingFang TC Semibold" w:hAnsi="PingFang TC Semibold" w:cs="PingFang TC Semibold"/>
          <w:sz w:val="32"/>
          <w:sz-cs w:val="32"/>
          <w:b/>
          <w:spacing w:val="0"/>
          <w:color w:val="213A6B"/>
        </w:rPr>
        <w:t xml:space="preserve">Languages</w:t>
      </w:r>
    </w:p>
    <w:p>
      <w:pPr>
        <w:ind w:left="720" w:first-line="-720"/>
        <w:spacing w:after="40"/>
      </w:pPr>
      <w:r>
        <w:rPr>
          <w:rFonts w:ascii="PingFang TC" w:hAnsi="PingFang TC" w:cs="PingFang TC"/>
          <w:sz w:val="28"/>
          <w:sz-cs w:val="28"/>
          <w:color w:val="1A1A1A"/>
        </w:rPr>
        <w:t xml:space="preserve"/>
        <w:tab/>
        <w:t xml:space="preserve">•</w:t>
        <w:tab/>
        <w:t xml:space="preserve"/>
      </w:r>
      <w:r>
        <w:rPr>
          <w:rFonts w:ascii="PingFang TC" w:hAnsi="PingFang TC" w:cs="PingFang TC"/>
          <w:sz w:val="28"/>
          <w:sz-cs w:val="28"/>
          <w:spacing w:val="0"/>
          <w:color w:val="1A1A1A"/>
        </w:rPr>
        <w:t xml:space="preserve">Chinese (Mandarin): Native (business fluent)</w:t>
      </w:r>
    </w:p>
    <w:p>
      <w:pPr>
        <w:ind w:left="720" w:first-line="-720"/>
        <w:spacing w:after="40"/>
      </w:pPr>
      <w:r>
        <w:rPr>
          <w:rFonts w:ascii="PingFang TC" w:hAnsi="PingFang TC" w:cs="PingFang TC"/>
          <w:sz w:val="28"/>
          <w:sz-cs w:val="28"/>
          <w:color w:val="1A1A1A"/>
        </w:rPr>
        <w:t xml:space="preserve"/>
        <w:tab/>
        <w:t xml:space="preserve">•</w:t>
        <w:tab/>
        <w:t xml:space="preserve"/>
      </w:r>
      <w:r>
        <w:rPr>
          <w:rFonts w:ascii="PingFang TC" w:hAnsi="PingFang TC" w:cs="PingFang TC"/>
          <w:sz w:val="28"/>
          <w:sz-cs w:val="28"/>
          <w:spacing w:val="0"/>
          <w:color w:val="1A1A1A"/>
        </w:rPr>
        <w:t xml:space="preserve">Taiwanese (Hokkien): Fluent</w:t>
      </w:r>
    </w:p>
    <w:p>
      <w:pPr>
        <w:ind w:left="720" w:first-line="-720"/>
        <w:spacing w:after="40"/>
      </w:pPr>
      <w:r>
        <w:rPr>
          <w:rFonts w:ascii="PingFang TC" w:hAnsi="PingFang TC" w:cs="PingFang TC"/>
          <w:sz w:val="28"/>
          <w:sz-cs w:val="28"/>
          <w:color w:val="1A1A1A"/>
        </w:rPr>
        <w:t xml:space="preserve"/>
        <w:tab/>
        <w:t xml:space="preserve">•</w:t>
        <w:tab/>
        <w:t xml:space="preserve"/>
      </w:r>
      <w:r>
        <w:rPr>
          <w:rFonts w:ascii="PingFang TC" w:hAnsi="PingFang TC" w:cs="PingFang TC"/>
          <w:sz w:val="28"/>
          <w:sz-cs w:val="28"/>
          <w:spacing w:val="0"/>
          <w:color w:val="1A1A1A"/>
        </w:rPr>
        <w:t xml:space="preserve">English: Able to read technical documents</w:t>
      </w:r>
    </w:p>
    <w:p>
      <w:pPr>
        <w:ind w:left="720" w:first-line="-720"/>
        <w:spacing w:after="40"/>
      </w:pPr>
      <w:r>
        <w:rPr>
          <w:rFonts w:ascii="PingFang TC" w:hAnsi="PingFang TC" w:cs="PingFang TC"/>
          <w:sz w:val="28"/>
          <w:sz-cs w:val="28"/>
          <w:color w:val="1A1A1A"/>
        </w:rPr>
        <w:t xml:space="preserve"/>
        <w:tab/>
        <w:t xml:space="preserve">•</w:t>
        <w:tab/>
        <w:t xml:space="preserve"/>
      </w:r>
      <w:r>
        <w:rPr>
          <w:rFonts w:ascii="PingFang TC" w:hAnsi="PingFang TC" w:cs="PingFang TC"/>
          <w:sz w:val="28"/>
          <w:sz-cs w:val="28"/>
          <w:spacing w:val="0"/>
          <w:color w:val="1A1A1A"/>
        </w:rPr>
        <w:t xml:space="preserve">Japanese: Basic</w:t>
      </w:r>
    </w:p>
    <w:p>
      <w:pPr>
        <w:spacing w:after="60"/>
      </w:pPr>
      <w:r>
        <w:rPr>
          <w:rFonts w:ascii="PingFang TC" w:hAnsi="PingFang TC" w:cs="PingFang TC"/>
          <w:sz w:val="24"/>
          <w:sz-cs w:val="24"/>
          <w:spacing w:val="0"/>
          <w:color w:val="535353"/>
        </w:rPr>
        <w:t xml:space="preserve">* Resume tailored for Operations Director / DevOps Director roles; happy to adjust on request.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CocoaOOXMLWriter/2685.7</generator>
</meta>
</file>