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a long-term ecological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Heading3"/>
      </w:pPr>
      <w:bookmarkStart w:id="23" w:name="abstract"/>
      <w:bookmarkEnd w:id="23"/>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from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dataset of mean telomere lengths,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its relationship with age varied markedly among cohorts. Telomere length was positively associated with temporal variation in island-wide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complex manner over individual lifespans, and across space and time. Variance in telomere dynamics among individuals is the product of a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 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pPr>
        <w:pStyle w:val="FirstParagraph"/>
      </w:pPr>
      <w:r>
        <w:t xml:space="preserve">A major aim of ecologists and evolutionary biologists is to understand why individuals vary in their response to different environmental factors. Identifying this variation in environmental costs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at the ends of linear chromosomes that protect against DNA damage. Telomeres generally shorten with age</w:t>
      </w:r>
      <w:r>
        <w:t xml:space="preserve"> </w:t>
      </w:r>
      <w:r>
        <w:t xml:space="preserve">(Monaghan and Haussmann 2006)</w:t>
      </w:r>
      <w:r>
        <w:t xml:space="preserve">, and there is evidence from a range of taxa that telomere shortening is fastest in early life</w:t>
      </w:r>
      <w:r>
        <w:t xml:space="preserve"> </w:t>
      </w:r>
      <w:r>
        <w:t xml:space="preserve">(e.g. Frenck et al. 1998; Haussmann et al. 2003)</w:t>
      </w:r>
      <w:r>
        <w:t xml:space="preserve">. Telomere shortening is accelerated by oxidative stress, which can be elevated due to many environmental factors</w:t>
      </w:r>
      <w:r>
        <w:t xml:space="preserve"> </w:t>
      </w:r>
      <w:r>
        <w:t xml:space="preserve">(Von Zglinicki 2002)</w:t>
      </w:r>
      <w:r>
        <w:t xml:space="preserve">.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w:t>
      </w:r>
    </w:p>
    <w:p>
      <w:pPr>
        <w:pStyle w:val="BodyText"/>
      </w:pPr>
      <w:r>
        <w:t xml:space="preserve">The association between senescence and telomere length has inspired a great deal of recent research into telomere evolutionary ecology and relationships between telomere dynamics and survival or lifespan have been documented in wild population of several species</w:t>
      </w:r>
      <w:r>
        <w:t xml:space="preserve"> </w:t>
      </w:r>
      <w:r>
        <w:t xml:space="preserve">(Horn et al. 2010; Haussmann and Marchetto 2010; Barrett et al. 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experienced, a signature that can otherwise be difficult to detect</w:t>
      </w:r>
      <w:r>
        <w:t xml:space="preserve"> </w:t>
      </w:r>
      <w:r>
        <w:t xml:space="preserve">(e.g. Schultner et al. 2014; Asghar et al. 2015; Bebbington et al. 2016)</w:t>
      </w:r>
      <w:r>
        <w:t xml:space="preserve">. There is also evidence that telomere length, measured longitudinally in individuals, can increase as well as decrease</w:t>
      </w:r>
      <w:r>
        <w:t xml:space="preserve"> </w:t>
      </w:r>
      <w:r>
        <w:t xml:space="preserve">(Müezzinler et al. 2013; Simons et al.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their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 Watson et al. 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 et al. 2011)</w:t>
      </w:r>
      <w:r>
        <w:t xml:space="preserve">. Variation in oxidative stress experienced by individuals is associated with territory quality</w:t>
      </w:r>
      <w:r>
        <w:t xml:space="preserve"> </w:t>
      </w:r>
      <w:r>
        <w:t xml:space="preserve">(Van de Crommenacker et al. 2011)</w:t>
      </w:r>
      <w:r>
        <w:t xml:space="preserve">. However, the evidence that individual survival and lifespan is associated with spatial variation in early-life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et al. 2003b, 2007)</w:t>
      </w:r>
      <w:r>
        <w:t xml:space="preserve">, and the presence of helpers (but not other resident non-helpers) in the natal territory is associated with increased survival of offspring later in life</w:t>
      </w:r>
      <w:r>
        <w:t xml:space="preserve"> </w:t>
      </w:r>
      <w:r>
        <w:t xml:space="preserve">(Brouwer et al. 2012)</w:t>
      </w:r>
      <w:r>
        <w:t xml:space="preserve">.</w:t>
      </w:r>
    </w:p>
    <w:p>
      <w:pPr>
        <w:pStyle w:val="BodyText"/>
      </w:pPr>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telomere length is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temporally longitudinal samples within individuals are larger than can be accounted for by measurement error. Finally, we test how telomere length and shortening are related to a wide range of social and environmental variables in order to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et al. 2003a; Spurgin et al. 2014)</w:t>
      </w:r>
      <w:r>
        <w:t xml:space="preserve">. This species' main breeding season runs from June-September (though a small proportion of pairs also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et al.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The 22 birth year cohorts used in this study cover 1993 to 2014 – the time period during which our data and sampling are most complete.</w:t>
      </w:r>
    </w:p>
    <w:p>
      <w:pPr>
        <w:pStyle w:val="BodyText"/>
      </w:pPr>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on foraging and territorial defence behaviour</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 l) is taken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2.0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w:t>
      </w:r>
    </w:p>
    <w:p>
      <w:pPr>
        <w:pStyle w:val="Heading5"/>
      </w:pPr>
      <w:bookmarkStart w:id="29" w:name="statistical-analyses"/>
      <w:bookmarkEnd w:id="29"/>
      <w:r>
        <w:t xml:space="preserve">Statistical analyses</w:t>
      </w:r>
    </w:p>
    <w:p>
      <w:pPr>
        <w:pStyle w:val="FirstParagraph"/>
      </w:pPr>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and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and Wright 2009)</w:t>
      </w:r>
      <w:r>
        <w:t xml:space="preserve">.</w:t>
      </w:r>
    </w:p>
    <w:p>
      <w:pPr>
        <w:pStyle w:val="BodyText"/>
      </w:pPr>
      <w:r>
        <w:t xml:space="preserve">We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w:t>
      </w:r>
    </w:p>
    <w:p>
      <w:pPr>
        <w:pStyle w:val="BodyText"/>
      </w:pPr>
      <w:r>
        <w:t xml:space="preserve">When examining the distribution of longitudinal telomere changes we observed some increases in telomere length with age in individuals. We therefore repeated the qPCR on each sample using completely separate reactions run on separate plates and used these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pairs of measurements from 293 birds) in exactly the same way as for across samples (hereafter</w:t>
      </w:r>
      <w:r>
        <w:t xml:space="preserve"> </w:t>
      </w:r>
      <m:oMath>
        <m:r>
          <m:t>Δ</m:t>
        </m:r>
      </m:oMath>
      <w:r>
        <w:t xml:space="preserve">RTL</w:t>
      </w:r>
      <w:r>
        <w:rPr>
          <w:i/>
          <w:vertAlign w:val="subscript"/>
        </w:rPr>
        <w:t xml:space="preserve">individual</w:t>
      </w:r>
      <w:r>
        <w:t xml:space="preserve">).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were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also tested whether consistent telomere lengthening acrossed out dataset using a modified version of the approach recently developed by Simons</w:t>
      </w:r>
      <w:r>
        <w:t xml:space="preserve"> </w:t>
      </w:r>
      <w:r>
        <w:rPr>
          <w:i/>
        </w:rPr>
        <w:t xml:space="preserve">et al.</w:t>
      </w:r>
      <w:r>
        <w:t xml:space="preserve"> </w:t>
      </w:r>
      <w:r>
        <w:t xml:space="preserve">(2014)</w:t>
      </w:r>
      <w:r>
        <w:t xml:space="preserve">. Briefly, this approach utilises samples with at least three telomere measurements to compare residual variance in telomere change over time with the overall change in telomere length between the first and least telomere measurements</w:t>
      </w:r>
      <w:r>
        <w:t xml:space="preserve"> </w:t>
      </w:r>
      <w:r>
        <w:t xml:space="preserve">(Simons et al. 2014)</w:t>
      </w:r>
      <w:r>
        <w:t xml:space="preserve">. If, in samples that exhibit lengthening, the overall increase in telomere length exceeds the residual variance, then telomere lengthening is predicted to be occurring</w:t>
      </w:r>
      <w:r>
        <w:t xml:space="preserve"> </w:t>
      </w:r>
      <w:r>
        <w:t xml:space="preserve">(Simons et al. 2014)</w:t>
      </w:r>
      <w:r>
        <w:t xml:space="preserve">. If, on the other hand, increases in telomere length are due to measurement error, within-individual residual variance in telomere length is expected to be similar to overall observed increases in telomere length.</w:t>
      </w:r>
    </w:p>
    <w:p>
      <w:pPr>
        <w:pStyle w:val="BodyText"/>
      </w:pPr>
      <w:r>
        <w:t xml:space="preserve">We used LMMs to explore how variation in environmental and social conditions influenced telomere length and dynamics within cohorts. We first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(incorporating only fixed effects; Nakagawa and Schielzeth 2013)</w:t>
      </w:r>
      <w:r>
        <w:t xml:space="preserve"> </w:t>
      </w:r>
      <w:r>
        <w:t xml:space="preserve">and conditional R</w:t>
      </w:r>
      <w:r>
        <w:rPr>
          <w:vertAlign w:val="superscript"/>
        </w:rPr>
        <w:t xml:space="preserve">2</w:t>
      </w:r>
      <w:r>
        <w:t xml:space="preserve"> </w:t>
      </w:r>
      <w:r>
        <w:t xml:space="preserve">(incorporating fixed and random effects;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 top model set was then defined, containing all models with AICc</w:t>
      </w:r>
      <w:r>
        <w:t xml:space="preserve"> </w:t>
      </w:r>
      <m:oMath>
        <m: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Inter-plate repeatability of RTL, based on 422 samples measured at least twice at different time points, was 0.68 (CI = 0.63, 0.72).</w:t>
      </w:r>
    </w:p>
    <w:p>
      <w:pPr>
        <w:pStyle w:val="Heading5"/>
      </w:pPr>
      <w:bookmarkStart w:id="31" w:name="telomere-dynamics-and-age-among-cohorts"/>
      <w:bookmarkEnd w:id="31"/>
      <w:r>
        <w:t xml:space="preserve">Telomere dynamics and age among cohorts</w:t>
      </w:r>
    </w:p>
    <w:p>
      <w:pPr>
        <w:pStyle w:val="FirstParagraph"/>
      </w:pPr>
      <w:r>
        <w:t xml:space="preserve">We first tested how RTL was related to age among cohorts using a model selection approach. The top model contained a log-linear relationship between RTL and age (Table 1A). All other models fitted the data much less well (</w:t>
      </w:r>
      <m:oMath>
        <m:r>
          <m:t>Δ</m:t>
        </m:r>
      </m:oMath>
      <w:r>
        <w:t xml:space="preserve">AICc &gt; 15; Table 1). The log-linear relationship between RTL and age could be seen clearly in the raw data; RTL decreased with age (estimate = -0.071, CIs = -0.087, -0.056),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RTL and log age varied substantially among cohorts (Fig. 1C). To test whether this variation was significant we fitted a model including the log age x cohort interaction term, and found that this was a marginally better fit than a model including only main effects (</w:t>
      </w:r>
      <m:oMath>
        <m:r>
          <m:t>Δ</m:t>
        </m:r>
      </m:oMath>
      <w:r>
        <w:t xml:space="preserve">AICc = 1.40).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were substantially poorer fits than a model only containing age (Table 1B). RTL decreased with</w:t>
      </w:r>
      <w:r>
        <w:t xml:space="preserve"> </w:t>
      </w:r>
      <m:oMath>
        <m:r>
          <m:t>Δ</m:t>
        </m:r>
      </m:oMath>
      <w:r>
        <w:t xml:space="preserve">log age (estimate = -0.052, CIs = -0.085, -0.018), confirming that within-individual telomere shortening occurs across the Seychelles warbler dataset.</w:t>
      </w:r>
    </w:p>
    <w:p>
      <w:pPr>
        <w:pStyle w:val="BodyText"/>
      </w:pPr>
      <w:r>
        <w:t xml:space="preserve">Individual repeatability in RTL was 0.082, meaning that 8% of variance in RTL could be explained by within-individual consistency. Accordingly, there was a positive correlation between RTL measured from different samples taken at different time points during an individual’s life (Fig. 2A), but this was very weak (marginal R2 = 0.01), and not significant (estimate = 0.066, CIs = -0.006, 0.137).</w:t>
      </w:r>
    </w:p>
    <w:p>
      <w:pPr>
        <w:pStyle w:val="BodyText"/>
      </w:pPr>
      <w:r>
        <w:t xml:space="preserve">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pPr>
        <w:pStyle w:val="BodyText"/>
      </w:pPr>
      <w:r>
        <w:t xml:space="preserve">To better understand how longitudinal telomere dynamics vary with age, we examined patterns of short-term telomere change, including only pairs of samples taken within two-years of each other. We found that longitudinal telomere length increased with log age both when considered as the absolute degree of change (LMM with</w:t>
      </w:r>
      <w:r>
        <w:t xml:space="preserve"> </w:t>
      </w:r>
      <m:oMath>
        <m: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2C,D).</w:t>
      </w:r>
    </w:p>
    <w:p>
      <w:pPr>
        <w:pStyle w:val="BodyText"/>
      </w:pPr>
      <w:r>
        <w:t xml:space="preserve">Using the approach outlined by Simons</w:t>
      </w:r>
      <w:r>
        <w:t xml:space="preserve"> </w:t>
      </w:r>
      <w:r>
        <w:rPr>
          <w:i/>
        </w:rPr>
        <w:t xml:space="preserve">et al.</w:t>
      </w:r>
      <w:r>
        <w:t xml:space="preserve"> </w:t>
      </w:r>
      <w:r>
        <w:t xml:space="preserve">we tested whether, statistically, overall increases in RTL over lifespans could be detected statistically in our dataset. We found no evidence that this was the case - overall increases in RTL within individuals did not exceed residual variance. In fact, the opposite was the case - residual variance in RTL was significantly greater than observed RTL increases over lifespans (P = 0.02). This suggests that increases in RTL within individuals are sporadic, and not consistent over individual lifespans.</w:t>
      </w:r>
    </w:p>
    <w:p>
      <w:pPr>
        <w:pStyle w:val="Heading5"/>
      </w:pPr>
      <w:bookmarkStart w:id="32" w:name="telomere-dynamics-and-the-environment"/>
      <w:bookmarkEnd w:id="32"/>
      <w:r>
        <w:t xml:space="preserve">Telomere dynamics and the environment</w:t>
      </w:r>
    </w:p>
    <w:p>
      <w:pPr>
        <w:pStyle w:val="FirstParagraph"/>
      </w:pPr>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S2). Using model selection, we found that the top model explaining</w:t>
      </w:r>
      <w:r>
        <w:t xml:space="preserve"> </w:t>
      </w:r>
      <m:oMath>
        <m:r>
          <m:t>Δ</m:t>
        </m:r>
      </m:oMath>
      <w:r>
        <w:t xml:space="preserve">RTL contained age and population density (Table S3).</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does not explain this pattern. Longitudinal increases in measured telomere length have been observed in humans and wild animals</w:t>
      </w:r>
      <w:r>
        <w:t xml:space="preserve"> </w:t>
      </w:r>
      <w:r>
        <w:t xml:space="preserve">(Kotrschal et al. 2007; Steenstrup et al. 2013; Fairlie et al. 2016; Hoelzl et al. 2016a,b)</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apparent lengthening, and that dismissing apparent telomere lengthening as solely measurement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et al. 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Our data, and that of others</w:t>
      </w:r>
      <w:r>
        <w:t xml:space="preserve"> </w:t>
      </w:r>
      <w:r>
        <w:t xml:space="preserve">(Fairlie et al. 2016; Hoelzl et al. 2016a,b)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 et al. 2011; Atema et al. 2015; Becker et al. 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 et al. 2012; e.g. Nettle et al. 2015; Watson et al. 2015)</w:t>
      </w:r>
      <w:r>
        <w:t xml:space="preserve">.</w:t>
      </w:r>
    </w:p>
    <w:p>
      <w:pPr>
        <w:pStyle w:val="BodyText"/>
      </w:pPr>
      <w:r>
        <w:t xml:space="preserve">We also found evidence for sex-specific telomere dynamics: males had longer-telomeres than females. Interestingly this sex-difference interacts with tarsus length: telomere length was negatively correlated with tarsus length in both sexes, but this effect was stronger in females than males. If the sex-dependent relationship between telomere and tarsus length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pPr>
        <w:pStyle w:val="BodyText"/>
      </w:pPr>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(Van de Crommenacker et al. 2011; Brouwer et al. 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Organisation for Scientific Research (863.15.020).</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Atema, E., E. Mulder, H. L. Dugdale, M. Briga, A. J. van Noordwijk, and S. Verhulst. 2015. Heritability of telomere length in the Zebra Finch. Journal of Ornithology 156:1113–1123.</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Hyper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Hyper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Blackburn, E. H., C. W. Greider, E. Henderson, M. S. Lee, J. Shampay, and D. Shippen-Lentz. 1989. Recognition and elongation of telomeres by telomerase. Genome 31:553–560.</w:t>
      </w:r>
    </w:p>
    <w:p>
      <w:pPr>
        <w:pStyle w:val="Bibliography"/>
      </w:pPr>
      <w:r>
        <w:t xml:space="preserve">Bolnick, D. I., P. Amarasekare, M. S. Araújo, R. Bürger,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8">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Hoelzl, F., J. S. Cornils, S. Smith, Y. Moodley, and T. Ruf. 2016a. Telomere dynamics in free-living edible dormice (Glis glis): the impact of hibernation and food supply. Journal of Experimental Biology 219.</w:t>
      </w:r>
    </w:p>
    <w:p>
      <w:pPr>
        <w:pStyle w:val="Bibliography"/>
      </w:pPr>
      <w:r>
        <w:t xml:space="preserve">Hoelzl, F., S. Smith, J. S. Cornils, D. Aydinonat, C. Bieber, and T. Ruf. 2016b. Telomeres are elongated in older individuals in a hibernating rodent, the edible dormouse (Glis glis). Scientific reports 6:36856. Nature Publishing Group.</w:t>
      </w:r>
    </w:p>
    <w:p>
      <w:pPr>
        <w:pStyle w:val="Bibliography"/>
      </w:pPr>
      <w:r>
        <w:t xml:space="preserve">Horn, T., B. C. Robertson, and N. J. Gemmell. 2010. The use of telomere length in ecology and evolutionary biology. Heredity 105:497–506.</w:t>
      </w:r>
    </w:p>
    <w:p>
      <w:pPr>
        <w:pStyle w:val="Bibliography"/>
      </w:pPr>
      <w:r>
        <w:t xml:space="preserve">Hurvich, C., and C. Tsai. 1989. Regression and time series model selection in small samples. Biometrika 76:297–307.</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1996. Influence of age on reproductive performance in the Seychelles warbler. Behavioral Ecology 7:417.</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Lindström,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Müezzinler, A., A. K. Zaineddin, and H. Brenner. 2013. A systematic review of leukocyte telomere length and age in adults. Ageing Research Reviews 12:509–519.</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Olsson, M., A. Pauliny, E. Wapstra, T. Uller, T. Schwartz, and D. Blomqvist. 2011. Sex differences in sand lizard telomere inheritance: Paternal epigenetic effects increases telomere heritability and offspring survival. PLoS ONE 6.</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2007. Grandparent helpers: the adaptive significance of older, postdominant helpers in the Seychelles warbler. Evolution 61:2790–2800.</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Hyper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Stearns, S. 1992. The evolution of life histories. Oxford University Press, Oxford.</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Watson, R. L., E. J. Bird, S. Underwood, R. V. Wilbourn, J. Fairlie, K. Watt, E. Salvo-Chirnside, J. G. Pilkington, J. M. Pemberton, T. N. McNeilly, H. Froy, and D. H. Nussey. 2017. Sex differences in leucocyte telomere length in a free-living mammal. Molecular Ecology, doi:</w:t>
      </w:r>
      <w:r>
        <w:t xml:space="preserve"> </w:t>
      </w:r>
      <w:hyperlink r:id="rId40">
        <w:r>
          <w:rPr>
            <w:rStyle w:val="Hyperlink"/>
          </w:rPr>
          <w:t xml:space="preserve">10.1111/mec.13992</w:t>
        </w:r>
      </w:hyperlink>
      <w:r>
        <w:t xml:space="preserve">.</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d7e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54d3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2017-03-17T12:15:44Z</dcterms:created>
  <dcterms:modified xsi:type="dcterms:W3CDTF">2017-03-17T12:15:44Z</dcterms:modified>
</cp:coreProperties>
</file>