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r>
        <w:t xml:space="preserve">Understanding the links between early-life experiences and later life survival is fundamental to our understanding of life-history evolution. Telomeres - protective caps on the ends of chromosomes - shorten in response to early-life stress, and early-life telomere shortening is correlated with reduced later-life survival. As telomeres are a biomarker of the impact of early-life costs, they may provide a link between early-life environmental variation and later-life fitness. We studied how telomere dynamics link spatiotemporal variation in early-life conditions to survival using a long-term study of the Seychelles warbler (</w:t>
      </w:r>
      <w:r>
        <w:rPr>
          <w:i/>
        </w:rPr>
        <w:t xml:space="preserve">Acrocephalus sechellensis</w:t>
      </w:r>
      <w:r>
        <w:t xml:space="preserve">). We show that early-life telomere dynamics vary markedly across cohorts, and that individuals born in breeding seasons with higher food availability have longer telomeres and reduced telomere shortening. Within cohorts, we found that telomere length in nestlings was negatively related to tarsus length (which likely represents nestling growth), and positively related to the number of helpers present in the natal territory. Finally, we found that longer telomeres and reduced telomere shortening rates in early life were associated with increased survival later in life. Our results show that telomeres may provide a link between early-life conditions and late-life survival in wild populations.</w:t>
      </w:r>
    </w:p>
    <w:p>
      <w:r>
        <w:rPr>
          <w:b/>
        </w:rPr>
        <w:t xml:space="preserve">Keywords:</w:t>
      </w:r>
      <w:r>
        <w:t xml:space="preserve"> </w:t>
      </w:r>
      <w:r>
        <w:t xml:space="preserve">Life-history; Seychelles warbler; Senescence; Survival;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Adult fitness can be affected by a range of early-life experiences, including variation in habitat quality and resource availability</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and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telomeres are shortened. Telomeres are protective caps on the ends of chromosomes which shorten with age</w:t>
      </w:r>
      <w:r>
        <w:t xml:space="preserve"> </w:t>
      </w:r>
      <w:r>
        <w:t xml:space="preserve">(Monaghan and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These links between telomere length and senescence have inspired a great deal of recent research into telomere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early in life</w:t>
      </w:r>
      <w:r>
        <w:t xml:space="preserve"> </w:t>
      </w:r>
      <w:r>
        <w:t xml:space="preserve">(Price et al. 2013; Monaghan 2014; Nettle et al. 2015b; Reichert et al. 2015)</w:t>
      </w:r>
      <w:r>
        <w:t xml:space="preserve">. Importantly, early-life telomere dynamics are related to both short-term and late-life survival</w:t>
      </w:r>
      <w:r>
        <w:t xml:space="preserve"> </w:t>
      </w:r>
      <w:r>
        <w:t xml:space="preserve">(Heidinger et al. 2012; Boonekamp et al. 2014)</w:t>
      </w:r>
      <w:r>
        <w:t xml:space="preserve">, and to other parameters such as cognition</w:t>
      </w:r>
      <w:r>
        <w:t xml:space="preserve"> </w:t>
      </w:r>
      <w:r>
        <w:t xml:space="preserve">(Nettle et al. 2015a)</w:t>
      </w:r>
      <w:r>
        <w:t xml:space="preserve">. However, the link between early-life conditions and late-life survival is limited to a few species, and thus poorly understood. Moreover, how early-life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 et al. 2015)</w:t>
      </w:r>
      <w:r>
        <w:t xml:space="preserve">. Due to the isolated nature of the study population and intensive field monitoring, we have excellent survival data and sampling material spanning many years (see methods, below). Ecological conditions and population density on Cousin are variable over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natal territory quality has been linked to changes in levels of oxidative stress</w:t>
      </w:r>
      <w:r>
        <w:t xml:space="preserve"> </w:t>
      </w:r>
      <w:r>
        <w:t xml:space="preserve">(</w:t>
      </w:r>
      <w:r>
        <w:t xml:space="preserve">Van de Crommenacker</w:t>
      </w:r>
      <w:r>
        <w:t xml:space="preserve"> </w:t>
      </w:r>
      <w:r>
        <w:t xml:space="preserve">et al. 2011)</w:t>
      </w:r>
      <w:r>
        <w:t xml:space="preserve">. However, neither natal territory quality nor natal local density appear to be linked to early-life or adult survival</w:t>
      </w:r>
      <w:r>
        <w:t xml:space="preserve"> </w:t>
      </w:r>
      <w:r>
        <w:t xml:space="preserve">(Brouwer et al. 2006; Hammers et al. 2013)</w:t>
      </w:r>
      <w:r>
        <w:t xml:space="preserve">. Facultative cooperative breeding occurs in the Seychelles warbler</w:t>
      </w:r>
      <w:r>
        <w:t xml:space="preserve"> </w:t>
      </w:r>
      <w:r>
        <w:t xml:space="preserve">(Komdeur 1994b; Richardson et al. 2003b)</w:t>
      </w:r>
      <w:r>
        <w:t xml:space="preserve">, and the presence of helping subordinates (but not non-helping subordinates) in the natal territory has been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 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a higher mortality rate among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and individual survival</w:t>
      </w:r>
      <w:r>
        <w:t xml:space="preserve"> </w:t>
      </w:r>
      <w:r>
        <w:t xml:space="preserve">(Barrett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(ca 25</w:t>
      </w:r>
      <w:r>
        <w:t xml:space="preserve"> </w:t>
      </w:r>
      <m:oMath>
        <m:r>
          <m:rPr>
            <m:sty m:val="p"/>
          </m:rPr>
          <m:t>μ</m:t>
        </m:r>
      </m:oMath>
      <w:r>
        <w:t xml:space="preserve">l) is taken from each caught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for 406 samples. Of these, 323 were taken cross-sectionally from birds caught within their first year of life, between 1995 and 2009; 80 were nestlings less than one month old (chicks), while the remaining 243 were fledglings and subadults aged between two and twelve months (hereafter referred to as fledglings). For a subset of first-year birds (n = 83 individuals) we had longitudinal data, with an additional sample taken within two years of the original catch. We measured absolute telomere quantity per diploid genome for all samples using a quantitative PCR (qPCR) assay</w:t>
      </w:r>
      <w:r>
        <w:t xml:space="preserve"> </w:t>
      </w:r>
      <w:r>
        <w:t xml:space="preserve">(full details in Barrett et al. 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over this period is expected to result in variation in a range of social and environmental variables</w:t>
      </w:r>
      <w:r>
        <w:t xml:space="preserve"> </w:t>
      </w:r>
      <w:r>
        <w:t xml:space="preserve">(Brouwer et al. 2012)</w:t>
      </w:r>
      <w:r>
        <w:t xml:space="preserve">. This makes it difficult to disentangle how spatial and temporal processes differentially affect early-life telomere dynamics. To overcome this, we analysed how variation in early-life conditions was related to variation in early-life telomere length separately among and within breeding seasons.</w:t>
      </w:r>
    </w:p>
    <w:p>
      <w:r>
        <w:t xml:space="preserve">First, to analyse whether temporal variation in food availability drives population-level variation in telomere dynamics, we calculated average telomere length among all birds born in a given (major or minor) breeding season (i.e. a cohort), excluding cohorts where we had samples from</w:t>
      </w:r>
      <w:r>
        <w:t xml:space="preserve"> </w:t>
      </w:r>
      <m:oMath>
        <m:r>
          <m:rPr>
            <m:sty m:val="p"/>
          </m:rPr>
          <m:t>≤</m:t>
        </m:r>
      </m:oMath>
      <w:r>
        <w:t xml:space="preserve"> </w:t>
      </w:r>
      <w:r>
        <w:t xml:space="preserve">5 birds (n = 17 cohorts).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spatially varying early-life environmental and social conditions influence telomere length within cohorts, using general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(n = 83)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in that cohort, using linear regression.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w:t>
      </w:r>
      <w:r>
        <w:t xml:space="preserve"> </w:t>
      </w:r>
      <w:r>
        <w:rPr>
          <w:i/>
        </w:rPr>
        <w:t xml:space="preserve">P</w:t>
      </w:r>
      <w:r>
        <w:t xml:space="preserve"> </w:t>
      </w:r>
      <w:r>
        <w:t xml:space="preserve">= 0.007). Nestlings had longer telomeres than any other age group, but there was an apparent increase in average telomere length from the fledgling to adult stages (Fig. 1A). A longitudinal analysis of telomere loss showed that nestlings and fledglings both lost telomeres early in life, but that there was no difference in the rate of telomere loss among age classes (F = 0.46;</w:t>
      </w:r>
      <w:r>
        <w:t xml:space="preserve"> </w:t>
      </w:r>
      <w:r>
        <w:rPr>
          <w:i/>
        </w:rPr>
        <w:t xml:space="preserve">P</w:t>
      </w:r>
      <w:r>
        <w:t xml:space="preserve"> </w:t>
      </w:r>
      <w:r>
        <w:t xml:space="preserve">= 0.50; Fig. 1B).</w:t>
      </w:r>
    </w:p>
    <w:p>
      <w:pPr>
        <w:pStyle w:val="Heading5"/>
      </w:pPr>
      <w:bookmarkStart w:id="32" w:name="temporal-variation-in-early-life-telomere-dynamics"/>
      <w:bookmarkEnd w:id="32"/>
      <w:r>
        <w:t xml:space="preserve">Temporal variation in early-life telomere dynamics</w:t>
      </w:r>
    </w:p>
    <w:p>
      <w:r>
        <w:t xml:space="preserve">Early-life telomere length varied significantly among breeding seasons (one-way ANOVA, F = 2.13;</w:t>
      </w:r>
      <w:r>
        <w:t xml:space="preserve"> </w:t>
      </w:r>
      <w:r>
        <w:rPr>
          <w:i/>
        </w:rPr>
        <w:t xml:space="preserve">P</w:t>
      </w:r>
      <w:r>
        <w:t xml:space="preserve"> </w:t>
      </w:r>
      <w:r>
        <w:t xml:space="preserve">= 0.002), and this variation in average telomere length over breeding seasons was positively related to island-wide food availability (linear regression, R</w:t>
      </w:r>
      <w:r>
        <w:rPr>
          <w:vertAlign w:val="superscript"/>
        </w:rPr>
        <w:t xml:space="preserve">2</w:t>
      </w:r>
      <w:r>
        <w:t xml:space="preserve"> </w:t>
      </w:r>
      <w:r>
        <w:t xml:space="preserve">= 0.37; F = 6.91;</w:t>
      </w:r>
      <w:r>
        <w:t xml:space="preserve"> </w:t>
      </w:r>
      <w:r>
        <w:rPr>
          <w:i/>
        </w:rPr>
        <w:t xml:space="preserve">P</w:t>
      </w:r>
      <w:r>
        <w:t xml:space="preserve"> </w:t>
      </w:r>
      <w:r>
        <w:t xml:space="preserve">= 0.022; Fig. 2A). Running the regression of cohort-level telomere length and food availability separately for each age class revealed a positive, significant relationship in fledglings (R</w:t>
      </w:r>
      <w:r>
        <w:rPr>
          <w:vertAlign w:val="superscript"/>
        </w:rPr>
        <w:t xml:space="preserve">2</w:t>
      </w:r>
      <w:r>
        <w:t xml:space="preserve"> </w:t>
      </w:r>
      <w:r>
        <w:t xml:space="preserve">= 0.41; F = 6.82;</w:t>
      </w:r>
      <w:r>
        <w:t xml:space="preserve"> </w:t>
      </w:r>
      <w:r>
        <w:rPr>
          <w:i/>
        </w:rPr>
        <w:t xml:space="preserve">P</w:t>
      </w:r>
      <w:r>
        <w:t xml:space="preserve"> </w:t>
      </w:r>
      <w:r>
        <w:t xml:space="preserve">= 0.026), but no relationship in nestlings (R</w:t>
      </w:r>
      <w:r>
        <w:rPr>
          <w:vertAlign w:val="superscript"/>
        </w:rPr>
        <w:t xml:space="preserve">2</w:t>
      </w:r>
      <w:r>
        <w:t xml:space="preserve"> </w:t>
      </w:r>
      <w:r>
        <w:t xml:space="preserve">= 0.61; F = 3.09;</w:t>
      </w:r>
      <w:r>
        <w:t xml:space="preserve"> </w:t>
      </w:r>
      <w:r>
        <w:rPr>
          <w:i/>
        </w:rPr>
        <w:t xml:space="preserve">P</w:t>
      </w:r>
      <w:r>
        <w:t xml:space="preserve"> </w:t>
      </w:r>
      <w:r>
        <w:t xml:space="preserve">= 0.221), indicating selective disappearance.</w:t>
      </w:r>
    </w:p>
    <w:p>
      <w:r>
        <w:t xml:space="preserve">The rate of telomere shortening in early life (taken from the smaller subset of birds with longitudinal samples) did not vary significantly among breeding seasons (F = 0.95;</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5.14;</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among age classes.</w:t>
      </w:r>
    </w:p>
    <w:p>
      <w:pPr>
        <w:pStyle w:val="Heading5"/>
      </w:pPr>
      <w:bookmarkStart w:id="33" w:name="spatial-variation-in-early-life-telomere-dynamics"/>
      <w:bookmarkEnd w:id="33"/>
      <w:r>
        <w:t xml:space="preserve">Spatial variation in early-life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with longitudinal data, we tested whether the factors previously identified as being related to early-life telomere length (i.e. tarsus length and number of helpers) were also associated with differences in rates of early-life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early-life telomere dynamics and survival</w:t>
      </w:r>
    </w:p>
    <w:p>
      <w:r>
        <w:t xml:space="preserve">At the population-level, there was no relationship between telomere length and lifespan (R</w:t>
      </w:r>
      <w:r>
        <w:rPr>
          <w:vertAlign w:val="superscript"/>
        </w:rPr>
        <w:t xml:space="preserve">2</w:t>
      </w:r>
      <w:r>
        <w:t xml:space="preserve"> </w:t>
      </w:r>
      <w:r>
        <w:t xml:space="preserve">= 0.079; F = 1.28;</w:t>
      </w:r>
      <w:r>
        <w:t xml:space="preserve"> </w:t>
      </w:r>
      <w:r>
        <w:rPr>
          <w:i/>
        </w:rPr>
        <w:t xml:space="preserve">P</w:t>
      </w:r>
      <w:r>
        <w:t xml:space="preserve"> </w:t>
      </w:r>
      <w:r>
        <w:t xml:space="preserve">= 0.28; Fig. 4A). Testing this relationship separately for each age class revealed that there was no age-specific relationship between cohort-level telomere length and lifespan (both</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0.202; F = 3.80;</w:t>
      </w:r>
      <w:r>
        <w:t xml:space="preserve"> </w:t>
      </w:r>
      <w:r>
        <w:rPr>
          <w:i/>
        </w:rPr>
        <w:t xml:space="preserve">P</w:t>
      </w:r>
      <w:r>
        <w:t xml:space="preserve"> </w:t>
      </w:r>
      <w:r>
        <w:t xml:space="preserve">= 0.07; Fig. 4B).</w:t>
      </w:r>
    </w:p>
    <w:p>
      <w:r>
        <w:t xml:space="preserve">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at the fledgling stage associated with increased survival later in life (Fig. 6B). Finally, using the longitudinal data, we found no effect of early-life telomere shortening on subsequent survival (estimate = 0.16, CI = -0.088-0.401).</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 et al. 2013; Monaghan 2014)</w:t>
      </w:r>
      <w:r>
        <w:t xml:space="preserve">. However, very few studies have shown that temporal variation in environmental conditions affects telomere dynamics in natural populations, and the studies that have done so are limited to just two seasons</w:t>
      </w:r>
      <w:r>
        <w:t xml:space="preserve"> </w:t>
      </w:r>
      <w:r>
        <w:t xml:space="preserve">(Mizutani et al. 2013; Watson et al. 2015)</w:t>
      </w:r>
      <w:r>
        <w:t xml:space="preserve">. The long-term Seychelles warbler dataset has allowed us, using many more cohorts than has been used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 et al. 2006; Hammers et al. 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 et al. 2015)</w:t>
      </w:r>
      <w:r>
        <w:t xml:space="preserve">. Our results confirm that telomeres can detect hidden costs in natural populations that are not detectable using life-history and environmental data alone</w:t>
      </w:r>
    </w:p>
    <w:p>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w:t>
      </w:r>
    </w:p>
    <w:p>
      <w:r>
        <w:t xml:space="preserve">Ours is the first study to show that the presence of helpers has a beneficial effect on offspring in terms of their telomeres. In the Seychelles warbler the survival benefits to a nestling of their being helpers in the natal territory is well established</w:t>
      </w:r>
      <w:r>
        <w:t xml:space="preserve"> </w:t>
      </w:r>
      <w:r>
        <w:t xml:space="preserve">(Komdeur 1994a; Brouwer et al. 2012)</w:t>
      </w:r>
      <w:r>
        <w:t xml:space="preserve">,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 et al. 2014)</w:t>
      </w:r>
      <w:r>
        <w:t xml:space="preserve">.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early-life stress.</w:t>
      </w:r>
    </w:p>
    <w:p>
      <w:r>
        <w:t xml:space="preserve">While the relationship between telomeres and mortality in adults has been established for some time</w:t>
      </w:r>
      <w:r>
        <w:t xml:space="preserve"> </w:t>
      </w:r>
      <w:r>
        <w:t xml:space="preserve">(Cawthon et al. 2003)</w:t>
      </w:r>
      <w:r>
        <w:t xml:space="preserve">, only recently has the link between early-life telomere dynamics and later-life survival been studied. In captive zebra finches, juvenile telomere length predicts late-life survival</w:t>
      </w:r>
      <w:r>
        <w:t xml:space="preserve"> </w:t>
      </w:r>
      <w:r>
        <w:t xml:space="preserve">(Heidinger et al. 2012)</w:t>
      </w:r>
      <w:r>
        <w:t xml:space="preserve">, and in wild bird populations early-life telomere dynamics have been linked to survival during the nestling phase</w:t>
      </w:r>
      <w:r>
        <w:t xml:space="preserve"> </w:t>
      </w:r>
      <w:r>
        <w:t xml:space="preserve">(Watson et al. 2015)</w:t>
      </w:r>
      <w:r>
        <w:t xml:space="preserve">, and survival to adulthood</w:t>
      </w:r>
      <w:r>
        <w:t xml:space="preserve"> </w:t>
      </w:r>
      <w:r>
        <w:t xml:space="preserve">(Boonekamp et al. 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the age class at which telomeres are measured. At the individual level, we found that telomere length in fledglings, but not nestlings, was related to survival. This is unsurprising, as only by the fledgling stage is telomere length likely to reflect the accumulation of early-life stress (see also previous paragraph). The relationships between population-level telomere length and lifespan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(New York, N.Y.) 292:1528–31.</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 Ecological Society of America.</w:t>
      </w:r>
    </w:p>
    <w:p>
      <w:pPr>
        <w:pStyle w:val="Bibliography"/>
      </w:pPr>
      <w:r>
        <w:t xml:space="preserve">Drummond, H., C. Rodríguez, and D. Oro. 2011. Natural ’poor start’ does not increase mortality over the lifetime. Proceedings of the Royal Society B: Biological Sciences 278:3421–7. The Royal Society.</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40">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1994a. Experimental evidence for helping and hindering by previous offspring in the cooperative-breeding Seychelles warbler Acrocephalus sechellensis.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1994b.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 The Royal Society.</w:t>
      </w:r>
    </w:p>
    <w:p>
      <w:pPr>
        <w:pStyle w:val="Bibliography"/>
      </w:pPr>
      <w:r>
        <w:t xml:space="preserve">Simons, M. J. 2015. Questioning causal involvement of telomeres in aging. Ageing Research Reviews, doi:</w:t>
      </w:r>
      <w:r>
        <w:t xml:space="preserve"> </w:t>
      </w:r>
      <w:hyperlink r:id="rId4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n/a–n/a.</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8ba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afa56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1" Target="http://dx.doi.org/10.1016/j.arr.2015.08.002" TargetMode="External" /><Relationship Type="http://schemas.openxmlformats.org/officeDocument/2006/relationships/hyperlink" Id="rId40" Target="http://dx.doi.org/10.1016/j.exger.2015.08.019" TargetMode="Externa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16/j.arr.2015.08.002" TargetMode="External" /><Relationship Type="http://schemas.openxmlformats.org/officeDocument/2006/relationships/hyperlink" Id="rId40" Target="http://dx.doi.org/10.1016/j.exger.2015.08.019" TargetMode="Externa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