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Early-life conditions, telomere dynamics and survival: insights from a long-term island bird study</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l.spurgin@uea.ac.uk</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of individual early-life experiences is fundamental to understanding life-history evolution and population dynmamics. Telomeres, the protective caps at the ends of chromosomes, shorten in response to oxidative stress, and telomere shortening is correlated with reduced survival. Thus, telomere dynamics may help us quantify individual variation in early-life costs, and enhance our understanding of how poor conditions in early life are related to later-life survival.</w:t>
      </w:r>
    </w:p>
    <w:p>
      <w:pPr>
        <w:numPr>
          <w:numId w:val="1002"/>
          <w:ilvl w:val="0"/>
        </w:numPr>
      </w:pPr>
      <w:r>
        <w:t xml:space="preserve">We tested how telomere dynamics are related to spatio-temporal variation in early-life conditions and later-life survival in the Seychelles warbler (</w:t>
      </w:r>
      <w:r>
        <w:rPr>
          <w:i/>
        </w:rPr>
        <w:t xml:space="preserve">Acrocephalus sechellensis</w:t>
      </w:r>
      <w:r>
        <w:t xml:space="preserve">), using a large dataset of 722 juveniles from multiple cohorts spanning 16 years.</w:t>
      </w:r>
    </w:p>
    <w:p>
      <w:pPr>
        <w:numPr>
          <w:numId w:val="1002"/>
          <w:ilvl w:val="0"/>
        </w:numPr>
      </w:pPr>
      <w:r>
        <w:t xml:space="preserve">We found that telomere length decreases with cross-sectional and longitudinal measures of age, and that telomere length decreases most rapidly early in life. Juvenile telomere length varied markedly among cohorts, but we found no evidence that this variation was related to temporal variation in food availability or population density.</w:t>
      </w:r>
    </w:p>
    <w:p>
      <w:pPr>
        <w:numPr>
          <w:numId w:val="1002"/>
          <w:ilvl w:val="0"/>
        </w:numPr>
      </w:pPr>
      <w:r>
        <w:t xml:space="preserve">At the individual level we found a large amount of variation in telomere length and rates of change, with no relationship between within-individual juvenile and adult telomere length. We found weak evidence that telomere dnegatively related to telomere length, but the majority of variation in juvenile telomere length and dynamics was unexplained. We found no relationship between early-life telomere dynamics and survival to adulthood or later in life.</w:t>
      </w:r>
    </w:p>
    <w:p>
      <w:pPr>
        <w:numPr>
          <w:numId w:val="1002"/>
          <w:ilvl w:val="0"/>
        </w:numPr>
      </w:pPr>
      <w:r>
        <w:t xml:space="preserve">Our comprehensive, long-term data suggest that although telomeres shorten with age, in natual popuations telomere dynamics vary enormously over both space and time. Ascertaining what explains this variation will be a difficult but worhtwhile task, which will require combining long-term ecological and quantitative genetic data.</w:t>
      </w:r>
    </w:p>
    <w:p>
      <w:r>
        <w:rPr>
          <w:b/>
        </w:rPr>
        <w:t xml:space="preserve">Keywords:</w:t>
      </w:r>
      <w:r>
        <w:t xml:space="preserve"> </w:t>
      </w:r>
      <w:r>
        <w:t xml:space="preserve">Life-history; Telomere; Seychelles warbler; Senescence</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r>
        <w:t xml:space="preserve">For a subset of first-year birds we had longitudinal data, with an additional sample taken as an adult. For these individuals we calculated the within-individual change in RTL by subtracting early-life RTL from adult RTL (hereafter</w:t>
      </w:r>
      <w:r>
        <w:t xml:space="preserve"> </w:t>
      </w:r>
      <m:oMath>
        <m:r>
          <m:rPr>
            <m:sty m:val="p"/>
          </m:rPr>
          <m:t>Δ</m:t>
        </m:r>
      </m:oMath>
      <w:r>
        <w:t xml:space="preserve">RTL). Negative values of</w:t>
      </w:r>
      <w:r>
        <w:t xml:space="preserve"> </w:t>
      </w:r>
      <m:oMath>
        <m:r>
          <m:rPr>
            <m:sty m:val="p"/>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Our dataset differs from slightly from that of Barrett</w:t>
      </w:r>
      <w:r>
        <w:t xml:space="preserve"> </w:t>
      </w:r>
      <w:r>
        <w:rPr>
          <w:i/>
        </w:rPr>
        <w:t xml:space="preserve">et al.</w:t>
      </w:r>
      <w:r>
        <w:t xml:space="preserve"> </w:t>
      </w:r>
      <w:r>
        <w:t xml:space="preserve">(2013)</w:t>
      </w:r>
      <w:r>
        <w:t xml:space="preserve"> </w:t>
      </w:r>
      <w:r>
        <w:t xml:space="preserve">in that we are using RTL calculated driectly from the qPCR data rather than converting into an absolute measure , and we are including many additional samples. We therefore first re-tested, using all available samples, whether telomere length decreases with age and</w:t>
      </w:r>
      <w:r>
        <w:t xml:space="preserve"> </w:t>
      </w:r>
      <m:oMath>
        <m:r>
          <m:rPr>
            <m:sty m:val="p"/>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sty m:val="p"/>
          </m:rPr>
          <m:t>Δ</m:t>
        </m:r>
      </m:oMath>
      <w:r>
        <w:t xml:space="preserve">age we we only included birds who had been sampled at least twice. We then, using the juvenile samples,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r>
        <w:t xml:space="preserve">Because we observed apparent telomere lenghtening in our data, we used the entire Seychelles warbler dataset to test whether this lengthening could be explained by measurement error. We used all birds (adults and juveniles) with at least two telomere measurements (N = 421 samples from 271 birds). We then calculated</w:t>
      </w:r>
      <w:r>
        <w:t xml:space="preserve"> </w:t>
      </w:r>
      <m:oMath>
        <m:r>
          <m:rPr>
            <m:sty m:val="p"/>
          </m:rPr>
          <m:t>Δ</m:t>
        </m:r>
      </m:oMath>
      <w:r>
        <w:t xml:space="preserve">RTL for each pair of samples (for example, for a bird with three logitudinal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(N = 289 measurements from 222 samples).</w:t>
      </w:r>
    </w:p>
    <w:p>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102)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r>
        <w:t xml:space="preserve">We used generalised linear mixed models to test whether telomere length/loss were related to survival to adulthood. Models were set up with a binomial error structure, and included RTL or</w:t>
      </w:r>
      <w:r>
        <w:t xml:space="preserve"> </w:t>
      </w:r>
      <m:oMath>
        <m:r>
          <m:rPr>
            <m:sty m:val="p"/>
          </m:rPr>
          <m:t>Δ</m:t>
        </m:r>
      </m:oMath>
      <w:r>
        <w:t xml:space="preserve">RTL and juvenile age as explanatory variables, along with the same random effects as for the model averaging (see above). We then used Cox regression, implemented in the survival package in R</w:t>
      </w:r>
      <w:r>
        <w:t xml:space="preserve"> </w:t>
      </w:r>
      <w:r>
        <w:t xml:space="preserve">(Therneau and Lumley 2011)</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2007).</w:t>
      </w:r>
    </w:p>
    <w:p>
      <w:pPr>
        <w:pStyle w:val="Heading3"/>
      </w:pPr>
      <w:bookmarkStart w:id="30" w:name="results"/>
      <w:bookmarkEnd w:id="30"/>
      <w:r>
        <w:t xml:space="preserve">Results</w:t>
      </w:r>
    </w:p>
    <w:p>
      <w:r>
        <w:t xml:space="preserve">We measured telomere lengths using a total of 1308 unique samples from juvenile and adult Seychelles warblers. Of these, 722 samples were taken cross-sectionally from birds caught within their first year of life, and of these juvenile birds, we had additional longitudinal samples for 102. Efficiencies (mean</w:t>
      </w:r>
      <w:r>
        <w:t xml:space="preserve"> </w:t>
      </w:r>
      <m:oMath>
        <m:r>
          <m:rPr>
            <m:sty m:val="p"/>
          </m:rPr>
          <m:t>±</m:t>
        </m:r>
      </m:oMath>
      <w:r>
        <w:t xml:space="preserve"> </w:t>
      </w:r>
      <w:r>
        <w:t xml:space="preserve">s.d.) for our telomere and GAPDH reactions were (1.80</w:t>
      </w:r>
      <w:r>
        <w:t xml:space="preserve"> </w:t>
      </w:r>
      <m:oMath>
        <m:r>
          <m:rPr>
            <m:sty m:val="p"/>
          </m:rPr>
          <m:t>±</m:t>
        </m:r>
      </m:oMath>
      <w:r>
        <w:t xml:space="preserve"> </w:t>
      </w:r>
      <w:r>
        <w:t xml:space="preserve">0.03) and (1.92</w:t>
      </w:r>
      <w:r>
        <w:t xml:space="preserve"> </w:t>
      </w:r>
      <m:oMath>
        <m:r>
          <m:rPr>
            <m:sty m:val="p"/>
          </m:rPr>
          <m:t>±</m:t>
        </m:r>
      </m:oMath>
      <w:r>
        <w:t xml:space="preserve"> </w:t>
      </w:r>
      <w:r>
        <w:t xml:space="preserve">0.04) respectively. Inter-plate repeatability of RTL, based on 392 samples measured at least twice, was 0.78 (CI = 0.73-0.82).</w:t>
      </w:r>
    </w:p>
    <w:p>
      <w:pPr>
        <w:pStyle w:val="Heading5"/>
      </w:pPr>
      <w:bookmarkStart w:id="31" w:name="early-life-rtl"/>
      <w:bookmarkEnd w:id="31"/>
      <w:r>
        <w:t xml:space="preserve">Early-life RTL</w:t>
      </w:r>
    </w:p>
    <w:p>
      <w:r>
        <w:t xml:space="preserve">Using the cross-sectional data RTL decreased with age across the entire lifespan of the Seychelles warbler (LMM: t = -5.85; P &lt; 0.001), although there were clear increases in (cross-sectional) telomere length after one year of age and at several points later in life (Fig. 1A). RTL also decreased with age within the first year of life (i.e. excluding adult samples; t = -5.92; P &lt; 0.001). In the longitudinal analysis RTL decreased with age within individuals (i.e. with</w:t>
      </w:r>
      <w:r>
        <w:t xml:space="preserve"> </w:t>
      </w:r>
      <m:oMath>
        <m:r>
          <m:rPr>
            <m:sty m:val="p"/>
          </m:rPr>
          <m:t>Δ</m:t>
        </m:r>
      </m:oMath>
      <w:r>
        <w:t xml:space="preserve">age; t = -2.34; P = 0.020; Fig. 1B).</w:t>
      </w:r>
    </w:p>
    <w:p>
      <w:r>
        <w:t xml:space="preserve">Early-life RTL varied significantly among cohorts (Likelihood ratio test: F = 2.88; P &lt; 0.001). Cohort-level variation in juvenile RTL was not related to adult population density (LMM controlling for age and cohort: t = 1.18; P = 0.256), or to temporal variation in food availability (t = -0.89; P = 0.390).</w:t>
      </w:r>
    </w:p>
    <w:p>
      <w:r>
        <w:t xml:space="preserve">Within cohorts, the top model explaining variation in early-life RTL contained age, territory quality, tarsus length, and the interaction between age and tarsus length (Table S1). The top model was much better supported than a null model (</w:t>
      </w:r>
      <m:oMath>
        <m:r>
          <m:rPr>
            <m:sty m:val="p"/>
          </m:rPr>
          <m:t>Δ</m:t>
        </m:r>
      </m:oMath>
      <w:r>
        <w:t xml:space="preserve">AICc = 30.66). Model-averaged confidence intervals of the age and tarsus x age effects did not overlap zero, but the tarsus and territory qusality effects were not significant (Fig. 3A). Tarsus length was negatively related to RTL in nestlings, unrelated to RTL in fledglings, and positively related to RTL in subadults (Fig. 3B). Territory quality was negatively related to RTL, particularly in nestlings, although this effect was very weak (Fig. 3C).</w:t>
      </w:r>
    </w:p>
    <w:p>
      <w:pPr>
        <w:pStyle w:val="Heading5"/>
      </w:pPr>
      <w:bookmarkStart w:id="32" w:name="early-life-telomere-shortening"/>
      <w:bookmarkEnd w:id="32"/>
      <w:r>
        <w:t xml:space="preserve">Early-life telomere shortening</w:t>
      </w:r>
    </w:p>
    <w:p>
      <w:r>
        <w:t xml:space="preserve">Longitudinal data showed that early-life RTL was not related to adult RTL (R</w:t>
      </w:r>
      <w:r>
        <w:rPr>
          <w:vertAlign w:val="superscript"/>
        </w:rPr>
        <w:t xml:space="preserve">2</w:t>
      </w:r>
      <w:r>
        <w:t xml:space="preserve"> </w:t>
      </w:r>
      <w:r>
        <w:t xml:space="preserve">= 0.04; t = 1.86; P = 0.07; Fig. 4A). Running this analysis separetly for juvenile age classes revealed that this relationship was not significant for nestlings (R</w:t>
      </w:r>
      <w:r>
        <w:rPr>
          <w:vertAlign w:val="superscript"/>
        </w:rPr>
        <w:t xml:space="preserve">2</w:t>
      </w:r>
      <w:r>
        <w:t xml:space="preserve"> </w:t>
      </w:r>
      <w:r>
        <w:t xml:space="preserve">= 0.05; t = 1.31; P = 0.20), fledglings (R</w:t>
      </w:r>
      <w:r>
        <w:rPr>
          <w:vertAlign w:val="superscript"/>
        </w:rPr>
        <w:t xml:space="preserve">2</w:t>
      </w:r>
      <w:r>
        <w:t xml:space="preserve"> </w:t>
      </w:r>
      <w:r>
        <w:t xml:space="preserve">= 0.00; t = 0.31; P = 0.76) or subadults (R</w:t>
      </w:r>
      <w:r>
        <w:rPr>
          <w:vertAlign w:val="superscript"/>
        </w:rPr>
        <w:t xml:space="preserve">2</w:t>
      </w:r>
      <w:r>
        <w:t xml:space="preserve"> </w:t>
      </w:r>
      <w:r>
        <w:t xml:space="preserve">= 0.06; t = 1.51; P = 0.14).</w:t>
      </w:r>
      <w:r>
        <w:t xml:space="preserve"> </w:t>
      </w:r>
      <m:oMath>
        <m:r>
          <m:rPr>
            <m:sty m:val="p"/>
          </m:rPr>
          <m:t>Δ</m:t>
        </m:r>
      </m:oMath>
      <w:r>
        <w:t xml:space="preserve">RTL was significantly lower than zero in nestlings (t = -2.30; P 0.027), but not in fledglings (t = 0.24; P = 0.81) or subadults (t = -1.16; P = 0.25), suggesting that telomere shortening was highest shortly after the nestling phase, after which both telomere shortening and telomere lenghtening were observed (Fig. 4B).</w:t>
      </w:r>
    </w:p>
    <w:p>
      <w:r>
        <w:t xml:space="preserve">To test whether the apparent telomere lengthening in our dataset could be explained by measurement error, we used the entire Seychelles warbler telomere dataset to compare variance in telomere length among repeat measurements of samples to the variance observed among different samples of the same individual (see methods for details). We found significantly higher variance among individuals compared to among samples (Levene's test: F = 31.42; P &lt; 0.001; Fig. 4C). Importantly, splitting the longitudinal data into instances of shortening (</w:t>
      </w:r>
      <m:oMath>
        <m:r>
          <m:rPr>
            <m:sty m:val="p"/>
          </m:rPr>
          <m:t>Δ</m:t>
        </m:r>
      </m:oMath>
      <w:r>
        <w:t xml:space="preserve">RTL &lt; 0) and lenghtning (</w:t>
      </w:r>
      <m:oMath>
        <m:r>
          <m:rPr>
            <m:sty m:val="p"/>
          </m:rPr>
          <m:t>Δ</m:t>
        </m:r>
      </m:oMath>
      <w:r>
        <w:t xml:space="preserve">RTL &gt; 0) revealed that not only did we observe significantly more shortening within individuals compared to within samples (Wilcoxon test: W = 9875; P &lt; 0.001), but also significantly more lengthening (W = 18439; P &lt; 0.001).</w:t>
      </w:r>
    </w:p>
    <w:p>
      <m:oMath>
        <m:r>
          <m:rPr>
            <m:sty m:val="p"/>
          </m:rPr>
          <m:t>Δ</m:t>
        </m:r>
      </m:oMath>
      <w:r>
        <w:t xml:space="preserve">RTL did not differ significantly among cohorts (F = 1.34; P 0.195), although power for this analysis was limited as longitudinal sample sizes within cohorts were low. Model selection revealed that the top model explaining</w:t>
      </w:r>
      <w:r>
        <w:t xml:space="preserve"> </w:t>
      </w:r>
      <m:oMath>
        <m:r>
          <m:rPr>
            <m:sty m:val="p"/>
          </m:rPr>
          <m:t>Δ</m:t>
        </m:r>
      </m:oMath>
      <w:r>
        <w:t xml:space="preserve">RTL within cohorts contained only the number of non-helping subordinates (Table S2), although model was not a significantly better fit than the null model (</w:t>
      </w:r>
      <m:oMath>
        <m:r>
          <m:rPr>
            <m:sty m:val="p"/>
          </m:rPr>
          <m:t>Δ</m:t>
        </m:r>
      </m:oMath>
      <w:r>
        <w:t xml:space="preserve">AICc = -0.40).</w:t>
      </w:r>
    </w:p>
    <w:p>
      <w:pPr>
        <w:pStyle w:val="Heading5"/>
      </w:pPr>
      <w:bookmarkStart w:id="33" w:name="early-life-telomere-dynamics-and-survival"/>
      <w:bookmarkEnd w:id="33"/>
      <w:r>
        <w:t xml:space="preserve">Early-life telomere dynamics and survival</w:t>
      </w:r>
    </w:p>
    <w:p>
      <w:r>
        <w:t xml:space="preserve">Early-life RTL was not related to survival to adulthood (estimate = -0.13; P = 0.13), with no interaction effect between RTL and juvenile age (estimate = 0.02; P = 0.40), suggesting that there were no age-specific effects of juvenile RTL on survival to adulthood. To test whether cohort-level effects on RTL influenced survival we calculated cohort-level RTL (i.e. the median RTL for each cohort) and added this term to a GLMM, and found that cohort-level RTL was not related to survival to adulthood (estimate = -1.71; P = 0.10). Using the longitudinal data, we found that</w:t>
      </w:r>
      <w:r>
        <w:t xml:space="preserve"> </w:t>
      </w:r>
      <m:oMath>
        <m:r>
          <m:rPr>
            <m:sty m:val="p"/>
          </m:rPr>
          <m:t>Δ</m:t>
        </m:r>
      </m:oMath>
      <w:r>
        <w:t xml:space="preserve">RTL had no effect on survival to the year after the second sampling event (estimate = 0.11; P = 0.81).</w:t>
      </w:r>
    </w:p>
    <w:p>
      <w:r>
        <w:t xml:space="preserve">Cox regression showed no effect of individual-level or cohort-level RTL on survival later in life (individual-level: estimate = 0.04, P = 0.47; cohort-level: estimate = 1.05, P = 0.48), and no interaction between RTL and juvenile age on survival (individual-level: estimate = -0.02, P = 0.18).</w:t>
      </w:r>
      <w:r>
        <w:t xml:space="preserve"> </w:t>
      </w:r>
      <m:oMath>
        <m:r>
          <m:rPr>
            <m:sty m:val="p"/>
          </m:rPr>
          <m:t>Δ</m:t>
        </m:r>
      </m:oMath>
      <w:r>
        <w:t xml:space="preserve">RTL was not related to longer-term survival (estimate 0.197, P = 0.56).</w:t>
      </w:r>
    </w:p>
    <w:p>
      <w:pPr>
        <w:pStyle w:val="Heading3"/>
      </w:pPr>
      <w:bookmarkStart w:id="34" w:name="discussion"/>
      <w:bookmarkEnd w:id="34"/>
      <w:r>
        <w:t xml:space="preserve">Discussion</w:t>
      </w:r>
    </w:p>
    <w:p>
      <w:r>
        <w:t xml:space="preserve">Here we use one of the largest datasets to date to assess the relationships between early-life conditions, telomere length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r>
        <w:t xml:space="preserve">Our study adds the the now substantial body of literature showing that telomere length decreases with age, and that this decrease is most rapid in early life</w:t>
      </w:r>
      <w:r>
        <w:t xml:space="preserve"> </w:t>
      </w:r>
      <w:r>
        <w:t xml:space="preserve">(e.g. Frenck et al. 1998; Haussmann et al. 2003; Heidinger et al. 2012; Fairlie et al. 2016)</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(Fairlie et al. 2016)</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 Fairlie et al. 2016)</w:t>
      </w:r>
      <w:r>
        <w:t xml:space="preserve">. Regardless, our data suggest the efficacy of telomeres as individual biomarkers of cost in wild populations will depend on the age structure of the study population, as well as the sampling resolution.</w:t>
      </w:r>
    </w:p>
    <w:p>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w:t>
      </w:r>
      <w:r>
        <w:t xml:space="preserve">Van de Crommenacker</w:t>
      </w:r>
      <w:r>
        <w:t xml:space="preserve"> </w:t>
      </w:r>
      <w:r>
        <w:t xml:space="preserve">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w:t>
      </w:r>
      <w:r>
        <w:t xml:space="preserve">í</w:t>
      </w:r>
      <w:r>
        <w:t xml:space="preserve">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7">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w:t>
      </w:r>
      <w:r>
        <w:t xml:space="preserve">ä</w:t>
      </w:r>
      <w:r>
        <w:t xml:space="preserve">rn, T. Kvalnes, W. Boner, R. Gillespie, H. Holand, I. J. Hagen, B. R</w:t>
      </w:r>
      <w:r>
        <w:t xml:space="preserve">ø</w:t>
      </w:r>
      <w:r>
        <w:t xml:space="preserve">nning, B.-E. S</w:t>
      </w:r>
      <w:r>
        <w:t xml:space="preserve">æ</w:t>
      </w:r>
      <w:r>
        <w:t xml:space="preserve">ther, and P. Monaghan. 2015. On being the right size: increased body size is associated with reduced telomere length under natural conditions. Proceedings of the Royal Society B: Biological Sciences 282:20152331.</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Therneau, T., and T. original S.-&gt;. port Lumley. 2011. survival: Survival analysis including penalised likelihood.</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e907f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3cb6e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