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AICc</w:t>
            </w:r>
          </w:p>
        </w:tc>
        <w:tc>
          <w:tcPr>
            <w:tcBorders>
              <w:bottom w:val="single"/>
            </w:tcBorders>
            <w:vAlign w:val="bottom"/>
          </w:tcPr>
          <w:p>
            <w:pPr>
              <w:pStyle w:val="Compact"/>
              <w:jc w:val="left"/>
            </w:pPr>
            <w:r>
              <w:t xml:space="preserve">Delta AICc</w:t>
            </w:r>
          </w:p>
        </w:tc>
        <w:tc>
          <w:tcPr>
            <w:tcBorders>
              <w:bottom w:val="single"/>
            </w:tcBorders>
            <w:vAlign w:val="bottom"/>
          </w:tcPr>
          <w:p>
            <w:pPr>
              <w:pStyle w:val="Compact"/>
              <w:jc w:val="left"/>
            </w:pPr>
            <w:r>
              <w:t xml:space="preserve">Weight</w:t>
            </w:r>
          </w:p>
        </w:tc>
      </w:tr>
      <w:tr>
        <w:tc>
          <w:p>
            <w:pPr>
              <w:pStyle w:val="Compact"/>
              <w:jc w:val="left"/>
            </w:pPr>
            <w:r>
              <w:t xml:space="preserve">A</w:t>
            </w:r>
          </w:p>
        </w:tc>
        <w:tc>
          <w:p>
            <w:pStyle w:val="Compact"/>
          </w:p>
        </w:tc>
        <w:tc>
          <w:p>
            <w:pStyle w:val="Compact"/>
          </w:p>
        </w:tc>
        <w:tc>
          <w:p>
            <w:pStyle w:val="Compact"/>
          </w:p>
        </w:tc>
        <w:tc>
          <w:p>
            <w:pStyle w:val="Compact"/>
          </w:p>
        </w:tc>
      </w:tr>
      <w:tr>
        <w:tc>
          <w:p>
            <w:pPr>
              <w:pStyle w:val="Compact"/>
              <w:jc w:val="left"/>
            </w:pPr>
            <w:r>
              <w:t xml:space="preserve">Cohort + Age (log) + Age (log)*cohort</w:t>
            </w:r>
          </w:p>
        </w:tc>
        <w:tc>
          <w:p>
            <w:pPr>
              <w:pStyle w:val="Compact"/>
              <w:jc w:val="left"/>
            </w:pPr>
            <w:r>
              <w:t xml:space="preserve">56</w:t>
            </w:r>
          </w:p>
        </w:tc>
        <w:tc>
          <w:p>
            <w:pPr>
              <w:pStyle w:val="Compact"/>
              <w:jc w:val="left"/>
            </w:pPr>
            <w:r>
              <w:t xml:space="preserve">-1075.233</w:t>
            </w:r>
          </w:p>
        </w:tc>
        <w:tc>
          <w:p>
            <w:pPr>
              <w:pStyle w:val="Compact"/>
              <w:jc w:val="left"/>
            </w:pPr>
            <w:r>
              <w:t xml:space="preserve">0</w:t>
            </w:r>
          </w:p>
        </w:tc>
        <w:tc>
          <w:p>
            <w:pPr>
              <w:pStyle w:val="Compact"/>
              <w:jc w:val="left"/>
            </w:pPr>
            <w:r>
              <w:t xml:space="preserve">0.998</w:t>
            </w:r>
          </w:p>
        </w:tc>
      </w:tr>
      <w:tr>
        <w:tc>
          <w:p>
            <w:pPr>
              <w:pStyle w:val="Compact"/>
              <w:jc w:val="left"/>
            </w:pPr>
            <w:r>
              <w:t xml:space="preserve">Cohort + Age (log)</w:t>
            </w:r>
          </w:p>
        </w:tc>
        <w:tc>
          <w:p>
            <w:pPr>
              <w:pStyle w:val="Compact"/>
              <w:jc w:val="left"/>
            </w:pPr>
            <w:r>
              <w:t xml:space="preserve">32</w:t>
            </w:r>
          </w:p>
        </w:tc>
        <w:tc>
          <w:p>
            <w:pPr>
              <w:pStyle w:val="Compact"/>
              <w:jc w:val="left"/>
            </w:pPr>
            <w:r>
              <w:t xml:space="preserve">-1062.472</w:t>
            </w:r>
          </w:p>
        </w:tc>
        <w:tc>
          <w:p>
            <w:pPr>
              <w:pStyle w:val="Compact"/>
              <w:jc w:val="left"/>
            </w:pPr>
            <w:r>
              <w:t xml:space="preserve">12.76</w:t>
            </w:r>
          </w:p>
        </w:tc>
        <w:tc>
          <w:p>
            <w:pPr>
              <w:pStyle w:val="Compact"/>
              <w:jc w:val="left"/>
            </w:pPr>
            <w:r>
              <w:t xml:space="preserve">0.002</w:t>
            </w:r>
          </w:p>
        </w:tc>
      </w:tr>
      <w:tr>
        <w:tc>
          <w:p>
            <w:pPr>
              <w:pStyle w:val="Compact"/>
              <w:jc w:val="left"/>
            </w:pPr>
            <w:r>
              <w:t xml:space="preserve">Age (quadratic) + Cohort + Age (quadratic)*cohort</w:t>
            </w:r>
          </w:p>
        </w:tc>
        <w:tc>
          <w:p>
            <w:pPr>
              <w:pStyle w:val="Compact"/>
              <w:jc w:val="left"/>
            </w:pPr>
            <w:r>
              <w:t xml:space="preserve">56</w:t>
            </w:r>
          </w:p>
        </w:tc>
        <w:tc>
          <w:p>
            <w:pPr>
              <w:pStyle w:val="Compact"/>
              <w:jc w:val="left"/>
            </w:pPr>
            <w:r>
              <w:t xml:space="preserve">-1041.441</w:t>
            </w:r>
          </w:p>
        </w:tc>
        <w:tc>
          <w:p>
            <w:pPr>
              <w:pStyle w:val="Compact"/>
              <w:jc w:val="left"/>
            </w:pPr>
            <w:r>
              <w:t xml:space="preserve">33.792</w:t>
            </w:r>
          </w:p>
        </w:tc>
        <w:tc>
          <w:p>
            <w:pPr>
              <w:pStyle w:val="Compact"/>
              <w:jc w:val="left"/>
            </w:pPr>
            <w:r>
              <w:t xml:space="preserve">0</w:t>
            </w:r>
          </w:p>
        </w:tc>
      </w:tr>
      <w:tr>
        <w:tc>
          <w:p>
            <w:pPr>
              <w:pStyle w:val="Compact"/>
              <w:jc w:val="left"/>
            </w:pPr>
            <w:r>
              <w:t xml:space="preserve">Age (linear) + Cohort + Age (continuous)*cohort</w:t>
            </w:r>
          </w:p>
        </w:tc>
        <w:tc>
          <w:p>
            <w:pPr>
              <w:pStyle w:val="Compact"/>
              <w:jc w:val="left"/>
            </w:pPr>
            <w:r>
              <w:t xml:space="preserve">56</w:t>
            </w:r>
          </w:p>
        </w:tc>
        <w:tc>
          <w:p>
            <w:pPr>
              <w:pStyle w:val="Compact"/>
              <w:jc w:val="left"/>
            </w:pPr>
            <w:r>
              <w:t xml:space="preserve">-1037.897</w:t>
            </w:r>
          </w:p>
        </w:tc>
        <w:tc>
          <w:p>
            <w:pPr>
              <w:pStyle w:val="Compact"/>
              <w:jc w:val="left"/>
            </w:pPr>
            <w:r>
              <w:t xml:space="preserve">37.336</w:t>
            </w:r>
          </w:p>
        </w:tc>
        <w:tc>
          <w:p>
            <w:pPr>
              <w:pStyle w:val="Compact"/>
              <w:jc w:val="left"/>
            </w:pPr>
            <w:r>
              <w:t xml:space="preserve">0</w:t>
            </w:r>
          </w:p>
        </w:tc>
      </w:tr>
      <w:tr>
        <w:tc>
          <w:p>
            <w:pPr>
              <w:pStyle w:val="Compact"/>
              <w:jc w:val="left"/>
            </w:pPr>
            <w:r>
              <w:t xml:space="preserve">Age (linear) + Cohort</w:t>
            </w:r>
          </w:p>
        </w:tc>
        <w:tc>
          <w:p>
            <w:pPr>
              <w:pStyle w:val="Compact"/>
              <w:jc w:val="left"/>
            </w:pPr>
            <w:r>
              <w:t xml:space="preserve">32</w:t>
            </w:r>
          </w:p>
        </w:tc>
        <w:tc>
          <w:p>
            <w:pPr>
              <w:pStyle w:val="Compact"/>
              <w:jc w:val="left"/>
            </w:pPr>
            <w:r>
              <w:t xml:space="preserve">-1037.758</w:t>
            </w:r>
          </w:p>
        </w:tc>
        <w:tc>
          <w:p>
            <w:pPr>
              <w:pStyle w:val="Compact"/>
              <w:jc w:val="left"/>
            </w:pPr>
            <w:r>
              <w:t xml:space="preserve">37.475</w:t>
            </w:r>
          </w:p>
        </w:tc>
        <w:tc>
          <w:p>
            <w:pPr>
              <w:pStyle w:val="Compact"/>
              <w:jc w:val="left"/>
            </w:pPr>
            <w:r>
              <w:t xml:space="preserve">0</w:t>
            </w:r>
          </w:p>
        </w:tc>
      </w:tr>
      <w:tr>
        <w:tc>
          <w:p>
            <w:pPr>
              <w:pStyle w:val="Compact"/>
              <w:jc w:val="left"/>
            </w:pPr>
            <w:r>
              <w:t xml:space="preserve">Age (log)</w:t>
            </w:r>
          </w:p>
        </w:tc>
        <w:tc>
          <w:p>
            <w:pPr>
              <w:pStyle w:val="Compact"/>
              <w:jc w:val="left"/>
            </w:pPr>
            <w:r>
              <w:t xml:space="preserve">6</w:t>
            </w:r>
          </w:p>
        </w:tc>
        <w:tc>
          <w:p>
            <w:pPr>
              <w:pStyle w:val="Compact"/>
              <w:jc w:val="left"/>
            </w:pPr>
            <w:r>
              <w:t xml:space="preserve">-1035.284</w:t>
            </w:r>
          </w:p>
        </w:tc>
        <w:tc>
          <w:p>
            <w:pPr>
              <w:pStyle w:val="Compact"/>
              <w:jc w:val="left"/>
            </w:pPr>
            <w:r>
              <w:t xml:space="preserve">39.949</w:t>
            </w:r>
          </w:p>
        </w:tc>
        <w:tc>
          <w:p>
            <w:pPr>
              <w:pStyle w:val="Compact"/>
              <w:jc w:val="left"/>
            </w:pPr>
            <w:r>
              <w:t xml:space="preserve">0</w:t>
            </w:r>
          </w:p>
        </w:tc>
      </w:tr>
      <w:tr>
        <w:tc>
          <w:p>
            <w:pPr>
              <w:pStyle w:val="Compact"/>
              <w:jc w:val="left"/>
            </w:pPr>
            <w:r>
              <w:t xml:space="preserve">Cohort + Age (factor)</w:t>
            </w:r>
          </w:p>
        </w:tc>
        <w:tc>
          <w:p>
            <w:pPr>
              <w:pStyle w:val="Compact"/>
              <w:jc w:val="left"/>
            </w:pPr>
            <w:r>
              <w:t xml:space="preserve">48</w:t>
            </w:r>
          </w:p>
        </w:tc>
        <w:tc>
          <w:p>
            <w:pPr>
              <w:pStyle w:val="Compact"/>
              <w:jc w:val="left"/>
            </w:pPr>
            <w:r>
              <w:t xml:space="preserve">-1029.703</w:t>
            </w:r>
          </w:p>
        </w:tc>
        <w:tc>
          <w:p>
            <w:pPr>
              <w:pStyle w:val="Compact"/>
              <w:jc w:val="left"/>
            </w:pPr>
            <w:r>
              <w:t xml:space="preserve">45.53</w:t>
            </w:r>
          </w:p>
        </w:tc>
        <w:tc>
          <w:p>
            <w:pPr>
              <w:pStyle w:val="Compact"/>
              <w:jc w:val="left"/>
            </w:pPr>
            <w:r>
              <w:t xml:space="preserve">0</w:t>
            </w:r>
          </w:p>
        </w:tc>
      </w:tr>
      <w:tr>
        <w:tc>
          <w:p>
            <w:pPr>
              <w:pStyle w:val="Compact"/>
              <w:jc w:val="left"/>
            </w:pPr>
            <w:r>
              <w:t xml:space="preserve">Age (linear)</w:t>
            </w:r>
          </w:p>
        </w:tc>
        <w:tc>
          <w:p>
            <w:pPr>
              <w:pStyle w:val="Compact"/>
              <w:jc w:val="left"/>
            </w:pPr>
            <w:r>
              <w:t xml:space="preserve">6</w:t>
            </w:r>
          </w:p>
        </w:tc>
        <w:tc>
          <w:p>
            <w:pPr>
              <w:pStyle w:val="Compact"/>
              <w:jc w:val="left"/>
            </w:pPr>
            <w:r>
              <w:t xml:space="preserve">-1008.587</w:t>
            </w:r>
          </w:p>
        </w:tc>
        <w:tc>
          <w:p>
            <w:pPr>
              <w:pStyle w:val="Compact"/>
              <w:jc w:val="left"/>
            </w:pPr>
            <w:r>
              <w:t xml:space="preserve">66.646</w:t>
            </w:r>
          </w:p>
        </w:tc>
        <w:tc>
          <w:p>
            <w:pPr>
              <w:pStyle w:val="Compact"/>
              <w:jc w:val="left"/>
            </w:pPr>
            <w:r>
              <w:t xml:space="preserve">0</w:t>
            </w:r>
          </w:p>
        </w:tc>
      </w:tr>
      <w:tr>
        <w:tc>
          <w:p>
            <w:pPr>
              <w:pStyle w:val="Compact"/>
              <w:jc w:val="left"/>
            </w:pPr>
            <w:r>
              <w:t xml:space="preserve">Age (quadratic) + Cohort</w:t>
            </w:r>
          </w:p>
        </w:tc>
        <w:tc>
          <w:p>
            <w:pPr>
              <w:pStyle w:val="Compact"/>
              <w:jc w:val="left"/>
            </w:pPr>
            <w:r>
              <w:t xml:space="preserve">32</w:t>
            </w:r>
          </w:p>
        </w:tc>
        <w:tc>
          <w:p>
            <w:pPr>
              <w:pStyle w:val="Compact"/>
              <w:jc w:val="left"/>
            </w:pPr>
            <w:r>
              <w:t xml:space="preserve">-1004.815</w:t>
            </w:r>
          </w:p>
        </w:tc>
        <w:tc>
          <w:p>
            <w:pPr>
              <w:pStyle w:val="Compact"/>
              <w:jc w:val="left"/>
            </w:pPr>
            <w:r>
              <w:t xml:space="preserve">70.418</w:t>
            </w:r>
          </w:p>
        </w:tc>
        <w:tc>
          <w:p>
            <w:pPr>
              <w:pStyle w:val="Compact"/>
              <w:jc w:val="left"/>
            </w:pPr>
            <w:r>
              <w:t xml:space="preserve">0</w:t>
            </w:r>
          </w:p>
        </w:tc>
      </w:tr>
      <w:tr>
        <w:tc>
          <w:p>
            <w:pPr>
              <w:pStyle w:val="Compact"/>
              <w:jc w:val="left"/>
            </w:pPr>
            <w:r>
              <w:t xml:space="preserve">Age (factor)</w:t>
            </w:r>
          </w:p>
        </w:tc>
        <w:tc>
          <w:p>
            <w:pPr>
              <w:pStyle w:val="Compact"/>
              <w:jc w:val="left"/>
            </w:pPr>
            <w:r>
              <w:t xml:space="preserve">22</w:t>
            </w:r>
          </w:p>
        </w:tc>
        <w:tc>
          <w:p>
            <w:pPr>
              <w:pStyle w:val="Compact"/>
              <w:jc w:val="left"/>
            </w:pPr>
            <w:r>
              <w:t xml:space="preserve">-1004.508</w:t>
            </w:r>
          </w:p>
        </w:tc>
        <w:tc>
          <w:p>
            <w:pPr>
              <w:pStyle w:val="Compact"/>
              <w:jc w:val="left"/>
            </w:pPr>
            <w:r>
              <w:t xml:space="preserve">70.725</w:t>
            </w:r>
          </w:p>
        </w:tc>
        <w:tc>
          <w:p>
            <w:pPr>
              <w:pStyle w:val="Compact"/>
              <w:jc w:val="left"/>
            </w:pPr>
            <w:r>
              <w:t xml:space="preserve">0</w:t>
            </w:r>
          </w:p>
        </w:tc>
      </w:tr>
      <w:tr>
        <w:tc>
          <w:p>
            <w:pPr>
              <w:pStyle w:val="Compact"/>
              <w:jc w:val="left"/>
            </w:pPr>
            <w:r>
              <w:t xml:space="preserve">Cohort</w:t>
            </w:r>
          </w:p>
        </w:tc>
        <w:tc>
          <w:p>
            <w:pPr>
              <w:pStyle w:val="Compact"/>
              <w:jc w:val="left"/>
            </w:pPr>
            <w:r>
              <w:t xml:space="preserve">31</w:t>
            </w:r>
          </w:p>
        </w:tc>
        <w:tc>
          <w:p>
            <w:pPr>
              <w:pStyle w:val="Compact"/>
              <w:jc w:val="left"/>
            </w:pPr>
            <w:r>
              <w:t xml:space="preserve">-1001.95</w:t>
            </w:r>
          </w:p>
        </w:tc>
        <w:tc>
          <w:p>
            <w:pPr>
              <w:pStyle w:val="Compact"/>
              <w:jc w:val="left"/>
            </w:pPr>
            <w:r>
              <w:t xml:space="preserve">73.283</w:t>
            </w:r>
          </w:p>
        </w:tc>
        <w:tc>
          <w:p>
            <w:pPr>
              <w:pStyle w:val="Compact"/>
              <w:jc w:val="left"/>
            </w:pPr>
            <w:r>
              <w:t xml:space="preserve">0</w:t>
            </w:r>
          </w:p>
        </w:tc>
      </w:tr>
      <w:tr>
        <w:tc>
          <w:p>
            <w:pPr>
              <w:pStyle w:val="Compact"/>
              <w:jc w:val="left"/>
            </w:pPr>
            <w:r>
              <w:t xml:space="preserve">Age (quadratic)</w:t>
            </w:r>
          </w:p>
        </w:tc>
        <w:tc>
          <w:p>
            <w:pPr>
              <w:pStyle w:val="Compact"/>
              <w:jc w:val="left"/>
            </w:pPr>
            <w:r>
              <w:t xml:space="preserve">6</w:t>
            </w:r>
          </w:p>
        </w:tc>
        <w:tc>
          <w:p>
            <w:pPr>
              <w:pStyle w:val="Compact"/>
              <w:jc w:val="left"/>
            </w:pPr>
            <w:r>
              <w:t xml:space="preserve">-995.883</w:t>
            </w:r>
          </w:p>
        </w:tc>
        <w:tc>
          <w:p>
            <w:pPr>
              <w:pStyle w:val="Compact"/>
              <w:jc w:val="left"/>
            </w:pPr>
            <w:r>
              <w:t xml:space="preserve">79.349</w:t>
            </w:r>
          </w:p>
        </w:tc>
        <w:tc>
          <w:p>
            <w:pPr>
              <w:pStyle w:val="Compact"/>
              <w:jc w:val="left"/>
            </w:pPr>
            <w:r>
              <w:t xml:space="preserve">0</w:t>
            </w:r>
          </w:p>
        </w:tc>
      </w:tr>
      <w:tr>
        <w:tc>
          <w:p>
            <w:pPr>
              <w:pStyle w:val="Compact"/>
              <w:jc w:val="left"/>
            </w:pPr>
            <w:r>
              <w:t xml:space="preserve">Null model</w:t>
            </w:r>
          </w:p>
        </w:tc>
        <w:tc>
          <w:p>
            <w:pPr>
              <w:pStyle w:val="Compact"/>
              <w:jc w:val="left"/>
            </w:pPr>
            <w:r>
              <w:t xml:space="preserve">5</w:t>
            </w:r>
          </w:p>
        </w:tc>
        <w:tc>
          <w:p>
            <w:pPr>
              <w:pStyle w:val="Compact"/>
              <w:jc w:val="left"/>
            </w:pPr>
            <w:r>
              <w:t xml:space="preserve">-993.409</w:t>
            </w:r>
          </w:p>
        </w:tc>
        <w:tc>
          <w:p>
            <w:pPr>
              <w:pStyle w:val="Compact"/>
              <w:jc w:val="left"/>
            </w:pPr>
            <w:r>
              <w:t xml:space="preserve">81.824</w:t>
            </w:r>
          </w:p>
        </w:tc>
        <w:tc>
          <w:p>
            <w:pPr>
              <w:pStyle w:val="Compact"/>
              <w:jc w:val="left"/>
            </w:pPr>
            <w:r>
              <w:t xml:space="preserve">0</w:t>
            </w:r>
          </w:p>
        </w:tc>
      </w:tr>
      <w:tr>
        <w:tc>
          <w:p>
            <w:pPr>
              <w:pStyle w:val="Compact"/>
              <w:jc w:val="left"/>
            </w:pPr>
            <w:r>
              <w:t xml:space="preserve">Cohort + Age (factor) + Age (factor)*cohort</w:t>
            </w:r>
          </w:p>
        </w:tc>
        <w:tc>
          <w:p>
            <w:pPr>
              <w:pStyle w:val="Compact"/>
              <w:jc w:val="left"/>
            </w:pPr>
            <w:r>
              <w:t xml:space="preserve">204</w:t>
            </w:r>
          </w:p>
        </w:tc>
        <w:tc>
          <w:p>
            <w:pPr>
              <w:pStyle w:val="Compact"/>
              <w:jc w:val="left"/>
            </w:pPr>
            <w:r>
              <w:t xml:space="preserve">-917.831</w:t>
            </w:r>
          </w:p>
        </w:tc>
        <w:tc>
          <w:p>
            <w:pPr>
              <w:pStyle w:val="Compact"/>
              <w:jc w:val="left"/>
            </w:pPr>
            <w:r>
              <w:t xml:space="preserve">157.402</w:t>
            </w:r>
          </w:p>
        </w:tc>
        <w:tc>
          <w:p>
            <w:pPr>
              <w:pStyle w:val="Compact"/>
              <w:jc w:val="left"/>
            </w:pPr>
            <w:r>
              <w:t xml:space="preserve">0</w:t>
            </w:r>
          </w:p>
        </w:tc>
      </w:tr>
    </w:tbl>
    <w:p>
      <w:pPr>
        <w:pStyle w:val="BodyText"/>
      </w:pPr>
      <w:r>
        <w:t xml:space="preserve">B</w:t>
      </w:r>
      <w:r>
        <w:br w:type="textWrapping"/>
      </w:r>
      <w:r>
        <w:t xml:space="preserve">Delta age (log) 6 -366.9 0 0.802</w:t>
      </w:r>
      <w:r>
        <w:br w:type="textWrapping"/>
      </w:r>
      <w:r>
        <w:t xml:space="preserve">Delta age (linear) 6 -362.799 4.102 0.103</w:t>
      </w:r>
      <w:r>
        <w:br w:type="textWrapping"/>
      </w:r>
      <w:r>
        <w:t xml:space="preserve">Delta age (quadratic) 6 -361.415 5.485 0.052</w:t>
      </w:r>
      <w:r>
        <w:br w:type="textWrapping"/>
      </w:r>
      <w:r>
        <w:t xml:space="preserve">Null model 5 -360.508 6.393 0.033</w:t>
      </w:r>
      <w:r>
        <w:br w:type="textWrapping"/>
      </w:r>
      <w:r>
        <w:t xml:space="preserve">Cohort + Delta age (log) 30 -357.986 8.915 0.009</w:t>
      </w:r>
      <w:r>
        <w:br w:type="textWrapping"/>
      </w:r>
      <w:r>
        <w:t xml:space="preserve">Cohort + Delta age (quadratic) 30 -353.251 13.65 0.001</w:t>
      </w:r>
      <w:r>
        <w:br w:type="textWrapping"/>
      </w:r>
      <w:r>
        <w:t xml:space="preserve">Cohort + Delta age (linear) 30 -351.347 15.553 0</w:t>
      </w:r>
      <w:r>
        <w:br w:type="textWrapping"/>
      </w:r>
      <w:r>
        <w:t xml:space="preserve">Cohort 29 -349.086 17.815 0</w:t>
      </w:r>
      <w:r>
        <w:br w:type="textWrapping"/>
      </w:r>
      <w:r>
        <w:t xml:space="preserve">Cohort + Delta age (log) + Delta age (log)</w:t>
      </w:r>
      <w:r>
        <w:rPr>
          <w:i/>
        </w:rPr>
        <w:t xml:space="preserve">cohort 52 -342.616 24.285 0</w:t>
      </w:r>
      <w:r>
        <w:br w:type="textWrapping"/>
      </w:r>
      <w:r>
        <w:rPr>
          <w:i/>
        </w:rPr>
        <w:t xml:space="preserve">Cohort + Delta age (linear) + Delta age (continuous)</w:t>
      </w:r>
      <w:r>
        <w:t xml:space="preserve">cohort 52 -338.719 28.181 0</w:t>
      </w:r>
      <w:r>
        <w:br w:type="textWrapping"/>
      </w:r>
      <w:r>
        <w:t xml:space="preserve">Cohort + Delta age (quadratic) + Delta age (quadratic)*cohort 52 -324.201 42.699 0</w:t>
      </w:r>
    </w:p>
    <w:p>
      <w:pPr>
        <w:pStyle w:val="BodyText"/>
      </w:pPr>
      <w:r>
        <w:rPr>
          <w:b/>
        </w:rPr>
        <w:t xml:space="preserve">Figure Legends</w:t>
      </w:r>
    </w:p>
    <w:p>
      <w:pPr>
        <w:pStyle w:val="BodyText"/>
      </w:pPr>
      <w:r>
        <w:rPr>
          <w:b/>
        </w:rPr>
        <w:t xml:space="preserve">Figure 1</w:t>
      </w:r>
      <w:r>
        <w:t xml:space="preserve"> </w:t>
      </w:r>
      <w:r>
        <w:t xml:space="preserve">Telomere length in relation to age in Seychelles warblers. Points and thin grey lines represent individual samples and birds, respectively. The thick line and shaded area represent the fitted values and 95% confidence limits of a linea regression of RTL and log-transformed age.</w:t>
      </w:r>
    </w:p>
    <w:p>
      <w:pPr>
        <w:pStyle w:val="BodyText"/>
      </w:pPr>
      <w:r>
        <w:rPr>
          <w:b/>
        </w:rPr>
        <w:t xml:space="preserve">Figure 2</w:t>
      </w:r>
      <w:r>
        <w:t xml:space="preserve"> </w:t>
      </w:r>
      <w:r>
        <w:t xml:space="preserve">Longitudinal telomere dynamics in the Seychelles warbler.</w:t>
      </w:r>
      <w:r>
        <w:t xml:space="preserve"> </w:t>
      </w:r>
      <w:r>
        <w:rPr>
          <w:b/>
        </w:rPr>
        <w:t xml:space="preserve">A</w:t>
      </w:r>
      <w:r>
        <w:t xml:space="preserve"> </w:t>
      </w:r>
      <w:r>
        <w:t xml:space="preserve">Variation in RTL within individuals sampled at different time points. The dotted line represents parity, and thus points above and below the line represent increases and decreases in RTL, respectively.</w:t>
      </w:r>
      <w:r>
        <w:t xml:space="preserve"> </w:t>
      </w:r>
      <w:r>
        <w:rPr>
          <w:b/>
        </w:rPr>
        <w:t xml:space="preserve">B</w:t>
      </w:r>
      <w:r>
        <w:t xml:space="preserve"> </w:t>
      </w:r>
      <w:r>
        <w:t xml:space="preserve">Scaled density plots of repeated RTL measurements among individual samples, and among different samples taken from the same individual.</w:t>
      </w:r>
    </w:p>
    <w:p>
      <w:pPr>
        <w:pStyle w:val="BodyText"/>
      </w:pPr>
      <w:r>
        <w:rPr>
          <w:b/>
        </w:rPr>
        <w:t xml:space="preserve">Figure 3</w:t>
      </w:r>
      <w:r>
        <w:t xml:space="preserve"> </w:t>
      </w:r>
      <w:r>
        <w:t xml:space="preserve">Cohort variaiton in telomere length in the Seychelles warbler.</w:t>
      </w:r>
      <w:r>
        <w:t xml:space="preserve"> </w:t>
      </w:r>
      <w:r>
        <w:rPr>
          <w:b/>
        </w:rPr>
        <w:t xml:space="preserve">A</w:t>
      </w:r>
      <w:r>
        <w:t xml:space="preserve"> </w:t>
      </w:r>
      <w:r>
        <w:t xml:space="preserve">Bocplot of RTL among all Seychelles warbler cohorts.</w:t>
      </w:r>
      <w:r>
        <w:t xml:space="preserve"> </w:t>
      </w:r>
      <w:r>
        <w:rPr>
          <w:b/>
        </w:rPr>
        <w:t xml:space="preserve">B</w:t>
      </w:r>
      <w:r>
        <w:t xml:space="preserve"> </w:t>
      </w:r>
      <w:r>
        <w:t xml:space="preserve">Relationship between RTL and age in individual cohorts. Only cohorts with samples of at least 10 nestlings were included. Lines represent represents the fitted values from a linear regression of RTL and log-transformed age.</w:t>
      </w:r>
    </w:p>
    <w:p>
      <w:pPr>
        <w:pStyle w:val="BodyText"/>
      </w:pPr>
      <w:r>
        <w:rPr>
          <w:b/>
        </w:rPr>
        <w:t xml:space="preserve">Figure 4</w:t>
      </w:r>
      <w:r>
        <w:t xml:space="preserve"> </w:t>
      </w:r>
      <w:r>
        <w:t xml:space="preserve">Individual variation in telomere length in Seychelles warbler.</w:t>
      </w:r>
      <w:r>
        <w:t xml:space="preserve"> </w:t>
      </w:r>
      <w:r>
        <w:rPr>
          <w:b/>
        </w:rPr>
        <w:t xml:space="preserve">A</w:t>
      </w:r>
      <w:r>
        <w:t xml:space="preserve"> </w:t>
      </w:r>
      <w:r>
        <w:t xml:space="preserve">RTL in relation to tarsus length and sex.</w:t>
      </w:r>
      <w:r>
        <w:t xml:space="preserve"> </w:t>
      </w:r>
      <w:r>
        <w:rPr>
          <w:b/>
        </w:rPr>
        <w:t xml:space="preserve">B</w:t>
      </w:r>
      <w:r>
        <w:t xml:space="preserve"> </w:t>
      </w:r>
      <w:r>
        <w:t xml:space="preserve">RTL in relation to variation in annual food availability. Lines and shaded areas represent the fitted values and 95% confidence limits from linear regressions.</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de7da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