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rPr>
          <w:b/>
        </w:rPr>
        <w:t xml:space="preserve">Figure Legends</w:t>
      </w:r>
    </w:p>
    <w:p>
      <w:r>
        <w:rPr>
          <w:b/>
        </w:rPr>
        <w:t xml:space="preserve">Figure 3</w:t>
      </w:r>
      <w:r>
        <w:t xml:space="preserve"> </w:t>
      </w:r>
      <w:r>
        <w:t xml:space="preserve">Telomere length and age in juvenile Seychelles warblers. Points and error bars represent mean and 95% confidence intervals, respectively.</w:t>
      </w:r>
    </w:p>
    <w:p>
      <w:r>
        <w:rPr>
          <w:b/>
        </w:rPr>
        <w:t xml:space="preserve">Figure 2</w:t>
      </w:r>
      <w:r>
        <w:t xml:space="preserve"> </w:t>
      </w:r>
      <w:r>
        <w:t xml:space="preserve">Factors affecting telomere length in Seychelles warbler chicks.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Model averaged estimates and 95% confidence intervals (points and error bars, respectively) for all explanatory terms used in a linear model with juvenile telomere length as the response variable. Numbers in brackets are the relative importance of each term in the top model set (see main text for details; Food av. = annual food availability, TQ = territory quality).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Presence/absence of helpers and</w:t>
      </w:r>
      <w:r>
        <w:t xml:space="preserve"> </w:t>
      </w:r>
      <w:r>
        <w:rPr>
          <w:b/>
        </w:rPr>
        <w:t xml:space="preserve">C</w:t>
      </w:r>
      <w:r>
        <w:t xml:space="preserve"> </w:t>
      </w:r>
      <w:r>
        <w:t xml:space="preserve">body mass in relation to raw telomere length. Points and error bars in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are mean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95% confidence interval telomere lengths for each group, and the line and shaded areas from</w:t>
      </w:r>
      <w:r>
        <w:t xml:space="preserve"> </w:t>
      </w:r>
      <w:r>
        <w:rPr>
          <w:b/>
        </w:rPr>
        <w:t xml:space="preserve">C</w:t>
      </w:r>
      <w:r>
        <w:t xml:space="preserve"> </w:t>
      </w:r>
      <w:r>
        <w:t xml:space="preserve">represent fitted values and 95% confidence limits from a linear regression.</w:t>
      </w:r>
    </w:p>
    <w:p>
      <w:r>
        <w:rPr>
          <w:b/>
        </w:rPr>
        <w:t xml:space="preserve">Figure 3</w:t>
      </w:r>
      <w:r>
        <w:t xml:space="preserve"> </w:t>
      </w:r>
      <w:r>
        <w:t xml:space="preserve">Factors affecting telomere length in juvenile Seychelles warblers.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Model averaged estimates and 95% confidence intervals (points and error bars, respectively) for all explanatory terms used in a linear model with juvenile telomere length as the response variable. Numbers in brackets are the relative importance of each term in the top model set (see main text for details; Food av. = annual food availability, TQ = territory quality).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Raw telomere length in relation to annual food availability Points and error bars in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are mean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95% confidence interval telomere lengths for each year (means are used for plotting purposes only), and the line and shaded areas represent fitted values and 95% confidence limits from a linear regression.</w:t>
      </w:r>
    </w:p>
    <w:p>
      <w:r>
        <w:rPr>
          <w:b/>
        </w:rPr>
        <w:t xml:space="preserve">Figure 4</w:t>
      </w:r>
      <w:r>
        <w:t xml:space="preserve"> </w:t>
      </w:r>
      <w:r>
        <w:t xml:space="preserve">Juvenile telomere length and survival in chick (</w:t>
      </w:r>
      <w:r>
        <w:rPr>
          <w:b/>
        </w:rPr>
        <w:t xml:space="preserve">A,B</w:t>
      </w:r>
      <w:r>
        <w:t xml:space="preserve">) and juvenile (</w:t>
      </w:r>
      <w:r>
        <w:rPr>
          <w:b/>
        </w:rPr>
        <w:t xml:space="preserve">C,D</w:t>
      </w:r>
      <w:r>
        <w:t xml:space="preserve">) Seychelles warblers.</w:t>
      </w:r>
      <w:r>
        <w:t xml:space="preserve"> </w:t>
      </w:r>
      <w:r>
        <w:rPr>
          <w:b/>
        </w:rPr>
        <w:t xml:space="preserve">A,C</w:t>
      </w:r>
      <w:r>
        <w:t xml:space="preserve"> </w:t>
      </w:r>
      <w:r>
        <w:t xml:space="preserve">Model averaged estimates and 95% confidence intervals (points and error bars, respectively) for all explanatory terms used in a parametric survival model (see main text for details). Food av = annual food availability, Tel. length = telomere length.</w:t>
      </w:r>
      <w:r>
        <w:t xml:space="preserve"> </w:t>
      </w:r>
      <w:r>
        <w:rPr>
          <w:b/>
        </w:rPr>
        <w:t xml:space="preserve">B,D</w:t>
      </w:r>
      <w:r>
        <w:t xml:space="preserve"> </w:t>
      </w:r>
      <w:r>
        <w:t xml:space="preserve">Kaplan-Meier curves showing the relationship between telomere length and survival. Telomere length was modelled as a covariate, but is binned into groups here for visualisation purposes (long and short = greater than or less than median telomere length, repectively).</w:t>
      </w:r>
    </w:p>
    <w:p>
      <w:r>
        <w:t xml:space="preserve">PAGEBREAK</w:t>
      </w:r>
    </w:p>
    <w:p>
      <w:r>
        <w:rPr>
          <w:b/>
        </w:rPr>
        <w:t xml:space="preserve">Figure 1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es/Figure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PAGEBREAK</w:t>
      </w:r>
    </w:p>
    <w:p>
      <w:r>
        <w:rPr>
          <w:b/>
        </w:rPr>
        <w:t xml:space="preserve">Figure 2</w:t>
      </w:r>
    </w:p>
    <w:p>
      <w:r>
        <w:drawing>
          <wp:inline>
            <wp:extent cx="5440680" cy="611375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es/Figure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6113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PAGEBREAK</w:t>
      </w:r>
    </w:p>
    <w:p>
      <w:r>
        <w:rPr>
          <w:b/>
        </w:rPr>
        <w:t xml:space="preserve">Figure 3</w:t>
      </w:r>
    </w:p>
    <w:p>
      <w:r>
        <w:drawing>
          <wp:inline>
            <wp:extent cx="4610100" cy="830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es/Figure%2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830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PAGEBREAK</w:t>
      </w:r>
    </w:p>
    <w:p>
      <w:r>
        <w:rPr>
          <w:b/>
        </w:rPr>
        <w:t xml:space="preserve">Figure 4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es/Figure%2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43ba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