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9FAE" w14:textId="77777777" w:rsidR="0093053C" w:rsidRPr="0060423F" w:rsidRDefault="00145FDE">
      <w:pPr>
        <w:spacing w:after="96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0423F">
        <w:rPr>
          <w:rFonts w:ascii="Arial" w:eastAsia="Arial" w:hAnsi="Arial" w:cs="Arial"/>
          <w:b/>
          <w:sz w:val="28"/>
          <w:szCs w:val="28"/>
        </w:rPr>
        <w:t xml:space="preserve">Ronan </w:t>
      </w:r>
      <w:proofErr w:type="spellStart"/>
      <w:r w:rsidRPr="0060423F">
        <w:rPr>
          <w:rFonts w:ascii="Arial" w:eastAsia="Arial" w:hAnsi="Arial" w:cs="Arial"/>
          <w:b/>
          <w:sz w:val="28"/>
          <w:szCs w:val="28"/>
        </w:rPr>
        <w:t>Lewsley</w:t>
      </w:r>
      <w:proofErr w:type="spellEnd"/>
    </w:p>
    <w:p w14:paraId="08B059B6" w14:textId="77777777" w:rsidR="00BD4F64" w:rsidRDefault="00145FDE">
      <w:pPr>
        <w:spacing w:after="96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60423F">
        <w:rPr>
          <w:rFonts w:ascii="Arial" w:eastAsia="Arial" w:hAnsi="Arial" w:cs="Arial"/>
          <w:b/>
          <w:sz w:val="28"/>
          <w:szCs w:val="28"/>
        </w:rPr>
        <w:t>Career Objective</w:t>
      </w:r>
    </w:p>
    <w:p w14:paraId="6A8E679B" w14:textId="56B9B0B4" w:rsidR="0093053C" w:rsidRPr="00BD4F64" w:rsidRDefault="00145FDE">
      <w:pPr>
        <w:spacing w:after="96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60423F">
        <w:rPr>
          <w:rFonts w:ascii="Arial" w:eastAsia="Arial" w:hAnsi="Arial" w:cs="Arial"/>
        </w:rPr>
        <w:t xml:space="preserve">As a determined and inquisitive learner, I am particularly interested in developing my knowledge of computer programming, and respective concepts. My innate </w:t>
      </w:r>
      <w:r w:rsidR="002D6604" w:rsidRPr="0060423F">
        <w:rPr>
          <w:rFonts w:ascii="Arial" w:eastAsia="Arial" w:hAnsi="Arial" w:cs="Arial"/>
        </w:rPr>
        <w:t>problem-solving</w:t>
      </w:r>
      <w:r w:rsidRPr="0060423F">
        <w:rPr>
          <w:rFonts w:ascii="Arial" w:eastAsia="Arial" w:hAnsi="Arial" w:cs="Arial"/>
        </w:rPr>
        <w:t xml:space="preserve"> skills will lend well to my career choice in software engineering,  </w:t>
      </w:r>
    </w:p>
    <w:p w14:paraId="74299360" w14:textId="77777777" w:rsidR="0093053C" w:rsidRPr="0060423F" w:rsidRDefault="00145FDE">
      <w:pPr>
        <w:spacing w:after="96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60423F">
        <w:rPr>
          <w:rFonts w:ascii="Arial" w:eastAsia="Arial" w:hAnsi="Arial" w:cs="Arial"/>
          <w:b/>
          <w:sz w:val="28"/>
          <w:szCs w:val="28"/>
        </w:rPr>
        <w:t xml:space="preserve">Education </w:t>
      </w:r>
    </w:p>
    <w:p w14:paraId="16E61E31" w14:textId="191EC244" w:rsidR="0093053C" w:rsidRPr="0060423F" w:rsidRDefault="00145FDE">
      <w:pPr>
        <w:spacing w:after="96" w:line="240" w:lineRule="auto"/>
        <w:jc w:val="both"/>
        <w:rPr>
          <w:rFonts w:ascii="Arial" w:eastAsia="Arial" w:hAnsi="Arial" w:cs="Arial"/>
          <w:b/>
        </w:rPr>
      </w:pPr>
      <w:r w:rsidRPr="0060423F">
        <w:rPr>
          <w:rFonts w:ascii="Arial" w:eastAsia="Arial" w:hAnsi="Arial" w:cs="Arial"/>
          <w:b/>
        </w:rPr>
        <w:t>BSc Hons</w:t>
      </w:r>
      <w:r w:rsidR="0060423F" w:rsidRPr="0060423F">
        <w:rPr>
          <w:rFonts w:ascii="Arial" w:eastAsia="Arial" w:hAnsi="Arial" w:cs="Arial"/>
          <w:b/>
        </w:rPr>
        <w:t xml:space="preserve"> in Computing </w:t>
      </w:r>
      <w:r w:rsidR="002D6604" w:rsidRPr="0060423F">
        <w:rPr>
          <w:rFonts w:ascii="Arial" w:eastAsia="Arial" w:hAnsi="Arial" w:cs="Arial"/>
          <w:b/>
        </w:rPr>
        <w:t>Science -</w:t>
      </w:r>
      <w:r w:rsidR="0060423F" w:rsidRPr="0060423F">
        <w:rPr>
          <w:rFonts w:ascii="Arial" w:eastAsia="Arial" w:hAnsi="Arial" w:cs="Arial"/>
          <w:b/>
        </w:rPr>
        <w:t xml:space="preserve"> </w:t>
      </w:r>
      <w:r w:rsidRPr="0060423F">
        <w:rPr>
          <w:rFonts w:ascii="Arial" w:eastAsia="Arial" w:hAnsi="Arial" w:cs="Arial"/>
          <w:b/>
        </w:rPr>
        <w:t>Ulster University Jordanstown</w:t>
      </w:r>
    </w:p>
    <w:tbl>
      <w:tblPr>
        <w:tblStyle w:val="a"/>
        <w:tblW w:w="6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2"/>
        <w:gridCol w:w="3022"/>
      </w:tblGrid>
      <w:tr w:rsidR="0060423F" w:rsidRPr="0060423F" w14:paraId="3D1B8DD1" w14:textId="77777777">
        <w:trPr>
          <w:trHeight w:val="220"/>
        </w:trPr>
        <w:tc>
          <w:tcPr>
            <w:tcW w:w="3022" w:type="dxa"/>
          </w:tcPr>
          <w:p w14:paraId="1520FE2B" w14:textId="1A04C745" w:rsidR="0093053C" w:rsidRPr="0060423F" w:rsidRDefault="006704DC">
            <w:pPr>
              <w:spacing w:after="96"/>
              <w:jc w:val="both"/>
              <w:rPr>
                <w:rFonts w:ascii="Arial" w:eastAsia="Arial" w:hAnsi="Arial" w:cs="Arial"/>
                <w:b/>
              </w:rPr>
            </w:pPr>
            <w:bookmarkStart w:id="0" w:name="_gjdgxs" w:colFirst="0" w:colLast="0"/>
            <w:bookmarkStart w:id="1" w:name="_Hlk36326323"/>
            <w:bookmarkEnd w:id="0"/>
            <w:r>
              <w:rPr>
                <w:rFonts w:ascii="Arial" w:eastAsia="Arial" w:hAnsi="Arial" w:cs="Arial"/>
                <w:b/>
              </w:rPr>
              <w:t xml:space="preserve">Year 1 </w:t>
            </w:r>
            <w:r w:rsidR="00145FDE" w:rsidRPr="0060423F">
              <w:rPr>
                <w:rFonts w:ascii="Arial" w:eastAsia="Arial" w:hAnsi="Arial" w:cs="Arial"/>
                <w:b/>
              </w:rPr>
              <w:t>Module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3022" w:type="dxa"/>
          </w:tcPr>
          <w:p w14:paraId="2DC36C39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  <w:b/>
              </w:rPr>
            </w:pPr>
            <w:r w:rsidRPr="0060423F">
              <w:rPr>
                <w:rFonts w:ascii="Arial" w:eastAsia="Arial" w:hAnsi="Arial" w:cs="Arial"/>
                <w:b/>
              </w:rPr>
              <w:t>Mark (%)</w:t>
            </w:r>
          </w:p>
        </w:tc>
      </w:tr>
      <w:tr w:rsidR="0060423F" w:rsidRPr="0060423F" w14:paraId="48026BA5" w14:textId="77777777">
        <w:trPr>
          <w:trHeight w:val="220"/>
        </w:trPr>
        <w:tc>
          <w:tcPr>
            <w:tcW w:w="3022" w:type="dxa"/>
          </w:tcPr>
          <w:p w14:paraId="651C4CDC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Database Systems</w:t>
            </w:r>
          </w:p>
        </w:tc>
        <w:tc>
          <w:tcPr>
            <w:tcW w:w="3022" w:type="dxa"/>
          </w:tcPr>
          <w:p w14:paraId="09BD8E22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69</w:t>
            </w:r>
          </w:p>
        </w:tc>
      </w:tr>
      <w:tr w:rsidR="0060423F" w:rsidRPr="0060423F" w14:paraId="5C6FCF4D" w14:textId="77777777">
        <w:trPr>
          <w:trHeight w:val="220"/>
        </w:trPr>
        <w:tc>
          <w:tcPr>
            <w:tcW w:w="3022" w:type="dxa"/>
          </w:tcPr>
          <w:p w14:paraId="1FE862C0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Programming 1</w:t>
            </w:r>
          </w:p>
        </w:tc>
        <w:tc>
          <w:tcPr>
            <w:tcW w:w="3022" w:type="dxa"/>
          </w:tcPr>
          <w:p w14:paraId="31211001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71</w:t>
            </w:r>
          </w:p>
        </w:tc>
      </w:tr>
      <w:tr w:rsidR="0060423F" w:rsidRPr="0060423F" w14:paraId="624D2A2E" w14:textId="77777777">
        <w:trPr>
          <w:trHeight w:val="220"/>
        </w:trPr>
        <w:tc>
          <w:tcPr>
            <w:tcW w:w="3022" w:type="dxa"/>
          </w:tcPr>
          <w:p w14:paraId="4870AE1D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Programming 2</w:t>
            </w:r>
          </w:p>
        </w:tc>
        <w:tc>
          <w:tcPr>
            <w:tcW w:w="3022" w:type="dxa"/>
          </w:tcPr>
          <w:p w14:paraId="25D47304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75</w:t>
            </w:r>
          </w:p>
        </w:tc>
      </w:tr>
      <w:tr w:rsidR="0060423F" w:rsidRPr="0060423F" w14:paraId="61F39B78" w14:textId="77777777">
        <w:trPr>
          <w:trHeight w:val="220"/>
        </w:trPr>
        <w:tc>
          <w:tcPr>
            <w:tcW w:w="3022" w:type="dxa"/>
          </w:tcPr>
          <w:p w14:paraId="45581CB9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Interactive Web Authoring</w:t>
            </w:r>
          </w:p>
        </w:tc>
        <w:tc>
          <w:tcPr>
            <w:tcW w:w="3022" w:type="dxa"/>
          </w:tcPr>
          <w:p w14:paraId="6052C244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47</w:t>
            </w:r>
          </w:p>
        </w:tc>
      </w:tr>
      <w:tr w:rsidR="0060423F" w:rsidRPr="0060423F" w14:paraId="3344485D" w14:textId="77777777">
        <w:trPr>
          <w:trHeight w:val="220"/>
        </w:trPr>
        <w:tc>
          <w:tcPr>
            <w:tcW w:w="3022" w:type="dxa"/>
          </w:tcPr>
          <w:p w14:paraId="59A03298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Systems Software</w:t>
            </w:r>
          </w:p>
        </w:tc>
        <w:tc>
          <w:tcPr>
            <w:tcW w:w="3022" w:type="dxa"/>
          </w:tcPr>
          <w:p w14:paraId="71C1CF8D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67</w:t>
            </w:r>
          </w:p>
        </w:tc>
      </w:tr>
      <w:tr w:rsidR="0060423F" w:rsidRPr="0060423F" w14:paraId="33DD6CDE" w14:textId="77777777">
        <w:trPr>
          <w:trHeight w:val="220"/>
        </w:trPr>
        <w:tc>
          <w:tcPr>
            <w:tcW w:w="3022" w:type="dxa"/>
          </w:tcPr>
          <w:p w14:paraId="5D98E03D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Computer Technology</w:t>
            </w:r>
          </w:p>
        </w:tc>
        <w:tc>
          <w:tcPr>
            <w:tcW w:w="3022" w:type="dxa"/>
          </w:tcPr>
          <w:p w14:paraId="4CDF76CD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63</w:t>
            </w:r>
          </w:p>
        </w:tc>
      </w:tr>
      <w:tr w:rsidR="0060423F" w:rsidRPr="0060423F" w14:paraId="137883D7" w14:textId="77777777">
        <w:trPr>
          <w:trHeight w:val="220"/>
        </w:trPr>
        <w:tc>
          <w:tcPr>
            <w:tcW w:w="3022" w:type="dxa"/>
          </w:tcPr>
          <w:p w14:paraId="50A644AF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  <w:b/>
              </w:rPr>
            </w:pPr>
            <w:r w:rsidRPr="0060423F">
              <w:rPr>
                <w:rFonts w:ascii="Arial" w:eastAsia="Arial" w:hAnsi="Arial" w:cs="Arial"/>
                <w:b/>
              </w:rPr>
              <w:t>Average:</w:t>
            </w:r>
          </w:p>
        </w:tc>
        <w:tc>
          <w:tcPr>
            <w:tcW w:w="3022" w:type="dxa"/>
          </w:tcPr>
          <w:p w14:paraId="15A5C4B8" w14:textId="77777777" w:rsidR="0093053C" w:rsidRPr="0060423F" w:rsidRDefault="00145FDE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66</w:t>
            </w:r>
          </w:p>
        </w:tc>
      </w:tr>
      <w:bookmarkEnd w:id="1"/>
      <w:tr w:rsidR="006704DC" w:rsidRPr="0060423F" w14:paraId="617ABA44" w14:textId="77777777" w:rsidTr="00D75909">
        <w:trPr>
          <w:trHeight w:val="220"/>
        </w:trPr>
        <w:tc>
          <w:tcPr>
            <w:tcW w:w="3022" w:type="dxa"/>
          </w:tcPr>
          <w:p w14:paraId="655116E8" w14:textId="7DD5DAA6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Year 2 </w:t>
            </w:r>
            <w:r w:rsidRPr="0060423F">
              <w:rPr>
                <w:rFonts w:ascii="Arial" w:eastAsia="Arial" w:hAnsi="Arial" w:cs="Arial"/>
                <w:b/>
              </w:rPr>
              <w:t>Module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3022" w:type="dxa"/>
          </w:tcPr>
          <w:p w14:paraId="72E8A123" w14:textId="77777777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  <w:b/>
              </w:rPr>
            </w:pPr>
            <w:r w:rsidRPr="0060423F">
              <w:rPr>
                <w:rFonts w:ascii="Arial" w:eastAsia="Arial" w:hAnsi="Arial" w:cs="Arial"/>
                <w:b/>
              </w:rPr>
              <w:t>Mark (%)</w:t>
            </w:r>
          </w:p>
        </w:tc>
      </w:tr>
      <w:tr w:rsidR="006704DC" w:rsidRPr="0060423F" w14:paraId="2CCB049F" w14:textId="77777777" w:rsidTr="00D75909">
        <w:trPr>
          <w:trHeight w:val="220"/>
        </w:trPr>
        <w:tc>
          <w:tcPr>
            <w:tcW w:w="3022" w:type="dxa"/>
          </w:tcPr>
          <w:p w14:paraId="3C48BAF7" w14:textId="6FB4D42A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Computer Networks</w:t>
            </w:r>
          </w:p>
        </w:tc>
        <w:tc>
          <w:tcPr>
            <w:tcW w:w="3022" w:type="dxa"/>
          </w:tcPr>
          <w:p w14:paraId="4D395DA9" w14:textId="44E49B19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</w:tr>
      <w:tr w:rsidR="006704DC" w:rsidRPr="0060423F" w14:paraId="033311B5" w14:textId="77777777" w:rsidTr="00D75909">
        <w:trPr>
          <w:trHeight w:val="220"/>
        </w:trPr>
        <w:tc>
          <w:tcPr>
            <w:tcW w:w="3022" w:type="dxa"/>
          </w:tcPr>
          <w:p w14:paraId="037D14A4" w14:textId="7069EBDC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Algorithms &amp; Data Structures</w:t>
            </w:r>
          </w:p>
        </w:tc>
        <w:tc>
          <w:tcPr>
            <w:tcW w:w="3022" w:type="dxa"/>
          </w:tcPr>
          <w:p w14:paraId="708D98FD" w14:textId="545611BF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</w:tr>
      <w:tr w:rsidR="006704DC" w:rsidRPr="0060423F" w14:paraId="007208C5" w14:textId="77777777" w:rsidTr="00D75909">
        <w:trPr>
          <w:trHeight w:val="220"/>
        </w:trPr>
        <w:tc>
          <w:tcPr>
            <w:tcW w:w="3022" w:type="dxa"/>
          </w:tcPr>
          <w:p w14:paraId="593B0087" w14:textId="7DA7E52A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Maths for Computing</w:t>
            </w:r>
          </w:p>
        </w:tc>
        <w:tc>
          <w:tcPr>
            <w:tcW w:w="3022" w:type="dxa"/>
          </w:tcPr>
          <w:p w14:paraId="47902897" w14:textId="6ADC2D15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</w:rPr>
            </w:pPr>
            <w:r w:rsidRPr="0060423F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6704DC" w:rsidRPr="0060423F" w14:paraId="57D4CF1D" w14:textId="77777777" w:rsidTr="00D75909">
        <w:trPr>
          <w:trHeight w:val="220"/>
        </w:trPr>
        <w:tc>
          <w:tcPr>
            <w:tcW w:w="3022" w:type="dxa"/>
          </w:tcPr>
          <w:p w14:paraId="709B7F01" w14:textId="77777777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  <w:b/>
              </w:rPr>
            </w:pPr>
            <w:r w:rsidRPr="0060423F">
              <w:rPr>
                <w:rFonts w:ascii="Arial" w:eastAsia="Arial" w:hAnsi="Arial" w:cs="Arial"/>
                <w:b/>
              </w:rPr>
              <w:t>Average:</w:t>
            </w:r>
          </w:p>
        </w:tc>
        <w:tc>
          <w:tcPr>
            <w:tcW w:w="3022" w:type="dxa"/>
          </w:tcPr>
          <w:p w14:paraId="18643869" w14:textId="18D6E5DB" w:rsidR="006704DC" w:rsidRPr="0060423F" w:rsidRDefault="006704DC" w:rsidP="00D75909">
            <w:pPr>
              <w:spacing w:after="9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</w:t>
            </w:r>
          </w:p>
        </w:tc>
      </w:tr>
    </w:tbl>
    <w:p w14:paraId="11667D0A" w14:textId="5B90FBAC" w:rsidR="0093053C" w:rsidRPr="0060423F" w:rsidRDefault="00145FDE">
      <w:pPr>
        <w:spacing w:after="96" w:line="240" w:lineRule="auto"/>
        <w:jc w:val="both"/>
        <w:rPr>
          <w:rFonts w:ascii="Arial" w:eastAsia="Arial" w:hAnsi="Arial" w:cs="Arial"/>
          <w:b/>
        </w:rPr>
      </w:pPr>
      <w:r w:rsidRPr="0060423F">
        <w:rPr>
          <w:rFonts w:ascii="Arial" w:eastAsia="Arial" w:hAnsi="Arial" w:cs="Arial"/>
          <w:b/>
        </w:rPr>
        <w:t>Access Foundation Diploma in Maths with Computing – Belfast Metropolitan College</w:t>
      </w:r>
    </w:p>
    <w:p w14:paraId="23D7A95F" w14:textId="64FF41A3" w:rsidR="0093053C" w:rsidRPr="0060423F" w:rsidRDefault="00145F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 w:rsidRPr="0060423F">
        <w:rPr>
          <w:rFonts w:ascii="Arial" w:eastAsia="Arial" w:hAnsi="Arial" w:cs="Arial"/>
        </w:rPr>
        <w:t>80% Achieved (AAA A-Level equivalence)</w:t>
      </w:r>
      <w:r w:rsidR="0060423F" w:rsidRPr="0060423F">
        <w:rPr>
          <w:rFonts w:ascii="Arial" w:eastAsia="Arial" w:hAnsi="Arial" w:cs="Arial"/>
        </w:rPr>
        <w:t>.</w:t>
      </w:r>
    </w:p>
    <w:p w14:paraId="238978F5" w14:textId="77777777" w:rsidR="0093053C" w:rsidRPr="0060423F" w:rsidRDefault="00145FDE">
      <w:pPr>
        <w:spacing w:after="96" w:line="240" w:lineRule="auto"/>
        <w:jc w:val="both"/>
        <w:rPr>
          <w:rFonts w:ascii="Arial" w:eastAsia="Arial" w:hAnsi="Arial" w:cs="Arial"/>
          <w:b/>
        </w:rPr>
      </w:pPr>
      <w:r w:rsidRPr="0060423F">
        <w:rPr>
          <w:rFonts w:ascii="Arial" w:eastAsia="Arial" w:hAnsi="Arial" w:cs="Arial"/>
          <w:b/>
        </w:rPr>
        <w:t>GCSE – Rathmore Grammar School</w:t>
      </w:r>
    </w:p>
    <w:p w14:paraId="6BF20181" w14:textId="4E7B231F" w:rsidR="0093053C" w:rsidRPr="0060423F" w:rsidRDefault="00145F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  <w:rPr>
          <w:b/>
        </w:rPr>
      </w:pPr>
      <w:r w:rsidRPr="0060423F">
        <w:rPr>
          <w:rFonts w:ascii="Arial" w:eastAsia="Arial" w:hAnsi="Arial" w:cs="Arial"/>
        </w:rPr>
        <w:t>9 GCSEs with Grades A – C including Maths &amp; English</w:t>
      </w:r>
      <w:r w:rsidR="0060423F" w:rsidRPr="0060423F">
        <w:rPr>
          <w:rFonts w:ascii="Arial" w:eastAsia="Arial" w:hAnsi="Arial" w:cs="Arial"/>
        </w:rPr>
        <w:t>.</w:t>
      </w:r>
    </w:p>
    <w:p w14:paraId="4C8927F6" w14:textId="77777777" w:rsidR="0060423F" w:rsidRDefault="00145FDE" w:rsidP="0060423F">
      <w:pPr>
        <w:spacing w:after="96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60423F">
        <w:rPr>
          <w:rFonts w:ascii="Arial" w:eastAsia="Arial" w:hAnsi="Arial" w:cs="Arial"/>
          <w:b/>
          <w:sz w:val="28"/>
          <w:szCs w:val="28"/>
        </w:rPr>
        <w:t>IT Skills Profile</w:t>
      </w:r>
    </w:p>
    <w:p w14:paraId="7A18015F" w14:textId="22AAB1FF" w:rsidR="00BD4F64" w:rsidRDefault="00145FDE" w:rsidP="00BD4F64">
      <w:pPr>
        <w:spacing w:after="96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60423F">
        <w:rPr>
          <w:rFonts w:ascii="Arial" w:eastAsia="Arial" w:hAnsi="Arial" w:cs="Arial"/>
        </w:rPr>
        <w:t>At the early age of 15 my interest in tech and computing motivated me to build my first Gaming PC.</w:t>
      </w:r>
      <w:r w:rsidR="00245F13">
        <w:rPr>
          <w:rFonts w:ascii="Arial" w:eastAsia="Arial" w:hAnsi="Arial" w:cs="Arial"/>
        </w:rPr>
        <w:t xml:space="preserve"> </w:t>
      </w:r>
      <w:r w:rsidRPr="0060423F">
        <w:rPr>
          <w:rFonts w:ascii="Arial" w:eastAsia="Arial" w:hAnsi="Arial" w:cs="Arial"/>
        </w:rPr>
        <w:t>I have experience in using operating systems including Windows, Android, IOS and Linux in the form of Raspbian on a Raspberry Pi.  I have developed programming skills in, Python, Java, CSS, HTML, Php and JavaScript (jQuery). In applying these languages, I have become familiar with IDEs such as PyCharm, IntelliJ, NetBeans and WebStorm. In applying theory to practice I have demonstrated my aptitude for problem solving throughout my Python and Java programming projects where I coded solutions to a theoretical problem for a business or organisation.</w:t>
      </w:r>
      <w:r w:rsidR="00245F13">
        <w:rPr>
          <w:rFonts w:ascii="Arial" w:eastAsia="Arial" w:hAnsi="Arial" w:cs="Arial"/>
        </w:rPr>
        <w:t xml:space="preserve"> </w:t>
      </w:r>
      <w:r w:rsidRPr="0060423F">
        <w:rPr>
          <w:rFonts w:ascii="Arial" w:eastAsia="Arial" w:hAnsi="Arial" w:cs="Arial"/>
        </w:rPr>
        <w:t xml:space="preserve">I continue to develop and display both excellent </w:t>
      </w:r>
      <w:r w:rsidR="002D6604" w:rsidRPr="0060423F">
        <w:rPr>
          <w:rFonts w:ascii="Arial" w:eastAsia="Arial" w:hAnsi="Arial" w:cs="Arial"/>
        </w:rPr>
        <w:t>teams</w:t>
      </w:r>
      <w:r w:rsidRPr="0060423F">
        <w:rPr>
          <w:rFonts w:ascii="Arial" w:eastAsia="Arial" w:hAnsi="Arial" w:cs="Arial"/>
        </w:rPr>
        <w:t xml:space="preserve"> working and communication skills at Curry’s PC World where I am employed as a sales assistant. I am a hard worker who understands the importance of </w:t>
      </w:r>
      <w:r w:rsidR="002D6604" w:rsidRPr="0060423F">
        <w:rPr>
          <w:rFonts w:ascii="Arial" w:eastAsia="Arial" w:hAnsi="Arial" w:cs="Arial"/>
        </w:rPr>
        <w:t>teamwork</w:t>
      </w:r>
      <w:r w:rsidRPr="0060423F">
        <w:rPr>
          <w:rFonts w:ascii="Arial" w:eastAsia="Arial" w:hAnsi="Arial" w:cs="Arial"/>
        </w:rPr>
        <w:t xml:space="preserve"> in contributing to team targets. I continue to develop my communication skills and appreciate that communication is vital to both sales production and customer satisfaction.</w:t>
      </w:r>
    </w:p>
    <w:p w14:paraId="3F8F68A6" w14:textId="77777777" w:rsidR="00BD4F64" w:rsidRDefault="00145FDE" w:rsidP="00BD4F64">
      <w:pPr>
        <w:spacing w:after="96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60423F">
        <w:rPr>
          <w:rFonts w:ascii="Arial" w:eastAsia="Arial" w:hAnsi="Arial" w:cs="Arial"/>
          <w:b/>
          <w:sz w:val="28"/>
          <w:szCs w:val="28"/>
        </w:rPr>
        <w:t>Work Experience</w:t>
      </w:r>
    </w:p>
    <w:p w14:paraId="4CE34C36" w14:textId="50D61278" w:rsidR="0093053C" w:rsidRPr="00BD4F64" w:rsidRDefault="00145FDE" w:rsidP="00BD4F64">
      <w:pPr>
        <w:spacing w:after="96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BD4F64">
        <w:rPr>
          <w:rFonts w:ascii="Arial" w:eastAsia="Arial" w:hAnsi="Arial" w:cs="Arial"/>
          <w:b/>
        </w:rPr>
        <w:t>Allstate Week Placement – 11</w:t>
      </w:r>
      <w:r w:rsidRPr="00BD4F64">
        <w:rPr>
          <w:rFonts w:ascii="Arial" w:eastAsia="Arial" w:hAnsi="Arial" w:cs="Arial"/>
          <w:b/>
          <w:vertAlign w:val="superscript"/>
        </w:rPr>
        <w:t>th</w:t>
      </w:r>
      <w:r w:rsidRPr="00BD4F64">
        <w:rPr>
          <w:rFonts w:ascii="Arial" w:eastAsia="Arial" w:hAnsi="Arial" w:cs="Arial"/>
          <w:b/>
        </w:rPr>
        <w:t xml:space="preserve"> Jan</w:t>
      </w:r>
      <w:r w:rsidR="0060423F" w:rsidRPr="00BD4F64">
        <w:rPr>
          <w:rFonts w:ascii="Arial" w:eastAsia="Arial" w:hAnsi="Arial" w:cs="Arial"/>
          <w:b/>
        </w:rPr>
        <w:t>uary</w:t>
      </w:r>
      <w:r w:rsidRPr="00BD4F64">
        <w:rPr>
          <w:rFonts w:ascii="Arial" w:eastAsia="Arial" w:hAnsi="Arial" w:cs="Arial"/>
          <w:b/>
        </w:rPr>
        <w:t xml:space="preserve"> 2016 - 15</w:t>
      </w:r>
      <w:r w:rsidRPr="00BD4F64">
        <w:rPr>
          <w:rFonts w:ascii="Arial" w:eastAsia="Arial" w:hAnsi="Arial" w:cs="Arial"/>
          <w:b/>
          <w:vertAlign w:val="superscript"/>
        </w:rPr>
        <w:t>th</w:t>
      </w:r>
      <w:r w:rsidRPr="00BD4F64">
        <w:rPr>
          <w:rFonts w:ascii="Arial" w:eastAsia="Arial" w:hAnsi="Arial" w:cs="Arial"/>
          <w:b/>
        </w:rPr>
        <w:t xml:space="preserve"> Jan</w:t>
      </w:r>
      <w:r w:rsidR="0060423F" w:rsidRPr="00BD4F64">
        <w:rPr>
          <w:rFonts w:ascii="Arial" w:eastAsia="Arial" w:hAnsi="Arial" w:cs="Arial"/>
          <w:b/>
        </w:rPr>
        <w:t>uary</w:t>
      </w:r>
      <w:r w:rsidRPr="00BD4F64">
        <w:rPr>
          <w:rFonts w:ascii="Arial" w:eastAsia="Arial" w:hAnsi="Arial" w:cs="Arial"/>
          <w:b/>
        </w:rPr>
        <w:t xml:space="preserve"> 2016</w:t>
      </w:r>
    </w:p>
    <w:p w14:paraId="46EF7F4B" w14:textId="77034597" w:rsidR="0093053C" w:rsidRPr="00BD4F64" w:rsidRDefault="00D23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>
        <w:rPr>
          <w:rFonts w:ascii="Arial" w:eastAsia="Arial" w:hAnsi="Arial" w:cs="Arial"/>
        </w:rPr>
        <w:lastRenderedPageBreak/>
        <w:t>My initiation into Allstate</w:t>
      </w:r>
      <w:r w:rsidR="00145FDE" w:rsidRPr="00BD4F64">
        <w:rPr>
          <w:rFonts w:ascii="Arial" w:eastAsia="Arial" w:hAnsi="Arial" w:cs="Arial"/>
        </w:rPr>
        <w:t xml:space="preserve"> was</w:t>
      </w:r>
      <w:r>
        <w:rPr>
          <w:rFonts w:ascii="Arial" w:eastAsia="Arial" w:hAnsi="Arial" w:cs="Arial"/>
        </w:rPr>
        <w:t xml:space="preserve"> an</w:t>
      </w:r>
      <w:r w:rsidR="00145FDE" w:rsidRPr="00BD4F64">
        <w:rPr>
          <w:rFonts w:ascii="Arial" w:eastAsia="Arial" w:hAnsi="Arial" w:cs="Arial"/>
        </w:rPr>
        <w:t xml:space="preserve"> introdu</w:t>
      </w:r>
      <w:r>
        <w:rPr>
          <w:rFonts w:ascii="Arial" w:eastAsia="Arial" w:hAnsi="Arial" w:cs="Arial"/>
        </w:rPr>
        <w:t>ction</w:t>
      </w:r>
      <w:r w:rsidR="00145FDE" w:rsidRPr="00BD4F64">
        <w:rPr>
          <w:rFonts w:ascii="Arial" w:eastAsia="Arial" w:hAnsi="Arial" w:cs="Arial"/>
        </w:rPr>
        <w:t xml:space="preserve"> to two main development methods, Agile and Waterfall. </w:t>
      </w:r>
      <w:r>
        <w:rPr>
          <w:rFonts w:ascii="Arial" w:eastAsia="Arial" w:hAnsi="Arial" w:cs="Arial"/>
        </w:rPr>
        <w:t>Within the</w:t>
      </w:r>
      <w:r w:rsidR="00145FDE" w:rsidRPr="00BD4F64">
        <w:rPr>
          <w:rFonts w:ascii="Arial" w:eastAsia="Arial" w:hAnsi="Arial" w:cs="Arial"/>
        </w:rPr>
        <w:t xml:space="preserve"> Waterfall development </w:t>
      </w:r>
      <w:r w:rsidR="00EF08EF" w:rsidRPr="00BD4F64">
        <w:rPr>
          <w:rFonts w:ascii="Arial" w:eastAsia="Arial" w:hAnsi="Arial" w:cs="Arial"/>
        </w:rPr>
        <w:t>team,</w:t>
      </w:r>
      <w:r w:rsidR="00145FDE" w:rsidRPr="00BD4F6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 </w:t>
      </w:r>
      <w:r w:rsidR="00145FDE" w:rsidRPr="00BD4F64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 xml:space="preserve">urthered my understanding </w:t>
      </w:r>
      <w:r w:rsidR="002D6604">
        <w:rPr>
          <w:rFonts w:ascii="Arial" w:eastAsia="Arial" w:hAnsi="Arial" w:cs="Arial"/>
        </w:rPr>
        <w:t xml:space="preserve">of </w:t>
      </w:r>
      <w:r w:rsidR="002D6604" w:rsidRPr="00BD4F64">
        <w:rPr>
          <w:rFonts w:ascii="Arial" w:eastAsia="Arial" w:hAnsi="Arial" w:cs="Arial"/>
        </w:rPr>
        <w:t>the</w:t>
      </w:r>
      <w:r w:rsidR="00145FDE" w:rsidRPr="00BD4F64">
        <w:rPr>
          <w:rFonts w:ascii="Arial" w:eastAsia="Arial" w:hAnsi="Arial" w:cs="Arial"/>
        </w:rPr>
        <w:t xml:space="preserve"> planning process involved in the development </w:t>
      </w:r>
      <w:proofErr w:type="gramStart"/>
      <w:r w:rsidR="00145FDE" w:rsidRPr="00BD4F64">
        <w:rPr>
          <w:rFonts w:ascii="Arial" w:eastAsia="Arial" w:hAnsi="Arial" w:cs="Arial"/>
        </w:rPr>
        <w:t>life-cycle</w:t>
      </w:r>
      <w:proofErr w:type="gramEnd"/>
      <w:r w:rsidR="00145FDE" w:rsidRPr="00BD4F64">
        <w:rPr>
          <w:rFonts w:ascii="Arial" w:eastAsia="Arial" w:hAnsi="Arial" w:cs="Arial"/>
        </w:rPr>
        <w:t>.</w:t>
      </w:r>
    </w:p>
    <w:p w14:paraId="6CF34B9E" w14:textId="237B9AB2" w:rsidR="0093053C" w:rsidRPr="00BD4F64" w:rsidRDefault="00D23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>
        <w:rPr>
          <w:rFonts w:ascii="Arial" w:eastAsia="Arial" w:hAnsi="Arial" w:cs="Arial"/>
        </w:rPr>
        <w:t xml:space="preserve">Furthermore, I formulated foundations </w:t>
      </w:r>
      <w:r w:rsidR="00C85224">
        <w:rPr>
          <w:rFonts w:ascii="Arial" w:eastAsia="Arial" w:hAnsi="Arial" w:cs="Arial"/>
        </w:rPr>
        <w:t>for various other skills such as project and resource management during my experience of the waterfall development with Project Leaders and Software Architects.</w:t>
      </w:r>
    </w:p>
    <w:p w14:paraId="40813765" w14:textId="4EC46FC2" w:rsidR="00684E19" w:rsidRPr="00684E19" w:rsidRDefault="00145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 w:rsidRPr="00BD4F64">
        <w:rPr>
          <w:rFonts w:ascii="Arial" w:eastAsia="Arial" w:hAnsi="Arial" w:cs="Arial"/>
        </w:rPr>
        <w:t xml:space="preserve">Later in the week I worked with the mobile development team.  I </w:t>
      </w:r>
      <w:r w:rsidR="00C85224">
        <w:rPr>
          <w:rFonts w:ascii="Arial" w:eastAsia="Arial" w:hAnsi="Arial" w:cs="Arial"/>
        </w:rPr>
        <w:t>analysed</w:t>
      </w:r>
      <w:r w:rsidRPr="00BD4F64">
        <w:rPr>
          <w:rFonts w:ascii="Arial" w:eastAsia="Arial" w:hAnsi="Arial" w:cs="Arial"/>
        </w:rPr>
        <w:t xml:space="preserve"> the </w:t>
      </w:r>
      <w:r w:rsidR="002D6604" w:rsidRPr="00BD4F64">
        <w:rPr>
          <w:rFonts w:ascii="Arial" w:eastAsia="Arial" w:hAnsi="Arial" w:cs="Arial"/>
        </w:rPr>
        <w:t>lifecycle</w:t>
      </w:r>
      <w:r w:rsidRPr="00BD4F64">
        <w:rPr>
          <w:rFonts w:ascii="Arial" w:eastAsia="Arial" w:hAnsi="Arial" w:cs="Arial"/>
        </w:rPr>
        <w:t xml:space="preserve"> of an app, from planning to a live finished product (connected car). </w:t>
      </w:r>
      <w:r w:rsidR="00C85224">
        <w:rPr>
          <w:rFonts w:ascii="Arial" w:eastAsia="Arial" w:hAnsi="Arial" w:cs="Arial"/>
        </w:rPr>
        <w:t xml:space="preserve">During this analysis I began notice possible vulnerabilities in </w:t>
      </w:r>
      <w:r w:rsidR="007C2FF5">
        <w:rPr>
          <w:rFonts w:ascii="Arial" w:eastAsia="Arial" w:hAnsi="Arial" w:cs="Arial"/>
        </w:rPr>
        <w:t>accuracy of user input with the app.</w:t>
      </w:r>
    </w:p>
    <w:p w14:paraId="4CA8D167" w14:textId="438391F1" w:rsidR="0093053C" w:rsidRPr="00BD4F64" w:rsidRDefault="00684E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>
        <w:rPr>
          <w:rFonts w:ascii="Arial" w:eastAsia="Arial" w:hAnsi="Arial" w:cs="Arial"/>
        </w:rPr>
        <w:t>Whilst integrating with</w:t>
      </w:r>
      <w:r w:rsidR="00C85224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 xml:space="preserve"> the team I</w:t>
      </w:r>
      <w:r w:rsidR="00C85224">
        <w:rPr>
          <w:rFonts w:ascii="Arial" w:eastAsia="Arial" w:hAnsi="Arial" w:cs="Arial"/>
        </w:rPr>
        <w:t xml:space="preserve"> began</w:t>
      </w:r>
      <w:r>
        <w:rPr>
          <w:rFonts w:ascii="Arial" w:eastAsia="Arial" w:hAnsi="Arial" w:cs="Arial"/>
        </w:rPr>
        <w:t xml:space="preserve"> establish</w:t>
      </w:r>
      <w:r w:rsidR="00C85224">
        <w:rPr>
          <w:rFonts w:ascii="Arial" w:eastAsia="Arial" w:hAnsi="Arial" w:cs="Arial"/>
        </w:rPr>
        <w:t>ing</w:t>
      </w:r>
      <w:r>
        <w:rPr>
          <w:rFonts w:ascii="Arial" w:eastAsia="Arial" w:hAnsi="Arial" w:cs="Arial"/>
        </w:rPr>
        <w:t xml:space="preserve"> an understanding of best practice</w:t>
      </w:r>
      <w:r w:rsidR="00145FDE" w:rsidRPr="00BD4F64">
        <w:rPr>
          <w:rFonts w:ascii="Arial" w:eastAsia="Arial" w:hAnsi="Arial" w:cs="Arial"/>
        </w:rPr>
        <w:t xml:space="preserve"> to compensate for </w:t>
      </w:r>
      <w:r>
        <w:rPr>
          <w:rFonts w:ascii="Arial" w:eastAsia="Arial" w:hAnsi="Arial" w:cs="Arial"/>
        </w:rPr>
        <w:t>such vulnerabilities</w:t>
      </w:r>
      <w:r w:rsidR="00145FDE" w:rsidRPr="00BD4F64">
        <w:rPr>
          <w:rFonts w:ascii="Arial" w:eastAsia="Arial" w:hAnsi="Arial" w:cs="Arial"/>
        </w:rPr>
        <w:t xml:space="preserve"> with astute programming and well-developed planning. </w:t>
      </w:r>
    </w:p>
    <w:p w14:paraId="15159006" w14:textId="2AAA9310" w:rsidR="00684E19" w:rsidRPr="00684E19" w:rsidRDefault="00C852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>
        <w:rPr>
          <w:rFonts w:ascii="Arial" w:eastAsia="Arial" w:hAnsi="Arial" w:cs="Arial"/>
        </w:rPr>
        <w:t>Allstate’s</w:t>
      </w:r>
      <w:r w:rsidR="00145FDE" w:rsidRPr="00BD4F64">
        <w:rPr>
          <w:rFonts w:ascii="Arial" w:eastAsia="Arial" w:hAnsi="Arial" w:cs="Arial"/>
        </w:rPr>
        <w:t xml:space="preserve"> </w:t>
      </w:r>
      <w:proofErr w:type="spellStart"/>
      <w:r w:rsidR="00145FDE" w:rsidRPr="00BD4F64">
        <w:rPr>
          <w:rFonts w:ascii="Arial" w:eastAsia="Arial" w:hAnsi="Arial" w:cs="Arial"/>
        </w:rPr>
        <w:t>Compozed</w:t>
      </w:r>
      <w:proofErr w:type="spellEnd"/>
      <w:r w:rsidR="00145FDE" w:rsidRPr="00BD4F64">
        <w:rPr>
          <w:rFonts w:ascii="Arial" w:eastAsia="Arial" w:hAnsi="Arial" w:cs="Arial"/>
        </w:rPr>
        <w:t xml:space="preserve"> team was my first exposure to the Agile development method. At first, I couldn’t see the value in working pairs as differences in programming styles </w:t>
      </w:r>
      <w:r w:rsidR="007C2FF5">
        <w:rPr>
          <w:rFonts w:ascii="Arial" w:eastAsia="Arial" w:hAnsi="Arial" w:cs="Arial"/>
        </w:rPr>
        <w:t>could</w:t>
      </w:r>
      <w:r w:rsidR="00145FDE" w:rsidRPr="00BD4F64">
        <w:rPr>
          <w:rFonts w:ascii="Arial" w:eastAsia="Arial" w:hAnsi="Arial" w:cs="Arial"/>
        </w:rPr>
        <w:t xml:space="preserve"> cause confusion. </w:t>
      </w:r>
    </w:p>
    <w:p w14:paraId="03763091" w14:textId="43ADD0A9" w:rsidR="0093053C" w:rsidRPr="00BD4F64" w:rsidRDefault="007C2F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>
        <w:rPr>
          <w:rFonts w:ascii="Arial" w:eastAsia="Arial" w:hAnsi="Arial" w:cs="Arial"/>
        </w:rPr>
        <w:t>However,</w:t>
      </w:r>
      <w:r w:rsidR="00145FDE" w:rsidRPr="00BD4F6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through further research and shadowing opportunities I</w:t>
      </w:r>
      <w:r w:rsidR="00145FDE" w:rsidRPr="00BD4F64">
        <w:rPr>
          <w:rFonts w:ascii="Arial" w:eastAsia="Arial" w:hAnsi="Arial" w:cs="Arial"/>
        </w:rPr>
        <w:t xml:space="preserve"> grasped that the increased productivity of two minds working in tandem outweigh</w:t>
      </w:r>
      <w:r>
        <w:rPr>
          <w:rFonts w:ascii="Arial" w:eastAsia="Arial" w:hAnsi="Arial" w:cs="Arial"/>
        </w:rPr>
        <w:t>ed</w:t>
      </w:r>
      <w:r w:rsidR="00145FDE" w:rsidRPr="00BD4F64">
        <w:rPr>
          <w:rFonts w:ascii="Arial" w:eastAsia="Arial" w:hAnsi="Arial" w:cs="Arial"/>
        </w:rPr>
        <w:t xml:space="preserve"> any drawbacks from varying programming styles.</w:t>
      </w:r>
    </w:p>
    <w:p w14:paraId="6831DD7A" w14:textId="77777777" w:rsidR="0093053C" w:rsidRPr="00BD4F64" w:rsidRDefault="00145FDE">
      <w:pPr>
        <w:spacing w:after="96" w:line="240" w:lineRule="auto"/>
        <w:jc w:val="both"/>
        <w:rPr>
          <w:rFonts w:ascii="Arial" w:eastAsia="Arial" w:hAnsi="Arial" w:cs="Arial"/>
          <w:b/>
        </w:rPr>
      </w:pPr>
      <w:r w:rsidRPr="00BD4F64">
        <w:rPr>
          <w:rFonts w:ascii="Arial" w:eastAsia="Arial" w:hAnsi="Arial" w:cs="Arial"/>
        </w:rPr>
        <w:t xml:space="preserve"> </w:t>
      </w:r>
      <w:r w:rsidRPr="00BD4F64">
        <w:rPr>
          <w:rFonts w:ascii="Arial" w:eastAsia="Arial" w:hAnsi="Arial" w:cs="Arial"/>
          <w:b/>
        </w:rPr>
        <w:t>Olenick Work Placement – 24</w:t>
      </w:r>
      <w:r w:rsidRPr="00BD4F64">
        <w:rPr>
          <w:rFonts w:ascii="Arial" w:eastAsia="Arial" w:hAnsi="Arial" w:cs="Arial"/>
          <w:b/>
          <w:vertAlign w:val="superscript"/>
        </w:rPr>
        <w:t>th</w:t>
      </w:r>
      <w:r w:rsidRPr="00BD4F64">
        <w:rPr>
          <w:rFonts w:ascii="Arial" w:eastAsia="Arial" w:hAnsi="Arial" w:cs="Arial"/>
          <w:b/>
        </w:rPr>
        <w:t xml:space="preserve"> May 2019 - 28</w:t>
      </w:r>
      <w:r w:rsidRPr="00BD4F64">
        <w:rPr>
          <w:rFonts w:ascii="Arial" w:eastAsia="Arial" w:hAnsi="Arial" w:cs="Arial"/>
          <w:b/>
          <w:vertAlign w:val="superscript"/>
        </w:rPr>
        <w:t>th</w:t>
      </w:r>
      <w:r w:rsidRPr="00BD4F64">
        <w:rPr>
          <w:rFonts w:ascii="Arial" w:eastAsia="Arial" w:hAnsi="Arial" w:cs="Arial"/>
          <w:b/>
        </w:rPr>
        <w:t xml:space="preserve"> May 2019</w:t>
      </w:r>
    </w:p>
    <w:p w14:paraId="5FD383A1" w14:textId="1DEE98A0" w:rsidR="00684E19" w:rsidRPr="00684E19" w:rsidRDefault="00145F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  <w:rPr>
          <w:b/>
        </w:rPr>
      </w:pPr>
      <w:r w:rsidRPr="00BD4F64">
        <w:rPr>
          <w:rFonts w:ascii="Arial" w:eastAsia="Arial" w:hAnsi="Arial" w:cs="Arial"/>
        </w:rPr>
        <w:t xml:space="preserve">At Olenick we </w:t>
      </w:r>
      <w:r w:rsidR="00D210ED">
        <w:rPr>
          <w:rFonts w:ascii="Arial" w:eastAsia="Arial" w:hAnsi="Arial" w:cs="Arial"/>
        </w:rPr>
        <w:t>conducted</w:t>
      </w:r>
      <w:r w:rsidRPr="00BD4F64">
        <w:rPr>
          <w:rFonts w:ascii="Arial" w:eastAsia="Arial" w:hAnsi="Arial" w:cs="Arial"/>
        </w:rPr>
        <w:t xml:space="preserve"> (software) accessibility testing on updated Gov.uk pages for users with disabilities</w:t>
      </w:r>
      <w:r w:rsidR="00D210ED">
        <w:rPr>
          <w:rFonts w:ascii="Arial" w:eastAsia="Arial" w:hAnsi="Arial" w:cs="Arial"/>
        </w:rPr>
        <w:t xml:space="preserve"> alongside current members of Olenick.</w:t>
      </w:r>
    </w:p>
    <w:p w14:paraId="5C0A7101" w14:textId="20B7F664" w:rsidR="0093053C" w:rsidRPr="00BD4F64" w:rsidRDefault="00145F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  <w:rPr>
          <w:b/>
        </w:rPr>
      </w:pPr>
      <w:r w:rsidRPr="00BD4F64">
        <w:rPr>
          <w:rFonts w:ascii="Arial" w:eastAsia="Arial" w:hAnsi="Arial" w:cs="Arial"/>
        </w:rPr>
        <w:t xml:space="preserve">As </w:t>
      </w:r>
      <w:r w:rsidR="00D23D9A">
        <w:rPr>
          <w:rFonts w:ascii="Arial" w:eastAsia="Arial" w:hAnsi="Arial" w:cs="Arial"/>
        </w:rPr>
        <w:t>our</w:t>
      </w:r>
      <w:r w:rsidRPr="00BD4F64">
        <w:rPr>
          <w:rFonts w:ascii="Arial" w:eastAsia="Arial" w:hAnsi="Arial" w:cs="Arial"/>
        </w:rPr>
        <w:t xml:space="preserve"> project was based in Chicago at the Olenick HQ, </w:t>
      </w:r>
      <w:r w:rsidR="00D210ED">
        <w:rPr>
          <w:rFonts w:ascii="Arial" w:eastAsia="Arial" w:hAnsi="Arial" w:cs="Arial"/>
        </w:rPr>
        <w:t>we partnered</w:t>
      </w:r>
      <w:r w:rsidRPr="00BD4F64">
        <w:rPr>
          <w:rFonts w:ascii="Arial" w:eastAsia="Arial" w:hAnsi="Arial" w:cs="Arial"/>
        </w:rPr>
        <w:t xml:space="preserve"> with employees from the US using resources such as video conferencing</w:t>
      </w:r>
      <w:r w:rsidR="00D210ED">
        <w:rPr>
          <w:rFonts w:ascii="Arial" w:eastAsia="Arial" w:hAnsi="Arial" w:cs="Arial"/>
        </w:rPr>
        <w:t xml:space="preserve"> </w:t>
      </w:r>
      <w:r w:rsidRPr="00BD4F64">
        <w:rPr>
          <w:rFonts w:ascii="Arial" w:eastAsia="Arial" w:hAnsi="Arial" w:cs="Arial"/>
        </w:rPr>
        <w:t>allow</w:t>
      </w:r>
      <w:r w:rsidR="00D210ED">
        <w:rPr>
          <w:rFonts w:ascii="Arial" w:eastAsia="Arial" w:hAnsi="Arial" w:cs="Arial"/>
        </w:rPr>
        <w:t>ing</w:t>
      </w:r>
      <w:r w:rsidRPr="00BD4F64">
        <w:rPr>
          <w:rFonts w:ascii="Arial" w:eastAsia="Arial" w:hAnsi="Arial" w:cs="Arial"/>
        </w:rPr>
        <w:t xml:space="preserve"> </w:t>
      </w:r>
      <w:r w:rsidR="00D23D9A">
        <w:rPr>
          <w:rFonts w:ascii="Arial" w:eastAsia="Arial" w:hAnsi="Arial" w:cs="Arial"/>
        </w:rPr>
        <w:t>me</w:t>
      </w:r>
      <w:r w:rsidRPr="00BD4F64">
        <w:rPr>
          <w:rFonts w:ascii="Arial" w:eastAsia="Arial" w:hAnsi="Arial" w:cs="Arial"/>
        </w:rPr>
        <w:t xml:space="preserve"> to </w:t>
      </w:r>
      <w:r w:rsidR="00D23D9A">
        <w:rPr>
          <w:rFonts w:ascii="Arial" w:eastAsia="Arial" w:hAnsi="Arial" w:cs="Arial"/>
        </w:rPr>
        <w:t>enhance</w:t>
      </w:r>
      <w:r w:rsidRPr="00BD4F64">
        <w:rPr>
          <w:rFonts w:ascii="Arial" w:eastAsia="Arial" w:hAnsi="Arial" w:cs="Arial"/>
        </w:rPr>
        <w:t xml:space="preserve"> my knowledge of multicultural working.</w:t>
      </w:r>
    </w:p>
    <w:p w14:paraId="6BB8F559" w14:textId="77777777" w:rsidR="00BA0737" w:rsidRPr="00BA0737" w:rsidRDefault="00145F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  <w:rPr>
          <w:b/>
        </w:rPr>
      </w:pPr>
      <w:r w:rsidRPr="00BD4F64">
        <w:rPr>
          <w:rFonts w:ascii="Arial" w:eastAsia="Arial" w:hAnsi="Arial" w:cs="Arial"/>
        </w:rPr>
        <w:t xml:space="preserve">The testing portion of the project took place over two main sessions. </w:t>
      </w:r>
      <w:r w:rsidR="00684E19">
        <w:rPr>
          <w:rFonts w:ascii="Arial" w:eastAsia="Arial" w:hAnsi="Arial" w:cs="Arial"/>
        </w:rPr>
        <w:t>Our</w:t>
      </w:r>
      <w:r w:rsidRPr="00BD4F64">
        <w:rPr>
          <w:rFonts w:ascii="Arial" w:eastAsia="Arial" w:hAnsi="Arial" w:cs="Arial"/>
        </w:rPr>
        <w:t xml:space="preserve"> first session involved testing the updated pages for users with learning difficulties. </w:t>
      </w:r>
    </w:p>
    <w:p w14:paraId="179E0B7B" w14:textId="7D769434" w:rsidR="0093053C" w:rsidRPr="00BD4F64" w:rsidRDefault="00BA07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  <w:rPr>
          <w:b/>
        </w:rPr>
      </w:pPr>
      <w:r>
        <w:rPr>
          <w:rFonts w:ascii="Arial" w:eastAsia="Arial" w:hAnsi="Arial" w:cs="Arial"/>
        </w:rPr>
        <w:t>U</w:t>
      </w:r>
      <w:r w:rsidR="00145FDE" w:rsidRPr="00BD4F64">
        <w:rPr>
          <w:rFonts w:ascii="Arial" w:eastAsia="Arial" w:hAnsi="Arial" w:cs="Arial"/>
        </w:rPr>
        <w:t>seful feedback</w:t>
      </w:r>
      <w:r>
        <w:rPr>
          <w:rFonts w:ascii="Arial" w:eastAsia="Arial" w:hAnsi="Arial" w:cs="Arial"/>
        </w:rPr>
        <w:t xml:space="preserve"> was acquired</w:t>
      </w:r>
      <w:r w:rsidR="00145FDE" w:rsidRPr="00BD4F64">
        <w:rPr>
          <w:rFonts w:ascii="Arial" w:eastAsia="Arial" w:hAnsi="Arial" w:cs="Arial"/>
        </w:rPr>
        <w:t xml:space="preserve"> into site accessibility for users who struggle to digest larger chunks of information. </w:t>
      </w:r>
      <w:r>
        <w:rPr>
          <w:rFonts w:ascii="Arial" w:eastAsia="Arial" w:hAnsi="Arial" w:cs="Arial"/>
        </w:rPr>
        <w:t>Our</w:t>
      </w:r>
      <w:r w:rsidR="00145FDE" w:rsidRPr="00BD4F64">
        <w:rPr>
          <w:rFonts w:ascii="Arial" w:eastAsia="Arial" w:hAnsi="Arial" w:cs="Arial"/>
        </w:rPr>
        <w:t xml:space="preserve"> results revealed some small bugs that we recorded to passed back to the team in Chicago</w:t>
      </w:r>
      <w:r w:rsidR="0060423F" w:rsidRPr="00BD4F64">
        <w:rPr>
          <w:rFonts w:ascii="Arial" w:eastAsia="Arial" w:hAnsi="Arial" w:cs="Arial"/>
        </w:rPr>
        <w:t>.</w:t>
      </w:r>
    </w:p>
    <w:p w14:paraId="18727DE9" w14:textId="49179DDD" w:rsidR="00684E19" w:rsidRPr="00684E19" w:rsidRDefault="00684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  <w:rPr>
          <w:b/>
        </w:rPr>
      </w:pPr>
      <w:r>
        <w:rPr>
          <w:rFonts w:ascii="Arial" w:eastAsia="Arial" w:hAnsi="Arial" w:cs="Arial"/>
        </w:rPr>
        <w:t>Our</w:t>
      </w:r>
      <w:r w:rsidR="00145FDE" w:rsidRPr="00BD4F64">
        <w:rPr>
          <w:rFonts w:ascii="Arial" w:eastAsia="Arial" w:hAnsi="Arial" w:cs="Arial"/>
        </w:rPr>
        <w:t xml:space="preserve"> second session involved testing accessibility aspects for the visually impaired. This session I found both eye-opening and very informative. This was my first in-depth encounter with text-to-speech software when used to navigate a website. </w:t>
      </w:r>
    </w:p>
    <w:p w14:paraId="5D805A8A" w14:textId="60ADC97C" w:rsidR="007C2FF5" w:rsidRPr="007C2FF5" w:rsidRDefault="002D6604" w:rsidP="007C2F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  <w:rPr>
          <w:b/>
        </w:rPr>
      </w:pPr>
      <w:r>
        <w:rPr>
          <w:rFonts w:ascii="Arial" w:eastAsia="Arial" w:hAnsi="Arial" w:cs="Arial"/>
        </w:rPr>
        <w:t>Several</w:t>
      </w:r>
      <w:r w:rsidR="00145FDE" w:rsidRPr="00BD4F64">
        <w:rPr>
          <w:rFonts w:ascii="Arial" w:eastAsia="Arial" w:hAnsi="Arial" w:cs="Arial"/>
        </w:rPr>
        <w:t xml:space="preserve"> issues raised, such as key navigation points in functionality not being read aloud to the user. Once documented these were passed over to the Chicago Team.</w:t>
      </w:r>
    </w:p>
    <w:p w14:paraId="0624CB38" w14:textId="139BDD2A" w:rsidR="0093053C" w:rsidRPr="007C2FF5" w:rsidRDefault="00145FDE" w:rsidP="007C2FF5">
      <w:p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  <w:rPr>
          <w:b/>
        </w:rPr>
      </w:pPr>
      <w:r w:rsidRPr="007C2FF5">
        <w:rPr>
          <w:rFonts w:ascii="Arial" w:eastAsia="Arial" w:hAnsi="Arial" w:cs="Arial"/>
          <w:b/>
          <w:sz w:val="28"/>
          <w:szCs w:val="28"/>
        </w:rPr>
        <w:t>Other Work Experience</w:t>
      </w:r>
    </w:p>
    <w:p w14:paraId="4C94E8F4" w14:textId="316555B0" w:rsidR="0093053C" w:rsidRPr="00BD4F64" w:rsidRDefault="0060423F">
      <w:pPr>
        <w:spacing w:after="96" w:line="240" w:lineRule="auto"/>
        <w:jc w:val="both"/>
        <w:rPr>
          <w:rFonts w:ascii="Arial" w:eastAsia="Arial" w:hAnsi="Arial" w:cs="Arial"/>
          <w:b/>
        </w:rPr>
      </w:pPr>
      <w:r w:rsidRPr="00BD4F64">
        <w:rPr>
          <w:rFonts w:ascii="Arial" w:eastAsia="Arial" w:hAnsi="Arial" w:cs="Arial"/>
          <w:b/>
        </w:rPr>
        <w:t>Curry’s</w:t>
      </w:r>
      <w:r w:rsidR="00145FDE" w:rsidRPr="00BD4F64">
        <w:rPr>
          <w:rFonts w:ascii="Arial" w:eastAsia="Arial" w:hAnsi="Arial" w:cs="Arial"/>
          <w:b/>
        </w:rPr>
        <w:t xml:space="preserve"> PC World –</w:t>
      </w:r>
      <w:r w:rsidRPr="00BD4F64">
        <w:rPr>
          <w:rFonts w:ascii="Arial" w:eastAsia="Arial" w:hAnsi="Arial" w:cs="Arial"/>
          <w:b/>
        </w:rPr>
        <w:t xml:space="preserve"> 15th</w:t>
      </w:r>
      <w:r w:rsidR="00145FDE" w:rsidRPr="00BD4F64">
        <w:rPr>
          <w:rFonts w:ascii="Arial" w:eastAsia="Arial" w:hAnsi="Arial" w:cs="Arial"/>
          <w:b/>
        </w:rPr>
        <w:t xml:space="preserve"> Sept</w:t>
      </w:r>
      <w:r w:rsidRPr="00BD4F64">
        <w:rPr>
          <w:rFonts w:ascii="Arial" w:eastAsia="Arial" w:hAnsi="Arial" w:cs="Arial"/>
          <w:b/>
        </w:rPr>
        <w:t>ember</w:t>
      </w:r>
      <w:r w:rsidR="00145FDE" w:rsidRPr="00BD4F64">
        <w:rPr>
          <w:rFonts w:ascii="Arial" w:eastAsia="Arial" w:hAnsi="Arial" w:cs="Arial"/>
          <w:b/>
        </w:rPr>
        <w:t xml:space="preserve"> </w:t>
      </w:r>
      <w:r w:rsidRPr="00BD4F64">
        <w:rPr>
          <w:rFonts w:ascii="Arial" w:eastAsia="Arial" w:hAnsi="Arial" w:cs="Arial"/>
          <w:b/>
        </w:rPr>
        <w:t xml:space="preserve">2019 - </w:t>
      </w:r>
      <w:r w:rsidR="00145FDE" w:rsidRPr="00BD4F64">
        <w:rPr>
          <w:rFonts w:ascii="Arial" w:eastAsia="Arial" w:hAnsi="Arial" w:cs="Arial"/>
          <w:b/>
        </w:rPr>
        <w:t>Current</w:t>
      </w:r>
    </w:p>
    <w:p w14:paraId="07B9A8AB" w14:textId="77777777" w:rsidR="0093053C" w:rsidRPr="00BD4F64" w:rsidRDefault="00145FDE">
      <w:pPr>
        <w:spacing w:after="96" w:line="240" w:lineRule="auto"/>
        <w:jc w:val="both"/>
        <w:rPr>
          <w:rFonts w:ascii="Arial" w:eastAsia="Arial" w:hAnsi="Arial" w:cs="Arial"/>
          <w:b/>
        </w:rPr>
      </w:pPr>
      <w:r w:rsidRPr="00BD4F64">
        <w:rPr>
          <w:rFonts w:ascii="Arial" w:eastAsia="Arial" w:hAnsi="Arial" w:cs="Arial"/>
          <w:b/>
        </w:rPr>
        <w:t>Sales Advisor</w:t>
      </w:r>
    </w:p>
    <w:p w14:paraId="68B586ED" w14:textId="0B0883F6" w:rsidR="00BA0737" w:rsidRPr="00BA0737" w:rsidRDefault="00145F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 w:rsidRPr="00BD4F64">
        <w:rPr>
          <w:rFonts w:ascii="Arial" w:eastAsia="Arial" w:hAnsi="Arial" w:cs="Arial"/>
        </w:rPr>
        <w:t xml:space="preserve">Experience gained in tailoring </w:t>
      </w:r>
      <w:r w:rsidR="007C2FF5">
        <w:rPr>
          <w:rFonts w:ascii="Arial" w:eastAsia="Arial" w:hAnsi="Arial" w:cs="Arial"/>
        </w:rPr>
        <w:t>products</w:t>
      </w:r>
      <w:r w:rsidRPr="00BD4F64">
        <w:rPr>
          <w:rFonts w:ascii="Arial" w:eastAsia="Arial" w:hAnsi="Arial" w:cs="Arial"/>
        </w:rPr>
        <w:t xml:space="preserve"> to </w:t>
      </w:r>
      <w:r w:rsidR="007C2FF5">
        <w:rPr>
          <w:rFonts w:ascii="Arial" w:eastAsia="Arial" w:hAnsi="Arial" w:cs="Arial"/>
        </w:rPr>
        <w:t>specific</w:t>
      </w:r>
      <w:r w:rsidRPr="00BD4F64">
        <w:rPr>
          <w:rFonts w:ascii="Arial" w:eastAsia="Arial" w:hAnsi="Arial" w:cs="Arial"/>
        </w:rPr>
        <w:t xml:space="preserve"> customer needs</w:t>
      </w:r>
      <w:r w:rsidR="00BA0737">
        <w:rPr>
          <w:rFonts w:ascii="Arial" w:eastAsia="Arial" w:hAnsi="Arial" w:cs="Arial"/>
        </w:rPr>
        <w:t xml:space="preserve"> in order to maximise capitalisation and boost sales revenue for the business</w:t>
      </w:r>
      <w:r w:rsidRPr="00BD4F64">
        <w:rPr>
          <w:rFonts w:ascii="Arial" w:eastAsia="Arial" w:hAnsi="Arial" w:cs="Arial"/>
        </w:rPr>
        <w:t xml:space="preserve">. </w:t>
      </w:r>
    </w:p>
    <w:p w14:paraId="425BCBE3" w14:textId="6DC9CA1B" w:rsidR="00BA0737" w:rsidRPr="00D210ED" w:rsidRDefault="00BA0737" w:rsidP="00BA0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>
        <w:rPr>
          <w:rFonts w:ascii="Arial" w:eastAsia="Arial" w:hAnsi="Arial" w:cs="Arial"/>
        </w:rPr>
        <w:t>My</w:t>
      </w:r>
      <w:r w:rsidR="00145FDE" w:rsidRPr="00BD4F64">
        <w:rPr>
          <w:rFonts w:ascii="Arial" w:eastAsia="Arial" w:hAnsi="Arial" w:cs="Arial"/>
        </w:rPr>
        <w:t xml:space="preserve"> role </w:t>
      </w:r>
      <w:r>
        <w:rPr>
          <w:rFonts w:ascii="Arial" w:eastAsia="Arial" w:hAnsi="Arial" w:cs="Arial"/>
        </w:rPr>
        <w:t>here</w:t>
      </w:r>
      <w:r w:rsidR="00145FDE" w:rsidRPr="00BD4F6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has </w:t>
      </w:r>
      <w:r w:rsidR="00145FDE" w:rsidRPr="00BD4F64">
        <w:rPr>
          <w:rFonts w:ascii="Arial" w:eastAsia="Arial" w:hAnsi="Arial" w:cs="Arial"/>
        </w:rPr>
        <w:t xml:space="preserve">proved </w:t>
      </w:r>
      <w:r>
        <w:rPr>
          <w:rFonts w:ascii="Arial" w:eastAsia="Arial" w:hAnsi="Arial" w:cs="Arial"/>
        </w:rPr>
        <w:t>instrumental</w:t>
      </w:r>
      <w:r w:rsidR="00145FDE" w:rsidRPr="00BD4F64">
        <w:rPr>
          <w:rFonts w:ascii="Arial" w:eastAsia="Arial" w:hAnsi="Arial" w:cs="Arial"/>
        </w:rPr>
        <w:t xml:space="preserve"> in </w:t>
      </w:r>
      <w:r>
        <w:rPr>
          <w:rFonts w:ascii="Arial" w:eastAsia="Arial" w:hAnsi="Arial" w:cs="Arial"/>
        </w:rPr>
        <w:t>progressing</w:t>
      </w:r>
      <w:r w:rsidR="00145FDE" w:rsidRPr="00BD4F64">
        <w:rPr>
          <w:rFonts w:ascii="Arial" w:eastAsia="Arial" w:hAnsi="Arial" w:cs="Arial"/>
        </w:rPr>
        <w:t xml:space="preserve"> my communication and interpersonal skills.</w:t>
      </w:r>
      <w:r>
        <w:t xml:space="preserve"> </w:t>
      </w:r>
      <w:r>
        <w:rPr>
          <w:rFonts w:ascii="Arial" w:eastAsia="Arial" w:hAnsi="Arial" w:cs="Arial"/>
        </w:rPr>
        <w:t xml:space="preserve">We begin by </w:t>
      </w:r>
      <w:r w:rsidR="00D210ED">
        <w:rPr>
          <w:rFonts w:ascii="Arial" w:eastAsia="Arial" w:hAnsi="Arial" w:cs="Arial"/>
        </w:rPr>
        <w:t xml:space="preserve">leading our customer through a brief fact-find to allow us to gain insight into their requirements from their new piece of tech. </w:t>
      </w:r>
    </w:p>
    <w:p w14:paraId="715B6D69" w14:textId="718307B9" w:rsidR="00D210ED" w:rsidRPr="00BA0737" w:rsidRDefault="00D210ED" w:rsidP="00BA0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jc w:val="both"/>
      </w:pPr>
      <w:r>
        <w:rPr>
          <w:rFonts w:ascii="Arial" w:eastAsia="Arial" w:hAnsi="Arial" w:cs="Arial"/>
        </w:rPr>
        <w:t xml:space="preserve">During this fact-find we remain alert to any information the customer gives us </w:t>
      </w:r>
      <w:r w:rsidR="007C2FF5">
        <w:rPr>
          <w:rFonts w:ascii="Arial" w:eastAsia="Arial" w:hAnsi="Arial" w:cs="Arial"/>
        </w:rPr>
        <w:t>as it</w:t>
      </w:r>
      <w:r>
        <w:rPr>
          <w:rFonts w:ascii="Arial" w:eastAsia="Arial" w:hAnsi="Arial" w:cs="Arial"/>
        </w:rPr>
        <w:t xml:space="preserve"> may </w:t>
      </w:r>
      <w:r w:rsidR="007C2FF5">
        <w:rPr>
          <w:rFonts w:ascii="Arial" w:eastAsia="Arial" w:hAnsi="Arial" w:cs="Arial"/>
        </w:rPr>
        <w:t>prove</w:t>
      </w:r>
      <w:r>
        <w:rPr>
          <w:rFonts w:ascii="Arial" w:eastAsia="Arial" w:hAnsi="Arial" w:cs="Arial"/>
        </w:rPr>
        <w:t xml:space="preserve"> useful when recommending additional services such</w:t>
      </w:r>
      <w:r w:rsidR="007C2FF5">
        <w:rPr>
          <w:rFonts w:ascii="Arial" w:eastAsia="Arial" w:hAnsi="Arial" w:cs="Arial"/>
        </w:rPr>
        <w:t xml:space="preserve"> as</w:t>
      </w:r>
      <w:r>
        <w:rPr>
          <w:rFonts w:ascii="Arial" w:eastAsia="Arial" w:hAnsi="Arial" w:cs="Arial"/>
        </w:rPr>
        <w:t xml:space="preserve"> our Repair &amp; Support Plan</w:t>
      </w:r>
      <w:r w:rsidR="007C2FF5">
        <w:rPr>
          <w:rFonts w:ascii="Arial" w:eastAsia="Arial" w:hAnsi="Arial" w:cs="Arial"/>
        </w:rPr>
        <w:t xml:space="preserve"> or Home Installation Service</w:t>
      </w:r>
      <w:r>
        <w:rPr>
          <w:rFonts w:ascii="Arial" w:eastAsia="Arial" w:hAnsi="Arial" w:cs="Arial"/>
        </w:rPr>
        <w:t xml:space="preserve"> later in the sale. </w:t>
      </w:r>
    </w:p>
    <w:p w14:paraId="3CFC60C4" w14:textId="7D3B9598" w:rsidR="0093053C" w:rsidRPr="006704DC" w:rsidRDefault="00D210ED" w:rsidP="00670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96" w:line="240" w:lineRule="auto"/>
        <w:ind w:left="714" w:hanging="357"/>
        <w:jc w:val="both"/>
        <w:rPr>
          <w:rFonts w:ascii="Arial" w:eastAsia="Arial" w:hAnsi="Arial" w:cs="Arial"/>
          <w:b/>
          <w:sz w:val="28"/>
          <w:szCs w:val="28"/>
        </w:rPr>
      </w:pPr>
      <w:r w:rsidRPr="007C2FF5">
        <w:rPr>
          <w:rFonts w:ascii="Arial" w:eastAsia="Arial" w:hAnsi="Arial" w:cs="Arial"/>
        </w:rPr>
        <w:t>We</w:t>
      </w:r>
      <w:r w:rsidR="00145FDE" w:rsidRPr="007C2FF5">
        <w:rPr>
          <w:rFonts w:ascii="Arial" w:eastAsia="Arial" w:hAnsi="Arial" w:cs="Arial"/>
        </w:rPr>
        <w:t xml:space="preserve"> constantly strive to improve this process to optimize customer satisfaction.</w:t>
      </w:r>
      <w:r w:rsidR="00BA0737" w:rsidRPr="007C2FF5">
        <w:rPr>
          <w:rFonts w:ascii="Arial" w:eastAsia="Arial" w:hAnsi="Arial" w:cs="Arial"/>
        </w:rPr>
        <w:t xml:space="preserve"> In </w:t>
      </w:r>
      <w:r w:rsidR="007C2FF5" w:rsidRPr="007C2FF5">
        <w:rPr>
          <w:rFonts w:ascii="Arial" w:eastAsia="Arial" w:hAnsi="Arial" w:cs="Arial"/>
        </w:rPr>
        <w:t>consequence</w:t>
      </w:r>
      <w:r w:rsidR="00BA0737" w:rsidRPr="007C2FF5">
        <w:rPr>
          <w:rFonts w:ascii="Arial" w:eastAsia="Arial" w:hAnsi="Arial" w:cs="Arial"/>
        </w:rPr>
        <w:t xml:space="preserve"> boosting sales </w:t>
      </w:r>
      <w:r w:rsidR="007C2FF5" w:rsidRPr="007C2FF5">
        <w:rPr>
          <w:rFonts w:ascii="Arial" w:eastAsia="Arial" w:hAnsi="Arial" w:cs="Arial"/>
        </w:rPr>
        <w:t>by increasing likeliness of</w:t>
      </w:r>
      <w:r w:rsidR="00BA0737" w:rsidRPr="007C2FF5">
        <w:rPr>
          <w:rFonts w:ascii="Arial" w:eastAsia="Arial" w:hAnsi="Arial" w:cs="Arial"/>
        </w:rPr>
        <w:t xml:space="preserve"> customers return</w:t>
      </w:r>
      <w:r w:rsidR="007C2FF5" w:rsidRPr="007C2FF5">
        <w:rPr>
          <w:rFonts w:ascii="Arial" w:eastAsia="Arial" w:hAnsi="Arial" w:cs="Arial"/>
        </w:rPr>
        <w:t>ing</w:t>
      </w:r>
      <w:r w:rsidR="007C2FF5">
        <w:rPr>
          <w:rFonts w:ascii="Arial" w:eastAsia="Arial" w:hAnsi="Arial" w:cs="Arial"/>
        </w:rPr>
        <w:t>.</w:t>
      </w:r>
      <w:bookmarkStart w:id="2" w:name="_GoBack"/>
      <w:bookmarkEnd w:id="2"/>
    </w:p>
    <w:sectPr w:rsidR="0093053C" w:rsidRPr="006704DC">
      <w:headerReference w:type="default" r:id="rId7"/>
      <w:footerReference w:type="even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6078F" w14:textId="77777777" w:rsidR="007A61FE" w:rsidRDefault="007A61FE">
      <w:pPr>
        <w:spacing w:after="0" w:line="240" w:lineRule="auto"/>
      </w:pPr>
      <w:r>
        <w:separator/>
      </w:r>
    </w:p>
  </w:endnote>
  <w:endnote w:type="continuationSeparator" w:id="0">
    <w:p w14:paraId="5817B41F" w14:textId="77777777" w:rsidR="007A61FE" w:rsidRDefault="007A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EB228" w14:textId="65F7CF20" w:rsidR="00F63101" w:rsidRDefault="00F63101">
    <w:pPr>
      <w:pStyle w:val="Footer"/>
    </w:pPr>
    <w:r>
      <w:t xml:space="preserve">References </w:t>
    </w:r>
    <w:r w:rsidR="00E04945">
      <w:t>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3F222" w14:textId="77777777" w:rsidR="007A61FE" w:rsidRDefault="007A61FE">
      <w:pPr>
        <w:spacing w:after="0" w:line="240" w:lineRule="auto"/>
      </w:pPr>
      <w:r>
        <w:separator/>
      </w:r>
    </w:p>
  </w:footnote>
  <w:footnote w:type="continuationSeparator" w:id="0">
    <w:p w14:paraId="54FD4407" w14:textId="77777777" w:rsidR="007A61FE" w:rsidRDefault="007A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4469E" w14:textId="2186E8EF" w:rsidR="0093053C" w:rsidRPr="00F63101" w:rsidRDefault="00145FDE" w:rsidP="00F63101">
    <w:pPr>
      <w:pStyle w:val="Footer"/>
      <w:rPr>
        <w:sz w:val="24"/>
        <w:szCs w:val="24"/>
      </w:rPr>
    </w:pPr>
    <w:r>
      <w:rPr>
        <w:color w:val="000000"/>
        <w:sz w:val="24"/>
        <w:szCs w:val="24"/>
      </w:rPr>
      <w:t xml:space="preserve">Email: </w:t>
    </w:r>
    <w:r w:rsidR="00F63101" w:rsidRPr="00F63101">
      <w:rPr>
        <w:color w:val="000000"/>
        <w:sz w:val="24"/>
        <w:szCs w:val="24"/>
      </w:rPr>
      <w:t>Lewsley-r@ulster.ac.uk</w:t>
    </w:r>
  </w:p>
  <w:p w14:paraId="059621F9" w14:textId="5346C761" w:rsidR="0093053C" w:rsidRDefault="00145F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Contact Number: 07</w:t>
    </w:r>
    <w:r w:rsidR="00BA05BB">
      <w:rPr>
        <w:color w:val="000000"/>
        <w:sz w:val="24"/>
        <w:szCs w:val="24"/>
      </w:rPr>
      <w:t>894714510</w:t>
    </w:r>
  </w:p>
  <w:p w14:paraId="6BA2099F" w14:textId="78988F13" w:rsidR="0093053C" w:rsidRDefault="00145F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Address: 23 </w:t>
    </w:r>
    <w:proofErr w:type="spellStart"/>
    <w:r>
      <w:rPr>
        <w:color w:val="000000"/>
        <w:sz w:val="24"/>
        <w:szCs w:val="24"/>
      </w:rPr>
      <w:t>Oakvale</w:t>
    </w:r>
    <w:proofErr w:type="spellEnd"/>
    <w:r>
      <w:rPr>
        <w:color w:val="000000"/>
        <w:sz w:val="24"/>
        <w:szCs w:val="24"/>
      </w:rPr>
      <w:t xml:space="preserve"> Gardens, Dunmurry, BT17</w:t>
    </w:r>
    <w:r w:rsidR="007C2FF5"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0</w:t>
    </w:r>
    <w:r>
      <w:rPr>
        <w:sz w:val="24"/>
        <w:szCs w:val="24"/>
      </w:rPr>
      <w:t>SD</w:t>
    </w:r>
  </w:p>
  <w:p w14:paraId="4258137F" w14:textId="77777777" w:rsidR="0093053C" w:rsidRDefault="009305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2A54"/>
    <w:multiLevelType w:val="multilevel"/>
    <w:tmpl w:val="3F52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363F8"/>
    <w:multiLevelType w:val="multilevel"/>
    <w:tmpl w:val="CD362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F87434"/>
    <w:multiLevelType w:val="multilevel"/>
    <w:tmpl w:val="8B2A5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3A44D4"/>
    <w:multiLevelType w:val="multilevel"/>
    <w:tmpl w:val="66205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2341E6"/>
    <w:multiLevelType w:val="multilevel"/>
    <w:tmpl w:val="98404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D9289D"/>
    <w:multiLevelType w:val="multilevel"/>
    <w:tmpl w:val="81062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3C"/>
    <w:rsid w:val="00145FDE"/>
    <w:rsid w:val="0019235E"/>
    <w:rsid w:val="0024160A"/>
    <w:rsid w:val="00245F13"/>
    <w:rsid w:val="002D6604"/>
    <w:rsid w:val="00305F19"/>
    <w:rsid w:val="0060423F"/>
    <w:rsid w:val="006704DC"/>
    <w:rsid w:val="00684E19"/>
    <w:rsid w:val="007A61FE"/>
    <w:rsid w:val="007C2FF5"/>
    <w:rsid w:val="0093053C"/>
    <w:rsid w:val="00952E24"/>
    <w:rsid w:val="00A00D05"/>
    <w:rsid w:val="00B93741"/>
    <w:rsid w:val="00BA05BB"/>
    <w:rsid w:val="00BA0737"/>
    <w:rsid w:val="00BD4F64"/>
    <w:rsid w:val="00C85224"/>
    <w:rsid w:val="00D210ED"/>
    <w:rsid w:val="00D23D9A"/>
    <w:rsid w:val="00D55406"/>
    <w:rsid w:val="00DA5F80"/>
    <w:rsid w:val="00E04945"/>
    <w:rsid w:val="00EF08EF"/>
    <w:rsid w:val="00F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47E5"/>
  <w15:docId w15:val="{3DA9BEA8-6BCD-475E-BCBC-04B86CFB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FF5"/>
  </w:style>
  <w:style w:type="paragraph" w:styleId="Footer">
    <w:name w:val="footer"/>
    <w:basedOn w:val="Normal"/>
    <w:link w:val="FooterChar"/>
    <w:uiPriority w:val="99"/>
    <w:unhideWhenUsed/>
    <w:rsid w:val="007C2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F5"/>
  </w:style>
  <w:style w:type="character" w:styleId="Hyperlink">
    <w:name w:val="Hyperlink"/>
    <w:basedOn w:val="DefaultParagraphFont"/>
    <w:uiPriority w:val="99"/>
    <w:unhideWhenUsed/>
    <w:rsid w:val="00F63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Ro L</cp:lastModifiedBy>
  <cp:revision>7</cp:revision>
  <dcterms:created xsi:type="dcterms:W3CDTF">2019-10-29T21:04:00Z</dcterms:created>
  <dcterms:modified xsi:type="dcterms:W3CDTF">2020-03-28T22:21:00Z</dcterms:modified>
</cp:coreProperties>
</file>