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316F9">
      <w:pPr>
        <w:pStyle w:val="5"/>
        <w:spacing w:before="0"/>
        <w:ind w:left="2427" w:firstLine="0"/>
        <w:jc w:val="both"/>
        <w:rPr>
          <w:sz w:val="20"/>
        </w:rPr>
      </w:pPr>
      <w:r>
        <w:rPr>
          <w:sz w:val="20"/>
          <w:lang w:eastAsia="ru-RU"/>
        </w:rPr>
        <w:drawing>
          <wp:inline distT="0" distB="0" distL="0" distR="0">
            <wp:extent cx="3015615" cy="10725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015804" cy="1072896"/>
                    </a:xfrm>
                    <a:prstGeom prst="rect">
                      <a:avLst/>
                    </a:prstGeom>
                  </pic:spPr>
                </pic:pic>
              </a:graphicData>
            </a:graphic>
          </wp:inline>
        </w:drawing>
      </w:r>
    </w:p>
    <w:p w14:paraId="2E278648">
      <w:pPr>
        <w:spacing w:before="87" w:line="237" w:lineRule="auto"/>
        <w:ind w:left="128" w:right="3869"/>
        <w:jc w:val="both"/>
        <w:rPr>
          <w:b/>
          <w:sz w:val="24"/>
        </w:rPr>
      </w:pPr>
      <w:r>
        <w:rPr>
          <w:b/>
          <w:sz w:val="24"/>
        </w:rPr>
        <w:t>Договор</w:t>
      </w:r>
      <w:r>
        <w:rPr>
          <w:b/>
          <w:spacing w:val="-11"/>
          <w:sz w:val="24"/>
        </w:rPr>
        <w:t xml:space="preserve"> </w:t>
      </w:r>
      <w:r>
        <w:rPr>
          <w:b/>
          <w:sz w:val="24"/>
          <w:lang w:val="ru-RU"/>
        </w:rPr>
        <w:t>средне</w:t>
      </w:r>
      <w:r>
        <w:rPr>
          <w:b/>
          <w:sz w:val="24"/>
        </w:rPr>
        <w:t>срочной</w:t>
      </w:r>
      <w:r>
        <w:rPr>
          <w:b/>
          <w:spacing w:val="-10"/>
          <w:sz w:val="24"/>
        </w:rPr>
        <w:t xml:space="preserve"> </w:t>
      </w:r>
      <w:r>
        <w:rPr>
          <w:b/>
          <w:sz w:val="24"/>
        </w:rPr>
        <w:t>аренды</w:t>
      </w:r>
      <w:r>
        <w:rPr>
          <w:b/>
          <w:spacing w:val="-10"/>
          <w:sz w:val="24"/>
        </w:rPr>
        <w:t xml:space="preserve"> </w:t>
      </w:r>
      <w:r>
        <w:rPr>
          <w:b/>
          <w:sz w:val="24"/>
        </w:rPr>
        <w:t>жилого</w:t>
      </w:r>
      <w:r>
        <w:rPr>
          <w:b/>
          <w:spacing w:val="-10"/>
          <w:sz w:val="24"/>
        </w:rPr>
        <w:t xml:space="preserve"> </w:t>
      </w:r>
      <w:r>
        <w:rPr>
          <w:b/>
          <w:sz w:val="24"/>
        </w:rPr>
        <w:t xml:space="preserve">помещения </w:t>
      </w:r>
      <w:r>
        <w:rPr>
          <w:rFonts w:hint="default"/>
          <w:b/>
          <w:i/>
          <w:iCs/>
          <w:sz w:val="20"/>
          <w:szCs w:val="20"/>
          <w:u w:val="single"/>
          <w:lang w:val="en-US"/>
        </w:rPr>
        <w:t>Medium</w:t>
      </w:r>
      <w:r>
        <w:rPr>
          <w:b/>
          <w:i/>
          <w:iCs/>
          <w:sz w:val="20"/>
          <w:szCs w:val="20"/>
          <w:u w:val="single"/>
        </w:rPr>
        <w:t>-term rental agreement</w:t>
      </w:r>
    </w:p>
    <w:p w14:paraId="647A1859">
      <w:pPr>
        <w:pStyle w:val="5"/>
        <w:spacing w:before="47"/>
        <w:ind w:left="0" w:firstLine="0"/>
        <w:jc w:val="both"/>
        <w:rPr>
          <w:b/>
        </w:rPr>
      </w:pPr>
    </w:p>
    <w:p w14:paraId="0A18942F">
      <w:pPr>
        <w:spacing w:before="87" w:line="237" w:lineRule="auto"/>
        <w:ind w:left="128" w:right="3869"/>
        <w:jc w:val="both"/>
        <w:rPr>
          <w:b/>
          <w:sz w:val="24"/>
        </w:rPr>
      </w:pPr>
      <w:r>
        <w:rPr>
          <w:b/>
          <w:sz w:val="24"/>
        </w:rPr>
        <w:t>о</w:t>
      </w:r>
      <w:r>
        <w:rPr>
          <w:b/>
          <w:sz w:val="24"/>
          <w:lang w:val="en-US"/>
        </w:rPr>
        <w:t>.</w:t>
      </w:r>
      <w:r>
        <w:rPr>
          <w:b/>
          <w:sz w:val="24"/>
        </w:rPr>
        <w:t>Пхукет</w:t>
      </w:r>
      <w:r>
        <w:rPr>
          <w:b/>
          <w:sz w:val="24"/>
          <w:lang w:val="en-US"/>
        </w:rPr>
        <w:t xml:space="preserve">, </w:t>
      </w:r>
      <w:r>
        <w:rPr>
          <w:b/>
          <w:sz w:val="24"/>
        </w:rPr>
        <w:t>Королевство</w:t>
      </w:r>
      <w:r>
        <w:rPr>
          <w:b/>
          <w:sz w:val="24"/>
          <w:lang w:val="en-US"/>
        </w:rPr>
        <w:t xml:space="preserve"> </w:t>
      </w:r>
      <w:r>
        <w:rPr>
          <w:b/>
          <w:sz w:val="24"/>
        </w:rPr>
        <w:t>Тайланд</w:t>
      </w:r>
    </w:p>
    <w:p w14:paraId="4D1CF68B">
      <w:pPr>
        <w:spacing w:before="87" w:line="237" w:lineRule="auto"/>
        <w:ind w:left="128" w:right="3869"/>
        <w:jc w:val="both"/>
        <w:rPr>
          <w:b/>
          <w:i/>
          <w:iCs/>
          <w:sz w:val="20"/>
          <w:szCs w:val="20"/>
          <w:u w:val="single"/>
          <w:lang w:val="en-US"/>
        </w:rPr>
      </w:pPr>
      <w:r>
        <w:rPr>
          <w:b/>
          <w:i/>
          <w:iCs/>
          <w:sz w:val="20"/>
          <w:szCs w:val="20"/>
          <w:u w:val="single"/>
          <w:lang w:val="en-US"/>
        </w:rPr>
        <w:t>Phuket, Kingdom of Thailand</w:t>
      </w:r>
    </w:p>
    <w:p w14:paraId="0B7A54D7">
      <w:pPr>
        <w:ind w:left="143"/>
        <w:jc w:val="both"/>
        <w:rPr>
          <w:spacing w:val="-2"/>
          <w:sz w:val="23"/>
        </w:rPr>
      </w:pPr>
    </w:p>
    <w:p w14:paraId="77DFAB0C">
      <w:pPr>
        <w:ind w:left="143"/>
        <w:jc w:val="both"/>
        <w:rPr>
          <w:sz w:val="23"/>
        </w:rPr>
      </w:pPr>
      <w:r>
        <w:rPr>
          <w:spacing w:val="-2"/>
          <w:sz w:val="23"/>
        </w:rPr>
        <w:t>2</w:t>
      </w:r>
      <w:r>
        <w:rPr>
          <w:rFonts w:hint="default"/>
          <w:spacing w:val="-2"/>
          <w:sz w:val="23"/>
          <w:lang w:val="ru-RU"/>
        </w:rPr>
        <w:t>8</w:t>
      </w:r>
      <w:r>
        <w:rPr>
          <w:spacing w:val="-2"/>
          <w:sz w:val="23"/>
        </w:rPr>
        <w:t>.0</w:t>
      </w:r>
      <w:r>
        <w:rPr>
          <w:rFonts w:hint="default"/>
          <w:spacing w:val="-2"/>
          <w:sz w:val="23"/>
          <w:lang w:val="ru-RU"/>
        </w:rPr>
        <w:t>8</w:t>
      </w:r>
      <w:r>
        <w:rPr>
          <w:spacing w:val="-2"/>
          <w:sz w:val="23"/>
        </w:rPr>
        <w:t>.2025</w:t>
      </w:r>
    </w:p>
    <w:p w14:paraId="214BC470">
      <w:pPr>
        <w:pStyle w:val="5"/>
        <w:spacing w:before="105"/>
        <w:ind w:left="0" w:firstLine="0"/>
        <w:jc w:val="both"/>
        <w:rPr>
          <w:sz w:val="23"/>
        </w:rPr>
      </w:pPr>
    </w:p>
    <w:p w14:paraId="7430421A">
      <w:pPr>
        <w:spacing w:before="1" w:line="237" w:lineRule="auto"/>
        <w:ind w:left="128"/>
        <w:jc w:val="both"/>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Pr>
          <w:b/>
          <w:i/>
          <w:spacing w:val="-2"/>
          <w:sz w:val="24"/>
        </w:rPr>
        <w:t xml:space="preserve"> </w:t>
      </w:r>
      <w:r>
        <w:rPr>
          <w:rFonts w:hint="default"/>
          <w:b/>
          <w:i/>
          <w:spacing w:val="-2"/>
          <w:sz w:val="24"/>
          <w:lang w:val="ru-RU"/>
        </w:rPr>
        <w:t>75</w:t>
      </w:r>
      <w:r>
        <w:rPr>
          <w:b/>
          <w:i/>
          <w:spacing w:val="-2"/>
          <w:sz w:val="24"/>
        </w:rPr>
        <w:t xml:space="preserve"> </w:t>
      </w:r>
      <w:r>
        <w:rPr>
          <w:b/>
          <w:i/>
          <w:sz w:val="24"/>
        </w:rPr>
        <w:t>№</w:t>
      </w:r>
      <w:r>
        <w:rPr>
          <w:b/>
          <w:i/>
          <w:spacing w:val="-1"/>
          <w:sz w:val="24"/>
        </w:rPr>
        <w:t xml:space="preserve"> </w:t>
      </w:r>
      <w:r>
        <w:rPr>
          <w:rFonts w:hint="default"/>
          <w:b/>
          <w:i/>
          <w:spacing w:val="-1"/>
          <w:sz w:val="24"/>
          <w:lang w:val="ru-RU"/>
        </w:rPr>
        <w:t>3421847</w:t>
      </w:r>
      <w:r>
        <w:rPr>
          <w:b/>
          <w:i/>
          <w:sz w:val="24"/>
        </w:rPr>
        <w:t>,</w:t>
      </w:r>
      <w:r>
        <w:rPr>
          <w:b/>
          <w:i/>
          <w:spacing w:val="-2"/>
          <w:sz w:val="24"/>
        </w:rPr>
        <w:t xml:space="preserve"> </w:t>
      </w:r>
      <w:r>
        <w:rPr>
          <w:b/>
          <w:i/>
          <w:sz w:val="24"/>
        </w:rPr>
        <w:t>выдан</w:t>
      </w:r>
      <w:r>
        <w:rPr>
          <w:b/>
          <w:i/>
          <w:spacing w:val="-1"/>
          <w:sz w:val="24"/>
        </w:rPr>
        <w:t xml:space="preserve"> </w:t>
      </w:r>
      <w:r>
        <w:rPr>
          <w:b/>
          <w:i/>
          <w:sz w:val="24"/>
        </w:rPr>
        <w:t>ФМС</w:t>
      </w:r>
      <w:r>
        <w:rPr>
          <w:b/>
          <w:i/>
          <w:spacing w:val="-1"/>
          <w:sz w:val="24"/>
        </w:rPr>
        <w:t xml:space="preserve"> </w:t>
      </w:r>
      <w:r>
        <w:rPr>
          <w:rFonts w:hint="default"/>
          <w:b/>
          <w:i/>
          <w:spacing w:val="-1"/>
          <w:sz w:val="24"/>
          <w:lang w:val="ru-RU"/>
        </w:rPr>
        <w:t>77211</w:t>
      </w:r>
      <w:r>
        <w:rPr>
          <w:b/>
          <w:i/>
          <w:sz w:val="24"/>
        </w:rPr>
        <w:t>,</w:t>
      </w:r>
      <w:r>
        <w:rPr>
          <w:b/>
          <w:i/>
          <w:spacing w:val="40"/>
          <w:sz w:val="24"/>
        </w:rPr>
        <w:t xml:space="preserve"> </w:t>
      </w:r>
      <w:r>
        <w:rPr>
          <w:rFonts w:hint="default"/>
          <w:b/>
          <w:i/>
          <w:sz w:val="24"/>
          <w:lang w:val="ru-RU"/>
        </w:rPr>
        <w:t>09.07.2016</w:t>
      </w:r>
      <w:r>
        <w:rPr>
          <w:b/>
          <w:i/>
          <w:sz w:val="24"/>
        </w:rPr>
        <w:t>г., именуемый</w:t>
      </w:r>
      <w:r>
        <w:rPr>
          <w:b/>
          <w:i/>
          <w:spacing w:val="40"/>
          <w:sz w:val="24"/>
        </w:rPr>
        <w:t xml:space="preserve"> </w:t>
      </w:r>
      <w:r>
        <w:rPr>
          <w:b/>
          <w:i/>
          <w:sz w:val="24"/>
        </w:rPr>
        <w:t>в дальнейшем Наймодатель, с одной стороны,</w:t>
      </w:r>
    </w:p>
    <w:p w14:paraId="775794E4">
      <w:pPr>
        <w:spacing w:before="1" w:line="237" w:lineRule="auto"/>
        <w:ind w:left="128"/>
        <w:jc w:val="both"/>
        <w:rPr>
          <w:b/>
          <w:bCs/>
          <w:i/>
          <w:sz w:val="20"/>
          <w:szCs w:val="20"/>
          <w:u w:val="single"/>
          <w:lang w:val="en-US"/>
        </w:rPr>
      </w:pPr>
      <w:r>
        <w:rPr>
          <w:b/>
          <w:bCs/>
          <w:i/>
          <w:sz w:val="20"/>
          <w:szCs w:val="20"/>
          <w:u w:val="single"/>
          <w:lang w:val="en-US"/>
        </w:rPr>
        <w:t>This agreement is made between Repnikova Evgeniia, passport 45</w:t>
      </w:r>
      <w:r>
        <w:rPr>
          <w:b/>
          <w:bCs/>
          <w:i/>
          <w:spacing w:val="-5"/>
          <w:sz w:val="20"/>
          <w:szCs w:val="20"/>
          <w:u w:val="single"/>
          <w:lang w:val="en-US"/>
        </w:rPr>
        <w:t xml:space="preserve"> </w:t>
      </w:r>
      <w:r>
        <w:rPr>
          <w:b/>
          <w:bCs/>
          <w:i/>
          <w:sz w:val="20"/>
          <w:szCs w:val="20"/>
          <w:u w:val="single"/>
          <w:lang w:val="en-US"/>
        </w:rPr>
        <w:t>11</w:t>
      </w:r>
      <w:r>
        <w:rPr>
          <w:b/>
          <w:bCs/>
          <w:i/>
          <w:spacing w:val="-1"/>
          <w:sz w:val="20"/>
          <w:szCs w:val="20"/>
          <w:u w:val="single"/>
          <w:lang w:val="en-US"/>
        </w:rPr>
        <w:t xml:space="preserve"> </w:t>
      </w:r>
      <w:r>
        <w:rPr>
          <w:b/>
          <w:bCs/>
          <w:i/>
          <w:sz w:val="20"/>
          <w:szCs w:val="20"/>
          <w:u w:val="single"/>
          <w:lang w:val="en-US"/>
        </w:rPr>
        <w:t>№</w:t>
      </w:r>
      <w:r>
        <w:rPr>
          <w:b/>
          <w:bCs/>
          <w:i/>
          <w:spacing w:val="-3"/>
          <w:sz w:val="20"/>
          <w:szCs w:val="20"/>
          <w:u w:val="single"/>
          <w:lang w:val="en-US"/>
        </w:rPr>
        <w:t xml:space="preserve"> </w:t>
      </w:r>
      <w:r>
        <w:rPr>
          <w:b/>
          <w:bCs/>
          <w:i/>
          <w:sz w:val="20"/>
          <w:szCs w:val="20"/>
          <w:u w:val="single"/>
          <w:lang w:val="en-US"/>
        </w:rPr>
        <w:t>175523 Russian Federation, the owner of apartment VE 306 The Title Halo1 Naiyang beach (the “Lessor”)</w:t>
      </w:r>
    </w:p>
    <w:p w14:paraId="79AE0D54">
      <w:pPr>
        <w:spacing w:before="1" w:line="237" w:lineRule="auto"/>
        <w:ind w:left="128"/>
        <w:jc w:val="both"/>
        <w:rPr>
          <w:b/>
          <w:bCs/>
          <w:i/>
          <w:sz w:val="20"/>
          <w:szCs w:val="20"/>
          <w:u w:val="single"/>
          <w:lang w:val="en-US"/>
        </w:rPr>
      </w:pPr>
      <w:r>
        <w:rPr>
          <w:b/>
          <w:bCs/>
          <w:i/>
          <w:sz w:val="20"/>
          <w:szCs w:val="20"/>
          <w:u w:val="single"/>
          <w:lang w:val="en-US"/>
        </w:rPr>
        <w:t>And undersigned (the “Tenant”)</w:t>
      </w:r>
    </w:p>
    <w:p w14:paraId="1EF3E8D6">
      <w:pPr>
        <w:spacing w:line="235" w:lineRule="auto"/>
        <w:ind w:left="138" w:right="130" w:hanging="10"/>
        <w:jc w:val="both"/>
        <w:rPr>
          <w:sz w:val="23"/>
        </w:rPr>
      </w:pPr>
      <w:r>
        <w:rPr>
          <w:sz w:val="23"/>
        </w:rPr>
        <w:t>и</w:t>
      </w:r>
      <w:r>
        <w:rPr>
          <w:spacing w:val="-3"/>
          <w:sz w:val="23"/>
        </w:rPr>
        <w:t xml:space="preserve"> </w:t>
      </w:r>
      <w:r>
        <w:rPr>
          <w:rFonts w:hint="default"/>
          <w:spacing w:val="-3"/>
          <w:sz w:val="23"/>
        </w:rPr>
        <w:t>Захаров Анатолий Викторович</w:t>
      </w:r>
      <w:r>
        <w:rPr>
          <w:sz w:val="23"/>
        </w:rPr>
        <w:t>, паспорт</w:t>
      </w:r>
      <w:r>
        <w:rPr>
          <w:spacing w:val="-2"/>
          <w:sz w:val="23"/>
        </w:rPr>
        <w:t xml:space="preserve"> </w:t>
      </w:r>
      <w:r>
        <w:rPr>
          <w:sz w:val="23"/>
        </w:rPr>
        <w:t>серии</w:t>
      </w:r>
      <w:r>
        <w:rPr>
          <w:spacing w:val="-3"/>
          <w:sz w:val="23"/>
        </w:rPr>
        <w:t xml:space="preserve"> </w:t>
      </w:r>
      <w:r>
        <w:rPr>
          <w:rFonts w:hint="default"/>
          <w:spacing w:val="-3"/>
          <w:sz w:val="23"/>
          <w:lang w:val="en-US"/>
        </w:rPr>
        <w:t>7</w:t>
      </w:r>
      <w:r>
        <w:rPr>
          <w:spacing w:val="-3"/>
          <w:sz w:val="23"/>
        </w:rPr>
        <w:t>7</w:t>
      </w:r>
      <w:r>
        <w:rPr>
          <w:spacing w:val="-2"/>
          <w:sz w:val="23"/>
        </w:rPr>
        <w:t xml:space="preserve"> </w:t>
      </w:r>
      <w:r>
        <w:rPr>
          <w:sz w:val="23"/>
        </w:rPr>
        <w:t>№</w:t>
      </w:r>
      <w:r>
        <w:rPr>
          <w:spacing w:val="-2"/>
          <w:sz w:val="23"/>
        </w:rPr>
        <w:t xml:space="preserve"> </w:t>
      </w:r>
      <w:r>
        <w:rPr>
          <w:rFonts w:hint="default"/>
          <w:spacing w:val="-2"/>
          <w:sz w:val="23"/>
          <w:lang w:val="en-US"/>
        </w:rPr>
        <w:t>0582143</w:t>
      </w:r>
      <w:r>
        <w:rPr>
          <w:sz w:val="23"/>
        </w:rPr>
        <w:t>,</w:t>
      </w:r>
      <w:r>
        <w:rPr>
          <w:spacing w:val="-2"/>
          <w:sz w:val="23"/>
        </w:rPr>
        <w:t xml:space="preserve"> </w:t>
      </w:r>
      <w:r>
        <w:rPr>
          <w:sz w:val="23"/>
        </w:rPr>
        <w:t>выдан</w:t>
      </w:r>
      <w:r>
        <w:rPr>
          <w:spacing w:val="-3"/>
          <w:sz w:val="23"/>
        </w:rPr>
        <w:t xml:space="preserve"> </w:t>
      </w:r>
      <w:r>
        <w:rPr>
          <w:rFonts w:hint="default"/>
          <w:spacing w:val="-3"/>
          <w:sz w:val="23"/>
          <w:lang w:val="ru-RU"/>
        </w:rPr>
        <w:t>МВД 77806</w:t>
      </w:r>
      <w:r>
        <w:rPr>
          <w:sz w:val="23"/>
        </w:rPr>
        <w:t>,</w:t>
      </w:r>
      <w:r>
        <w:rPr>
          <w:spacing w:val="-2"/>
          <w:sz w:val="23"/>
        </w:rPr>
        <w:t xml:space="preserve"> </w:t>
      </w:r>
      <w:r>
        <w:rPr>
          <w:sz w:val="23"/>
        </w:rPr>
        <w:t>тел. 8-9</w:t>
      </w:r>
      <w:r>
        <w:rPr>
          <w:rFonts w:hint="default"/>
          <w:sz w:val="23"/>
          <w:lang w:val="ru-RU"/>
        </w:rPr>
        <w:t>651760607,</w:t>
      </w:r>
      <w:r>
        <w:rPr>
          <w:spacing w:val="-2"/>
          <w:sz w:val="23"/>
        </w:rPr>
        <w:t xml:space="preserve"> </w:t>
      </w:r>
      <w:r>
        <w:rPr>
          <w:sz w:val="23"/>
        </w:rPr>
        <w:t>именуемый</w:t>
      </w:r>
      <w:r>
        <w:rPr>
          <w:spacing w:val="-3"/>
          <w:sz w:val="23"/>
        </w:rPr>
        <w:t xml:space="preserve"> </w:t>
      </w:r>
      <w:r>
        <w:rPr>
          <w:sz w:val="23"/>
        </w:rPr>
        <w:t>в дальнейшем Наниматель, с другой стороны, совместно именуемые Стороны, заключили настоящий Договор о нижеследующем:</w:t>
      </w:r>
    </w:p>
    <w:p w14:paraId="52A6A4CF">
      <w:pPr>
        <w:spacing w:line="235" w:lineRule="auto"/>
        <w:ind w:left="138" w:right="130" w:hanging="10"/>
        <w:jc w:val="both"/>
        <w:rPr>
          <w:rFonts w:hint="default"/>
          <w:i/>
          <w:sz w:val="20"/>
          <w:szCs w:val="20"/>
          <w:u w:val="single"/>
          <w:lang w:val="en-US"/>
        </w:rPr>
      </w:pPr>
      <w:r>
        <w:rPr>
          <w:i/>
          <w:sz w:val="20"/>
          <w:szCs w:val="20"/>
          <w:u w:val="single"/>
        </w:rPr>
        <w:t>Name:</w:t>
      </w:r>
      <w:r>
        <w:rPr>
          <w:rFonts w:hint="default"/>
          <w:i/>
          <w:sz w:val="20"/>
          <w:szCs w:val="20"/>
          <w:u w:val="single"/>
          <w:lang w:val="ru-RU"/>
        </w:rPr>
        <w:t xml:space="preserve"> </w:t>
      </w:r>
      <w:r>
        <w:rPr>
          <w:rFonts w:hint="default"/>
          <w:i/>
          <w:sz w:val="20"/>
          <w:szCs w:val="20"/>
          <w:u w:val="single"/>
          <w:lang w:val="en-US"/>
        </w:rPr>
        <w:t>Zakharov</w:t>
      </w:r>
    </w:p>
    <w:p w14:paraId="6E06516C">
      <w:pPr>
        <w:spacing w:line="235" w:lineRule="auto"/>
        <w:ind w:left="138" w:right="130" w:hanging="10"/>
        <w:jc w:val="both"/>
        <w:rPr>
          <w:rFonts w:hint="default"/>
          <w:i/>
          <w:sz w:val="20"/>
          <w:szCs w:val="20"/>
          <w:u w:val="single"/>
          <w:lang w:val="en-US"/>
        </w:rPr>
      </w:pPr>
      <w:r>
        <w:rPr>
          <w:i/>
          <w:sz w:val="20"/>
          <w:szCs w:val="20"/>
          <w:u w:val="single"/>
        </w:rPr>
        <w:t>Foreign passport:</w:t>
      </w:r>
      <w:r>
        <w:rPr>
          <w:rFonts w:hint="default"/>
          <w:i/>
          <w:sz w:val="20"/>
          <w:szCs w:val="20"/>
          <w:u w:val="single"/>
          <w:lang w:val="en-US"/>
        </w:rPr>
        <w:t xml:space="preserve"> 77 2582143</w:t>
      </w:r>
    </w:p>
    <w:p w14:paraId="0CBB8A26">
      <w:pPr>
        <w:pStyle w:val="5"/>
        <w:spacing w:before="6"/>
        <w:jc w:val="both"/>
        <w:rPr>
          <w:rFonts w:hint="default"/>
          <w:i/>
          <w:sz w:val="20"/>
          <w:szCs w:val="20"/>
          <w:u w:val="single"/>
          <w:lang w:val="en-US"/>
        </w:rPr>
      </w:pPr>
      <w:r>
        <w:rPr>
          <w:i/>
          <w:sz w:val="20"/>
          <w:szCs w:val="20"/>
          <w:u w:val="single"/>
        </w:rPr>
        <w:t>Date of issue:</w:t>
      </w:r>
      <w:r>
        <w:rPr>
          <w:rFonts w:hint="default"/>
          <w:i/>
          <w:sz w:val="20"/>
          <w:szCs w:val="20"/>
          <w:u w:val="single"/>
          <w:lang w:val="en-US"/>
        </w:rPr>
        <w:t xml:space="preserve"> 21.06.2023</w:t>
      </w:r>
    </w:p>
    <w:p w14:paraId="4462B62B">
      <w:pPr>
        <w:pStyle w:val="5"/>
        <w:spacing w:before="6"/>
        <w:jc w:val="both"/>
        <w:rPr>
          <w:rFonts w:hint="default"/>
          <w:i/>
          <w:sz w:val="20"/>
          <w:szCs w:val="20"/>
          <w:u w:val="single"/>
          <w:lang w:val="en-US"/>
        </w:rPr>
      </w:pPr>
      <w:r>
        <w:rPr>
          <w:i/>
          <w:sz w:val="20"/>
          <w:szCs w:val="20"/>
          <w:u w:val="single"/>
        </w:rPr>
        <w:t>Phone:</w:t>
      </w:r>
      <w:r>
        <w:rPr>
          <w:rFonts w:hint="default"/>
          <w:i/>
          <w:sz w:val="20"/>
          <w:szCs w:val="20"/>
          <w:u w:val="single"/>
          <w:lang w:val="en-US"/>
        </w:rPr>
        <w:t>+7</w:t>
      </w:r>
      <w:r>
        <w:rPr>
          <w:rFonts w:hint="default"/>
          <w:i/>
          <w:sz w:val="20"/>
          <w:szCs w:val="20"/>
          <w:u w:val="single"/>
          <w:lang w:val="ru-RU"/>
        </w:rPr>
        <w:t>9651760607</w:t>
      </w:r>
    </w:p>
    <w:p w14:paraId="3ACFC1C1">
      <w:pPr>
        <w:pStyle w:val="5"/>
        <w:spacing w:before="72"/>
        <w:ind w:left="0" w:firstLine="0"/>
        <w:jc w:val="both"/>
        <w:rPr>
          <w:sz w:val="23"/>
        </w:rPr>
      </w:pPr>
    </w:p>
    <w:p w14:paraId="6773BE58">
      <w:pPr>
        <w:pStyle w:val="2"/>
        <w:numPr>
          <w:ilvl w:val="0"/>
          <w:numId w:val="1"/>
        </w:numPr>
        <w:tabs>
          <w:tab w:val="left" w:pos="368"/>
        </w:tabs>
        <w:spacing w:before="1"/>
        <w:jc w:val="both"/>
      </w:pPr>
      <w:r>
        <w:t>ПРЕДМЕТ</w:t>
      </w:r>
      <w:r>
        <w:rPr>
          <w:spacing w:val="-3"/>
        </w:rPr>
        <w:t xml:space="preserve"> </w:t>
      </w:r>
      <w:r>
        <w:rPr>
          <w:spacing w:val="-2"/>
        </w:rPr>
        <w:t>ДОГОВОРА</w:t>
      </w:r>
    </w:p>
    <w:p w14:paraId="60870E55">
      <w:pPr>
        <w:pStyle w:val="7"/>
        <w:numPr>
          <w:ilvl w:val="0"/>
          <w:numId w:val="0"/>
        </w:numPr>
        <w:tabs>
          <w:tab w:val="left" w:pos="138"/>
          <w:tab w:val="left" w:pos="554"/>
        </w:tabs>
        <w:spacing w:before="24" w:line="242" w:lineRule="auto"/>
        <w:ind w:left="128" w:leftChars="0" w:right="139" w:rightChars="0"/>
        <w:jc w:val="both"/>
        <w:rPr>
          <w:i/>
          <w:sz w:val="20"/>
          <w:szCs w:val="20"/>
          <w:u w:val="single"/>
          <w:lang w:val="en-US"/>
        </w:rPr>
      </w:pPr>
      <w:r>
        <w:rPr>
          <w:rFonts w:hint="default"/>
          <w:sz w:val="24"/>
          <w:lang w:val="en-US"/>
        </w:rPr>
        <w:t xml:space="preserve">1.1. </w:t>
      </w:r>
      <w:r>
        <w:rPr>
          <w:sz w:val="24"/>
        </w:rPr>
        <w:t>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w:t>
      </w:r>
    </w:p>
    <w:p w14:paraId="32ED9626">
      <w:pPr>
        <w:pStyle w:val="7"/>
        <w:numPr>
          <w:ilvl w:val="0"/>
          <w:numId w:val="0"/>
        </w:numPr>
        <w:tabs>
          <w:tab w:val="left" w:pos="138"/>
          <w:tab w:val="left" w:pos="554"/>
        </w:tabs>
        <w:spacing w:before="24" w:line="242" w:lineRule="auto"/>
        <w:ind w:left="128" w:leftChars="0" w:right="139" w:rightChars="0"/>
        <w:jc w:val="both"/>
        <w:rPr>
          <w:b/>
          <w:bCs/>
          <w:i/>
          <w:sz w:val="20"/>
          <w:szCs w:val="20"/>
          <w:u w:val="single"/>
          <w:lang w:val="en-US"/>
        </w:rPr>
      </w:pPr>
      <w:r>
        <w:rPr>
          <w:b/>
          <w:bCs/>
          <w:i/>
          <w:sz w:val="20"/>
          <w:szCs w:val="20"/>
          <w:u w:val="single"/>
          <w:lang w:val="en-US"/>
        </w:rPr>
        <w:t>The Lessor agrees to give lease and The Tenant agrees to take lease of The Property, as mentioned above for the purpose of living:</w:t>
      </w:r>
    </w:p>
    <w:p w14:paraId="40EAD48D">
      <w:pPr>
        <w:pStyle w:val="7"/>
        <w:numPr>
          <w:ilvl w:val="0"/>
          <w:numId w:val="0"/>
        </w:numPr>
        <w:tabs>
          <w:tab w:val="left" w:pos="138"/>
          <w:tab w:val="left" w:pos="554"/>
        </w:tabs>
        <w:spacing w:before="24" w:line="242" w:lineRule="auto"/>
        <w:ind w:left="128" w:leftChars="0" w:right="139" w:rightChars="0"/>
        <w:jc w:val="both"/>
        <w:rPr>
          <w:sz w:val="24"/>
        </w:rPr>
      </w:pPr>
      <w:r>
        <w:rPr>
          <w:sz w:val="24"/>
        </w:rPr>
        <w:t>О.Пхукет, пляж Камала, комплекс Citygate Kamala Resort, зд.Париж, пом.311., состоящую из 2-х жилых комнат с обеденной зоной.</w:t>
      </w:r>
    </w:p>
    <w:p w14:paraId="7B3A28BD">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b/>
          <w:bCs/>
          <w:i/>
          <w:iCs/>
          <w:sz w:val="20"/>
          <w:szCs w:val="20"/>
          <w:u w:val="single"/>
          <w:lang w:eastAsia="ru-RU"/>
        </w:rPr>
        <w:drawing>
          <wp:anchor distT="0" distB="0" distL="0" distR="0" simplePos="0" relativeHeight="251659264" behindDoc="1" locked="0" layoutInCell="1" allowOverlap="1">
            <wp:simplePos x="0" y="0"/>
            <wp:positionH relativeFrom="page">
              <wp:posOffset>1056005</wp:posOffset>
            </wp:positionH>
            <wp:positionV relativeFrom="paragraph">
              <wp:posOffset>24765</wp:posOffset>
            </wp:positionV>
            <wp:extent cx="2624455" cy="168275"/>
            <wp:effectExtent l="0" t="0" r="12065" b="1460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624455" cy="168275"/>
                    </a:xfrm>
                    <a:prstGeom prst="rect">
                      <a:avLst/>
                    </a:prstGeom>
                  </pic:spPr>
                </pic:pic>
              </a:graphicData>
            </a:graphic>
          </wp:anchor>
        </w:drawing>
      </w:r>
      <w:r>
        <w:rPr>
          <w:rFonts w:hint="default"/>
          <w:b/>
          <w:bCs/>
          <w:i/>
          <w:iCs/>
          <w:sz w:val="20"/>
          <w:szCs w:val="20"/>
          <w:u w:val="single"/>
          <w:lang w:val="en-US"/>
        </w:rPr>
        <w:t>Building Paris, room P311.</w:t>
      </w:r>
    </w:p>
    <w:p w14:paraId="45183889">
      <w:pPr>
        <w:pStyle w:val="5"/>
        <w:spacing w:before="104"/>
        <w:ind w:left="0" w:firstLine="0"/>
        <w:jc w:val="both"/>
        <w:rPr>
          <w:rFonts w:hint="default"/>
          <w:lang w:val="en-US"/>
        </w:rPr>
      </w:pPr>
    </w:p>
    <w:p w14:paraId="4D1EDB3E">
      <w:pPr>
        <w:pStyle w:val="2"/>
        <w:numPr>
          <w:ilvl w:val="0"/>
          <w:numId w:val="1"/>
        </w:numPr>
        <w:tabs>
          <w:tab w:val="left" w:pos="368"/>
        </w:tabs>
        <w:spacing w:before="1"/>
        <w:jc w:val="both"/>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14:paraId="56E91A5C">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2.1. Наймодатель обязан:</w:t>
      </w:r>
    </w:p>
    <w:p w14:paraId="104DE085">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2.1.1. 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 Жилое помещение передается с имуществом.</w:t>
      </w:r>
    </w:p>
    <w:p w14:paraId="589CF3F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 xml:space="preserve">2.1.2. Гарантировать на момент подписания настоящего договора выполнение следующих условий: </w:t>
      </w:r>
      <w:r>
        <w:rPr>
          <w:rFonts w:hint="default"/>
          <w:sz w:val="24"/>
          <w:lang w:val="ru-RU"/>
        </w:rPr>
        <w:t>ж</w:t>
      </w:r>
      <w:r>
        <w:rPr>
          <w:rFonts w:hint="default"/>
          <w:sz w:val="24"/>
          <w:lang w:val="en-US"/>
        </w:rPr>
        <w:t>илое помещение не сдано в аренду (наём), свободно от претензий третьих лиц.</w:t>
      </w:r>
    </w:p>
    <w:p w14:paraId="4ADD1FE4">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2.2. Наниматель обязан:</w:t>
      </w:r>
    </w:p>
    <w:p w14:paraId="531B9C9B">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en-US"/>
        </w:rPr>
        <w:t>2.</w:t>
      </w:r>
      <w:r>
        <w:rPr>
          <w:rFonts w:hint="default"/>
          <w:sz w:val="24"/>
          <w:lang w:val="ru-RU"/>
        </w:rPr>
        <w:t>2</w:t>
      </w:r>
      <w:r>
        <w:rPr>
          <w:rFonts w:hint="default"/>
          <w:sz w:val="24"/>
          <w:lang w:val="en-US"/>
        </w:rPr>
        <w:t>.</w:t>
      </w:r>
      <w:r>
        <w:rPr>
          <w:rFonts w:hint="default"/>
          <w:sz w:val="24"/>
          <w:lang w:val="ru-RU"/>
        </w:rPr>
        <w:t>1</w:t>
      </w:r>
      <w:r>
        <w:rPr>
          <w:rFonts w:hint="default"/>
          <w:sz w:val="24"/>
          <w:lang w:val="en-US"/>
        </w:rPr>
        <w:t>. Использовать Жилое помещение исключительно для своего проживания, обеспечить сохранность Имущества и использовать последнее по назначению.</w:t>
      </w:r>
    </w:p>
    <w:p w14:paraId="10A2B417">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6C0A9880">
      <w:pPr>
        <w:pStyle w:val="7"/>
        <w:numPr>
          <w:ilvl w:val="0"/>
          <w:numId w:val="0"/>
        </w:numPr>
        <w:tabs>
          <w:tab w:val="left" w:pos="138"/>
          <w:tab w:val="left" w:pos="554"/>
        </w:tabs>
        <w:spacing w:before="24" w:line="242" w:lineRule="auto"/>
        <w:ind w:right="139" w:rightChars="0"/>
        <w:jc w:val="both"/>
        <w:rPr>
          <w:rFonts w:hint="default"/>
          <w:sz w:val="24"/>
          <w:lang w:val="en-US"/>
        </w:rPr>
      </w:pPr>
    </w:p>
    <w:p w14:paraId="1C6372EE">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10795" b="635"/>
            <wp:docPr id="6"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6"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p w14:paraId="595E7303">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52B18503">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14DA52A6">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7992C37C">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p>
    <w:p w14:paraId="47D7481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2.2.2. </w:t>
      </w:r>
      <w:r>
        <w:rPr>
          <w:rFonts w:hint="default"/>
          <w:sz w:val="24"/>
          <w:lang w:val="en-US"/>
        </w:rPr>
        <w:t>Своевременно сообщать Наймодателю о выявленных неисправностях элементов Жилого помещения.</w:t>
      </w:r>
    </w:p>
    <w:p w14:paraId="0DE2E71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2.2.3. </w:t>
      </w:r>
      <w:r>
        <w:rPr>
          <w:rFonts w:hint="default"/>
          <w:sz w:val="24"/>
          <w:lang w:val="en-US"/>
        </w:rPr>
        <w:t>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w:t>
      </w:r>
    </w:p>
    <w:p w14:paraId="1048E10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2.2.4. </w:t>
      </w:r>
      <w:r>
        <w:rPr>
          <w:rFonts w:hint="default"/>
          <w:sz w:val="24"/>
          <w:lang w:val="en-US"/>
        </w:rPr>
        <w:t>Не производить переустройство и реконструкцию Жилого помещения.</w:t>
      </w:r>
    </w:p>
    <w:p w14:paraId="34D423D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Any rearrangement and development inside the apartment is strictly prohibited.</w:t>
      </w:r>
    </w:p>
    <w:p w14:paraId="2B2A2BEC">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2.2.5. </w:t>
      </w:r>
      <w:r>
        <w:rPr>
          <w:rFonts w:hint="default"/>
          <w:sz w:val="24"/>
          <w:lang w:val="en-US"/>
        </w:rPr>
        <w:t>Освободить Жилое помещение по истечении срока найма, установленного настоящим Договором.</w:t>
      </w:r>
    </w:p>
    <w:p w14:paraId="15AC0842">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2.2.6. </w:t>
      </w:r>
      <w:r>
        <w:rPr>
          <w:rFonts w:hint="default"/>
          <w:sz w:val="24"/>
          <w:lang w:val="en-US"/>
        </w:rPr>
        <w:t>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w:t>
      </w:r>
    </w:p>
    <w:p w14:paraId="72EBAB1E">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 xml:space="preserve">2.2.7. </w:t>
      </w:r>
      <w:r>
        <w:rPr>
          <w:rFonts w:hint="default"/>
          <w:sz w:val="24"/>
          <w:lang w:val="en-US"/>
        </w:rPr>
        <w:t>Наниматель обяз</w:t>
      </w:r>
      <w:r>
        <w:rPr>
          <w:rFonts w:hint="default"/>
          <w:sz w:val="24"/>
          <w:lang w:val="ru-RU"/>
        </w:rPr>
        <w:t>уется</w:t>
      </w:r>
      <w:r>
        <w:rPr>
          <w:rFonts w:hint="default"/>
          <w:sz w:val="24"/>
          <w:lang w:val="en-US"/>
        </w:rPr>
        <w:t xml:space="preserve"> не нарушать правила комплекса и дома, </w:t>
      </w:r>
      <w:r>
        <w:rPr>
          <w:rFonts w:hint="default"/>
          <w:sz w:val="24"/>
          <w:lang w:val="ru-RU"/>
        </w:rPr>
        <w:t>размещённые на информационных стендах, в лифтах и направленные лично Наймодателем при заселении</w:t>
      </w:r>
      <w:r>
        <w:rPr>
          <w:rFonts w:hint="default"/>
          <w:sz w:val="24"/>
          <w:lang w:val="en-US"/>
        </w:rPr>
        <w:t xml:space="preserve">. При нарушении правил </w:t>
      </w:r>
      <w:r>
        <w:rPr>
          <w:rFonts w:hint="default"/>
          <w:sz w:val="24"/>
          <w:lang w:val="ru-RU"/>
        </w:rPr>
        <w:t xml:space="preserve">могут быть применены </w:t>
      </w:r>
      <w:r>
        <w:rPr>
          <w:rFonts w:hint="default"/>
          <w:sz w:val="24"/>
          <w:lang w:val="en-US"/>
        </w:rPr>
        <w:t>штрафы</w:t>
      </w:r>
      <w:r>
        <w:rPr>
          <w:rFonts w:hint="default"/>
          <w:sz w:val="24"/>
          <w:lang w:val="ru-RU"/>
        </w:rPr>
        <w:t>, которые оплачивает лично Наниматель</w:t>
      </w:r>
      <w:r>
        <w:rPr>
          <w:rFonts w:hint="default"/>
          <w:sz w:val="24"/>
          <w:lang w:val="en-US"/>
        </w:rPr>
        <w:t>.</w:t>
      </w:r>
    </w:p>
    <w:p w14:paraId="7BA19239">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The tenant is obliged not to violate the rules of the complex and the house. In case of violation of the rules the fines are imposed.</w:t>
      </w:r>
    </w:p>
    <w:p w14:paraId="16914C43">
      <w:pPr>
        <w:tabs>
          <w:tab w:val="left" w:pos="687"/>
        </w:tabs>
        <w:ind w:right="140"/>
        <w:jc w:val="both"/>
        <w:rPr>
          <w:b/>
          <w:i/>
          <w:sz w:val="20"/>
          <w:szCs w:val="20"/>
          <w:u w:val="single"/>
          <w:lang w:val="en-US"/>
        </w:rPr>
      </w:pPr>
    </w:p>
    <w:p w14:paraId="260C711E">
      <w:pPr>
        <w:pStyle w:val="7"/>
        <w:numPr>
          <w:ilvl w:val="0"/>
          <w:numId w:val="1"/>
        </w:numPr>
        <w:tabs>
          <w:tab w:val="left" w:pos="222"/>
        </w:tabs>
        <w:spacing w:line="251" w:lineRule="exact"/>
        <w:ind w:left="368" w:leftChars="0" w:hanging="240" w:firstLineChars="0"/>
        <w:jc w:val="both"/>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14:paraId="333CFD7C">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 xml:space="preserve">3.1. Настоящим договором Стороны установили, что плата за наём Жилого помещения составляет </w:t>
      </w:r>
      <w:r>
        <w:rPr>
          <w:rFonts w:hint="default"/>
          <w:sz w:val="24"/>
          <w:lang w:val="en-US"/>
        </w:rPr>
        <w:t>8</w:t>
      </w:r>
      <w:r>
        <w:rPr>
          <w:rFonts w:hint="default"/>
          <w:sz w:val="24"/>
          <w:lang w:val="ru-RU"/>
        </w:rPr>
        <w:t>5 000 батт (восемьдесят пять тысяч) тайских батт.</w:t>
      </w:r>
    </w:p>
    <w:p w14:paraId="11199DD7">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 xml:space="preserve">The rental rate paid by the Tenant shall be the following </w:t>
      </w:r>
      <w:r>
        <w:rPr>
          <w:rFonts w:hint="default"/>
          <w:b/>
          <w:bCs/>
          <w:i/>
          <w:iCs/>
          <w:sz w:val="20"/>
          <w:szCs w:val="20"/>
          <w:u w:val="single"/>
          <w:lang w:val="ru-RU"/>
        </w:rPr>
        <w:t>8</w:t>
      </w:r>
      <w:r>
        <w:rPr>
          <w:rFonts w:hint="default"/>
          <w:b/>
          <w:bCs/>
          <w:i/>
          <w:iCs/>
          <w:sz w:val="20"/>
          <w:szCs w:val="20"/>
          <w:u w:val="single"/>
          <w:lang w:val="en-US"/>
        </w:rPr>
        <w:t>5 000 THB.</w:t>
      </w:r>
    </w:p>
    <w:p w14:paraId="2A32CA9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3.2. Указанный размер платы за аренду является фиксированным на весь срок действия настоящего Договора.</w:t>
      </w:r>
    </w:p>
    <w:p w14:paraId="2AA4B7C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3.3. При подписании настоящего Договора Жилого помещения Наниматель внёс Наймодателю предоплату в размере 8 500 тайских батт (22 610 рублей РФ),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 В случае расторжения договора Нанимателем, предоплата не возвращается.</w:t>
      </w:r>
    </w:p>
    <w:p w14:paraId="0248E8E5">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 xml:space="preserve">The tenant pays security deposit </w:t>
      </w:r>
      <w:r>
        <w:rPr>
          <w:rFonts w:hint="default"/>
          <w:b/>
          <w:bCs/>
          <w:i/>
          <w:iCs/>
          <w:sz w:val="20"/>
          <w:szCs w:val="20"/>
          <w:u w:val="single"/>
          <w:lang w:val="ru-RU"/>
        </w:rPr>
        <w:t>8 5</w:t>
      </w:r>
      <w:r>
        <w:rPr>
          <w:rFonts w:hint="default"/>
          <w:b/>
          <w:bCs/>
          <w:i/>
          <w:iCs/>
          <w:sz w:val="20"/>
          <w:szCs w:val="20"/>
          <w:u w:val="single"/>
          <w:lang w:val="en-US"/>
        </w:rPr>
        <w:t xml:space="preserve">00 </w:t>
      </w:r>
      <w:r>
        <w:rPr>
          <w:rFonts w:hint="default"/>
          <w:b/>
          <w:bCs/>
          <w:i/>
          <w:iCs/>
          <w:sz w:val="20"/>
          <w:szCs w:val="20"/>
          <w:u w:val="single"/>
          <w:lang w:val="ru-RU"/>
        </w:rPr>
        <w:t>ТНВ</w:t>
      </w:r>
      <w:r>
        <w:rPr>
          <w:rFonts w:hint="default"/>
          <w:b/>
          <w:bCs/>
          <w:i/>
          <w:iCs/>
          <w:sz w:val="20"/>
          <w:szCs w:val="20"/>
          <w:u w:val="single"/>
          <w:lang w:val="en-US"/>
        </w:rPr>
        <w:t xml:space="preserve"> before check in by bank transfer or cash to guarantee the booking. In any case that the Tenant would like to terminate the rental agreement earlier, the deposit will not be refunded.</w:t>
      </w:r>
    </w:p>
    <w:p w14:paraId="7909CC6C">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3.4. Оставшуюся сумму в размере 76 500 батт (семьдесят шесть пятьсот) тайских батт Наниматель вносит по факту заселения 21.01.2026 г.</w:t>
      </w:r>
    </w:p>
    <w:p w14:paraId="4EB7B8EC">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Next payment Tenant pays 7</w:t>
      </w:r>
      <w:r>
        <w:rPr>
          <w:rFonts w:hint="default"/>
          <w:b/>
          <w:bCs/>
          <w:i/>
          <w:iCs/>
          <w:sz w:val="20"/>
          <w:szCs w:val="20"/>
          <w:u w:val="single"/>
          <w:lang w:val="ru-RU"/>
        </w:rPr>
        <w:t>6 5</w:t>
      </w:r>
      <w:r>
        <w:rPr>
          <w:rFonts w:hint="default"/>
          <w:b/>
          <w:bCs/>
          <w:i/>
          <w:iCs/>
          <w:sz w:val="20"/>
          <w:szCs w:val="20"/>
          <w:u w:val="single"/>
          <w:lang w:val="en-US"/>
        </w:rPr>
        <w:t>00 THB on the day of check in 2</w:t>
      </w:r>
      <w:r>
        <w:rPr>
          <w:rFonts w:hint="default"/>
          <w:b/>
          <w:bCs/>
          <w:i/>
          <w:iCs/>
          <w:sz w:val="20"/>
          <w:szCs w:val="20"/>
          <w:u w:val="single"/>
          <w:lang w:val="ru-RU"/>
        </w:rPr>
        <w:t>1</w:t>
      </w:r>
      <w:r>
        <w:rPr>
          <w:rFonts w:hint="default"/>
          <w:b/>
          <w:bCs/>
          <w:i/>
          <w:iCs/>
          <w:sz w:val="20"/>
          <w:szCs w:val="20"/>
          <w:u w:val="single"/>
          <w:lang w:val="en-US"/>
        </w:rPr>
        <w:t>.01.2026.</w:t>
      </w:r>
    </w:p>
    <w:p w14:paraId="2F2063CA">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3.5. Счета за коммунальные услуги оплачивает Наниматель из расчета 100 батт/сутки.</w:t>
      </w:r>
    </w:p>
    <w:p w14:paraId="429F6C68">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All costs and fees of electricity and water throughout the term of the lease under this Agreement or throughout the period of his residing on the leased Property are subject to metering and will be charged separately</w:t>
      </w:r>
      <w:r>
        <w:rPr>
          <w:rFonts w:hint="default"/>
          <w:b/>
          <w:bCs/>
          <w:i/>
          <w:iCs/>
          <w:sz w:val="20"/>
          <w:szCs w:val="20"/>
          <w:u w:val="single"/>
          <w:lang w:val="ru-RU"/>
        </w:rPr>
        <w:t xml:space="preserve"> - 100 </w:t>
      </w:r>
      <w:r>
        <w:rPr>
          <w:rFonts w:hint="default"/>
          <w:b/>
          <w:bCs/>
          <w:i/>
          <w:iCs/>
          <w:sz w:val="20"/>
          <w:szCs w:val="20"/>
          <w:u w:val="single"/>
          <w:lang w:val="en-US"/>
        </w:rPr>
        <w:t>THB per day.</w:t>
      </w:r>
    </w:p>
    <w:p w14:paraId="665B2B5E">
      <w:pPr>
        <w:pStyle w:val="5"/>
        <w:spacing w:before="15"/>
        <w:jc w:val="both"/>
        <w:rPr>
          <w:lang w:val="en-US"/>
        </w:rPr>
      </w:pPr>
      <w:bookmarkStart w:id="0" w:name="_GoBack"/>
      <w:bookmarkEnd w:id="0"/>
    </w:p>
    <w:p w14:paraId="6F52B1DC">
      <w:pPr>
        <w:pStyle w:val="7"/>
        <w:numPr>
          <w:ilvl w:val="0"/>
          <w:numId w:val="1"/>
        </w:numPr>
        <w:tabs>
          <w:tab w:val="left" w:pos="222"/>
        </w:tabs>
        <w:spacing w:before="1" w:line="252" w:lineRule="exact"/>
        <w:ind w:left="368" w:leftChars="0" w:hanging="240" w:firstLineChars="0"/>
        <w:jc w:val="both"/>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14:paraId="24C10D01">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4.1. При передаче квартиры Наниматель передает Наймодателю залоговую сумму для гарантии сохранности имущества Нанимателем, и возмещения имущественного вреда (ущерба), при его наличии, в размере: 10 000 (десять тысяч) тайских батт.</w:t>
      </w:r>
    </w:p>
    <w:p w14:paraId="0C25825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ru-RU"/>
        </w:rPr>
        <w:t xml:space="preserve">Security deposit: </w:t>
      </w:r>
      <w:r>
        <w:rPr>
          <w:rFonts w:hint="default"/>
          <w:b/>
          <w:bCs/>
          <w:i/>
          <w:iCs/>
          <w:sz w:val="20"/>
          <w:szCs w:val="20"/>
          <w:u w:val="single"/>
          <w:lang w:val="en-US"/>
        </w:rPr>
        <w:t>10 000 THB.</w:t>
      </w:r>
    </w:p>
    <w:p w14:paraId="4EBBCAFD">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57A9D583">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10795" b="635"/>
            <wp:docPr id="7"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7"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p w14:paraId="75A0F67F">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67F123C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1B423D3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p>
    <w:p w14:paraId="355AEA2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4.2. 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Наймодателю 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14:paraId="7B287E41">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Security deposit returned by the Lessor to the Tenant within two days after check-out date. Utilities fees and damage to the property (if any) are deducted from security deposit.</w:t>
      </w:r>
    </w:p>
    <w:p w14:paraId="3E194046">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p>
    <w:p w14:paraId="09A63598">
      <w:pPr>
        <w:pStyle w:val="7"/>
        <w:numPr>
          <w:ilvl w:val="0"/>
          <w:numId w:val="1"/>
        </w:numPr>
        <w:tabs>
          <w:tab w:val="left" w:pos="222"/>
        </w:tabs>
        <w:spacing w:line="250" w:lineRule="exact"/>
        <w:ind w:left="368" w:leftChars="0" w:hanging="240" w:firstLineChars="0"/>
        <w:jc w:val="both"/>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14:paraId="66D5BD72">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Срок договора найма устанавливается с 21.01.2026 года по 20.02.2026 года включительно.</w:t>
      </w:r>
    </w:p>
    <w:p w14:paraId="2C2EBD8D">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Заселение после 15:00 по Пхукетскому времени.</w:t>
      </w:r>
    </w:p>
    <w:p w14:paraId="017FFE46">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Выселение до 11:00 по Пхукетскому времени.</w:t>
      </w:r>
    </w:p>
    <w:p w14:paraId="6B000F72">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From/ 2</w:t>
      </w:r>
      <w:r>
        <w:rPr>
          <w:rFonts w:hint="default"/>
          <w:b/>
          <w:bCs/>
          <w:i/>
          <w:iCs/>
          <w:sz w:val="20"/>
          <w:szCs w:val="20"/>
          <w:u w:val="single"/>
          <w:lang w:val="ru-RU"/>
        </w:rPr>
        <w:t>1</w:t>
      </w:r>
      <w:r>
        <w:rPr>
          <w:rFonts w:hint="default"/>
          <w:b/>
          <w:bCs/>
          <w:i/>
          <w:iCs/>
          <w:sz w:val="20"/>
          <w:szCs w:val="20"/>
          <w:u w:val="single"/>
          <w:lang w:val="en-US"/>
        </w:rPr>
        <w:t>.01.2026 check in after 3 p.m.</w:t>
      </w:r>
    </w:p>
    <w:p w14:paraId="6DFD9B2D">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To/ 2</w:t>
      </w:r>
      <w:r>
        <w:rPr>
          <w:rFonts w:hint="default"/>
          <w:b/>
          <w:bCs/>
          <w:i/>
          <w:iCs/>
          <w:sz w:val="20"/>
          <w:szCs w:val="20"/>
          <w:u w:val="single"/>
          <w:lang w:val="ru-RU"/>
        </w:rPr>
        <w:t>0</w:t>
      </w:r>
      <w:r>
        <w:rPr>
          <w:rFonts w:hint="default"/>
          <w:b/>
          <w:bCs/>
          <w:i/>
          <w:iCs/>
          <w:sz w:val="20"/>
          <w:szCs w:val="20"/>
          <w:u w:val="single"/>
          <w:lang w:val="en-US"/>
        </w:rPr>
        <w:t>.02.2026 check out before 11 a.m.</w:t>
      </w:r>
    </w:p>
    <w:p w14:paraId="336C6D0C">
      <w:pPr>
        <w:pStyle w:val="5"/>
        <w:spacing w:before="6"/>
        <w:jc w:val="both"/>
        <w:rPr>
          <w:sz w:val="24"/>
          <w:lang w:val="en-US"/>
        </w:rPr>
      </w:pPr>
    </w:p>
    <w:p w14:paraId="3DB6F261">
      <w:pPr>
        <w:pStyle w:val="7"/>
        <w:numPr>
          <w:ilvl w:val="0"/>
          <w:numId w:val="1"/>
        </w:numPr>
        <w:tabs>
          <w:tab w:val="left" w:pos="222"/>
        </w:tabs>
        <w:spacing w:line="250" w:lineRule="exact"/>
        <w:ind w:left="368" w:leftChars="0" w:hanging="240" w:firstLineChars="0"/>
        <w:jc w:val="both"/>
        <w:rPr>
          <w:b/>
        </w:rPr>
      </w:pPr>
      <w:r>
        <w:rPr>
          <w:b/>
        </w:rPr>
        <w:t>ПРОЧИЕ</w:t>
      </w:r>
      <w:r>
        <w:rPr>
          <w:b/>
          <w:spacing w:val="-7"/>
        </w:rPr>
        <w:t xml:space="preserve"> </w:t>
      </w:r>
      <w:r>
        <w:rPr>
          <w:b/>
          <w:spacing w:val="-2"/>
        </w:rPr>
        <w:t>УСЛОВИЯ</w:t>
      </w:r>
    </w:p>
    <w:p w14:paraId="6FB650BD">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6.1. 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14:paraId="00FDA81A">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Two identical copies of this Agreement have been drawn up of which each party respectively shall be retain one copy hereof.</w:t>
      </w:r>
    </w:p>
    <w:p w14:paraId="0BFE2C05">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6.2. В случае расторжения настоящего Договора в одностороннем порядке Наниматель обязан известить об этом Наймодателя за 90 дней до его расторжения.</w:t>
      </w:r>
    </w:p>
    <w:p w14:paraId="2029FAFF">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6.3. Все исправления и дополнения по тексту настоящего Договора имеют настоящую юридическую силу только при взаимном их удостоверении Сторонами или их полномочными представителями.</w:t>
      </w:r>
    </w:p>
    <w:p w14:paraId="16CA76B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6.4. Все споры, возникшие между Сторонами в связи с исполнением настоящего Договора, решаются путем переговоров, а в случае невозможности последних, в установленном законом порядке.</w:t>
      </w:r>
    </w:p>
    <w:p w14:paraId="2FA75985">
      <w:pPr>
        <w:pStyle w:val="7"/>
        <w:numPr>
          <w:ilvl w:val="0"/>
          <w:numId w:val="0"/>
        </w:numPr>
        <w:tabs>
          <w:tab w:val="left" w:pos="138"/>
          <w:tab w:val="left" w:pos="554"/>
        </w:tabs>
        <w:spacing w:before="24" w:line="242" w:lineRule="auto"/>
        <w:ind w:left="128" w:leftChars="0" w:right="139" w:rightChars="0"/>
        <w:jc w:val="both"/>
        <w:rPr>
          <w:rFonts w:hint="default"/>
          <w:sz w:val="24"/>
          <w:lang w:val="en-US"/>
        </w:rPr>
      </w:pPr>
      <w:r>
        <w:rPr>
          <w:rFonts w:hint="default"/>
          <w:sz w:val="24"/>
          <w:lang w:val="ru-RU"/>
        </w:rPr>
        <w:t>6.5.  Субаренда</w:t>
      </w:r>
      <w:r>
        <w:rPr>
          <w:rFonts w:hint="default"/>
          <w:sz w:val="24"/>
          <w:lang w:val="en-US"/>
        </w:rPr>
        <w:t xml:space="preserve"> </w:t>
      </w:r>
      <w:r>
        <w:rPr>
          <w:rFonts w:hint="default"/>
          <w:sz w:val="24"/>
          <w:lang w:val="ru-RU"/>
        </w:rPr>
        <w:t>квартиры</w:t>
      </w:r>
      <w:r>
        <w:rPr>
          <w:rFonts w:hint="default"/>
          <w:sz w:val="24"/>
          <w:lang w:val="en-US"/>
        </w:rPr>
        <w:t xml:space="preserve"> </w:t>
      </w:r>
      <w:r>
        <w:rPr>
          <w:rFonts w:hint="default"/>
          <w:sz w:val="24"/>
          <w:lang w:val="ru-RU"/>
        </w:rPr>
        <w:t>запрещена</w:t>
      </w:r>
      <w:r>
        <w:rPr>
          <w:rFonts w:hint="default"/>
          <w:sz w:val="24"/>
          <w:lang w:val="en-US"/>
        </w:rPr>
        <w:t xml:space="preserve">. </w:t>
      </w:r>
      <w:r>
        <w:rPr>
          <w:rFonts w:hint="default"/>
          <w:b/>
          <w:bCs/>
          <w:i/>
          <w:iCs/>
          <w:sz w:val="20"/>
          <w:szCs w:val="20"/>
          <w:u w:val="single"/>
          <w:lang w:val="en-US"/>
        </w:rPr>
        <w:t>Apartment subletting is prohibited</w:t>
      </w:r>
      <w:r>
        <w:rPr>
          <w:rFonts w:hint="default"/>
          <w:sz w:val="24"/>
          <w:lang w:val="en-US"/>
        </w:rPr>
        <w:t>.</w:t>
      </w:r>
    </w:p>
    <w:p w14:paraId="234B4A1E">
      <w:pPr>
        <w:pStyle w:val="7"/>
        <w:numPr>
          <w:ilvl w:val="0"/>
          <w:numId w:val="0"/>
        </w:numPr>
        <w:tabs>
          <w:tab w:val="left" w:pos="138"/>
          <w:tab w:val="left" w:pos="554"/>
        </w:tabs>
        <w:spacing w:before="24" w:line="242" w:lineRule="auto"/>
        <w:ind w:left="128" w:leftChars="0" w:right="139" w:rightChars="0"/>
        <w:jc w:val="both"/>
        <w:rPr>
          <w:rFonts w:hint="default"/>
          <w:sz w:val="24"/>
          <w:lang w:val="ru-RU"/>
        </w:rPr>
      </w:pPr>
      <w:r>
        <w:rPr>
          <w:rFonts w:hint="default"/>
          <w:sz w:val="24"/>
          <w:lang w:val="ru-RU"/>
        </w:rPr>
        <w:t>6.7. В случае расторжения договора по инициативе Нанимателя залоговая сумма не возвращается.</w:t>
      </w:r>
    </w:p>
    <w:p w14:paraId="2877935E">
      <w:pPr>
        <w:pStyle w:val="7"/>
        <w:numPr>
          <w:ilvl w:val="0"/>
          <w:numId w:val="0"/>
        </w:numPr>
        <w:tabs>
          <w:tab w:val="left" w:pos="138"/>
          <w:tab w:val="left" w:pos="554"/>
        </w:tabs>
        <w:spacing w:before="24" w:line="242" w:lineRule="auto"/>
        <w:ind w:left="128" w:leftChars="0" w:right="139" w:rightChars="0"/>
        <w:jc w:val="both"/>
        <w:rPr>
          <w:rFonts w:hint="default"/>
          <w:b/>
          <w:bCs/>
          <w:i/>
          <w:iCs/>
          <w:sz w:val="20"/>
          <w:szCs w:val="20"/>
          <w:u w:val="single"/>
          <w:lang w:val="en-US"/>
        </w:rPr>
      </w:pPr>
      <w:r>
        <w:rPr>
          <w:rFonts w:hint="default"/>
          <w:b/>
          <w:bCs/>
          <w:i/>
          <w:iCs/>
          <w:sz w:val="20"/>
          <w:szCs w:val="20"/>
          <w:u w:val="single"/>
          <w:lang w:val="en-US"/>
        </w:rPr>
        <w:t>In case of termination of this agreement by the Tenant before contract expiration date, security deposit is not refunded.</w:t>
      </w:r>
    </w:p>
    <w:p w14:paraId="7229D4FF">
      <w:pPr>
        <w:pStyle w:val="5"/>
        <w:spacing w:before="0"/>
        <w:ind w:left="0" w:firstLine="0"/>
        <w:jc w:val="both"/>
      </w:pPr>
    </w:p>
    <w:p w14:paraId="79EF67D6">
      <w:pPr>
        <w:pStyle w:val="5"/>
        <w:spacing w:before="127"/>
        <w:ind w:left="0" w:firstLine="0"/>
        <w:jc w:val="both"/>
      </w:pPr>
    </w:p>
    <w:p w14:paraId="23A3276F">
      <w:pPr>
        <w:tabs>
          <w:tab w:val="left" w:pos="9486"/>
        </w:tabs>
        <w:ind w:left="128"/>
        <w:jc w:val="both"/>
        <w:rPr>
          <w:sz w:val="24"/>
        </w:rPr>
      </w:pPr>
      <w:r>
        <w:rPr>
          <w:b/>
          <w:sz w:val="24"/>
        </w:rPr>
        <w:t>Наймодатель</w:t>
      </w:r>
      <w:r>
        <w:rPr>
          <w:b/>
          <w:spacing w:val="80"/>
          <w:w w:val="150"/>
          <w:sz w:val="24"/>
        </w:rPr>
        <w:t xml:space="preserve"> </w:t>
      </w:r>
      <w:r>
        <w:rPr>
          <w:b/>
          <w:spacing w:val="-7"/>
          <w:sz w:val="24"/>
          <w:lang w:eastAsia="ru-RU"/>
        </w:rPr>
        <w:drawing>
          <wp:inline distT="0" distB="0" distL="0" distR="0">
            <wp:extent cx="1985645" cy="426085"/>
            <wp:effectExtent l="0" t="0" r="0" b="0"/>
            <wp:docPr id="5" name="Image 5" descr="Лапка сокращенная"/>
            <wp:cNvGraphicFramePr/>
            <a:graphic xmlns:a="http://schemas.openxmlformats.org/drawingml/2006/main">
              <a:graphicData uri="http://schemas.openxmlformats.org/drawingml/2006/picture">
                <pic:pic xmlns:pic="http://schemas.openxmlformats.org/drawingml/2006/picture">
                  <pic:nvPicPr>
                    <pic:cNvPr id="5" name="Image 5" descr="Лапка сокращенная"/>
                    <pic:cNvPicPr/>
                  </pic:nvPicPr>
                  <pic:blipFill>
                    <a:blip r:embed="rId6" cstate="print"/>
                    <a:stretch>
                      <a:fillRect/>
                    </a:stretch>
                  </pic:blipFill>
                  <pic:spPr>
                    <a:xfrm>
                      <a:off x="0" y="0"/>
                      <a:ext cx="1985692" cy="426572"/>
                    </a:xfrm>
                    <a:prstGeom prst="rect">
                      <a:avLst/>
                    </a:prstGeom>
                  </pic:spPr>
                </pic:pic>
              </a:graphicData>
            </a:graphic>
          </wp:inline>
        </w:drawing>
      </w:r>
      <w:r>
        <w:rPr>
          <w:spacing w:val="80"/>
          <w:sz w:val="24"/>
        </w:rPr>
        <w:t xml:space="preserve"> </w:t>
      </w:r>
      <w:r>
        <w:rPr>
          <w:b/>
          <w:sz w:val="24"/>
        </w:rPr>
        <w:t xml:space="preserve">Наниматель </w:t>
      </w:r>
      <w:r>
        <w:rPr>
          <w:sz w:val="24"/>
          <w:u w:val="single"/>
        </w:rPr>
        <w:tab/>
      </w:r>
    </w:p>
    <w:sectPr>
      <w:pgSz w:w="11910" w:h="16840"/>
      <w:pgMar w:top="940" w:right="708" w:bottom="280" w:left="1559"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15448"/>
    <w:multiLevelType w:val="multilevel"/>
    <w:tmpl w:val="15215448"/>
    <w:lvl w:ilvl="0" w:tentative="0">
      <w:start w:val="1"/>
      <w:numFmt w:val="decimal"/>
      <w:lvlText w:val="%1."/>
      <w:lvlJc w:val="left"/>
      <w:pPr>
        <w:ind w:left="368" w:hanging="240"/>
        <w:jc w:val="left"/>
      </w:pPr>
      <w:rPr>
        <w:rFonts w:hint="default" w:ascii="Times New Roman" w:hAnsi="Times New Roman" w:eastAsia="Times New Roman" w:cs="Times New Roman"/>
        <w:b/>
        <w:bCs/>
        <w:i w:val="0"/>
        <w:iCs w:val="0"/>
        <w:spacing w:val="0"/>
        <w:w w:val="100"/>
        <w:sz w:val="24"/>
        <w:szCs w:val="24"/>
        <w:lang w:val="ru-RU" w:eastAsia="en-US" w:bidi="ar-SA"/>
      </w:rPr>
    </w:lvl>
    <w:lvl w:ilvl="1" w:tentative="0">
      <w:start w:val="1"/>
      <w:numFmt w:val="decimal"/>
      <w:lvlText w:val="%1.%2."/>
      <w:lvlJc w:val="left"/>
      <w:pPr>
        <w:ind w:left="138" w:hanging="459"/>
        <w:jc w:val="left"/>
      </w:pPr>
      <w:rPr>
        <w:rFonts w:hint="default"/>
        <w:spacing w:val="0"/>
        <w:w w:val="100"/>
        <w:lang w:val="ru-RU" w:eastAsia="en-US" w:bidi="ar-SA"/>
      </w:rPr>
    </w:lvl>
    <w:lvl w:ilvl="2" w:tentative="0">
      <w:start w:val="1"/>
      <w:numFmt w:val="decimal"/>
      <w:lvlText w:val="%1.%2.%3."/>
      <w:lvlJc w:val="left"/>
      <w:pPr>
        <w:ind w:left="138" w:hanging="45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tentative="0">
      <w:start w:val="0"/>
      <w:numFmt w:val="bullet"/>
      <w:lvlText w:val="•"/>
      <w:lvlJc w:val="left"/>
      <w:pPr>
        <w:ind w:left="1677" w:hanging="459"/>
      </w:pPr>
      <w:rPr>
        <w:rFonts w:hint="default"/>
        <w:lang w:val="ru-RU" w:eastAsia="en-US" w:bidi="ar-SA"/>
      </w:rPr>
    </w:lvl>
    <w:lvl w:ilvl="4" w:tentative="0">
      <w:start w:val="0"/>
      <w:numFmt w:val="bullet"/>
      <w:lvlText w:val="•"/>
      <w:lvlJc w:val="left"/>
      <w:pPr>
        <w:ind w:left="2814" w:hanging="459"/>
      </w:pPr>
      <w:rPr>
        <w:rFonts w:hint="default"/>
        <w:lang w:val="ru-RU" w:eastAsia="en-US" w:bidi="ar-SA"/>
      </w:rPr>
    </w:lvl>
    <w:lvl w:ilvl="5" w:tentative="0">
      <w:start w:val="0"/>
      <w:numFmt w:val="bullet"/>
      <w:lvlText w:val="•"/>
      <w:lvlJc w:val="left"/>
      <w:pPr>
        <w:ind w:left="3952" w:hanging="459"/>
      </w:pPr>
      <w:rPr>
        <w:rFonts w:hint="default"/>
        <w:lang w:val="ru-RU" w:eastAsia="en-US" w:bidi="ar-SA"/>
      </w:rPr>
    </w:lvl>
    <w:lvl w:ilvl="6" w:tentative="0">
      <w:start w:val="0"/>
      <w:numFmt w:val="bullet"/>
      <w:lvlText w:val="•"/>
      <w:lvlJc w:val="left"/>
      <w:pPr>
        <w:ind w:left="5089" w:hanging="459"/>
      </w:pPr>
      <w:rPr>
        <w:rFonts w:hint="default"/>
        <w:lang w:val="ru-RU" w:eastAsia="en-US" w:bidi="ar-SA"/>
      </w:rPr>
    </w:lvl>
    <w:lvl w:ilvl="7" w:tentative="0">
      <w:start w:val="0"/>
      <w:numFmt w:val="bullet"/>
      <w:lvlText w:val="•"/>
      <w:lvlJc w:val="left"/>
      <w:pPr>
        <w:ind w:left="6227" w:hanging="459"/>
      </w:pPr>
      <w:rPr>
        <w:rFonts w:hint="default"/>
        <w:lang w:val="ru-RU" w:eastAsia="en-US" w:bidi="ar-SA"/>
      </w:rPr>
    </w:lvl>
    <w:lvl w:ilvl="8" w:tentative="0">
      <w:start w:val="0"/>
      <w:numFmt w:val="bullet"/>
      <w:lvlText w:val="•"/>
      <w:lvlJc w:val="left"/>
      <w:pPr>
        <w:ind w:left="7364" w:hanging="459"/>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160E"/>
    <w:rsid w:val="0029160E"/>
    <w:rsid w:val="00AF17D2"/>
    <w:rsid w:val="00FD5CA1"/>
    <w:rsid w:val="5A37789B"/>
    <w:rsid w:val="7863099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left="368" w:hanging="240"/>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40"/>
      <w:ind w:left="138" w:hanging="10"/>
      <w:jc w:val="both"/>
    </w:pPr>
    <w:rPr>
      <w:sz w:val="24"/>
      <w:szCs w:val="24"/>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38" w:hanging="10"/>
      <w:jc w:val="both"/>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SPecialiST RePack</Company>
  <Pages>3</Pages>
  <Words>777</Words>
  <Characters>4431</Characters>
  <Lines>36</Lines>
  <Paragraphs>10</Paragraphs>
  <TotalTime>12</TotalTime>
  <ScaleCrop>false</ScaleCrop>
  <LinksUpToDate>false</LinksUpToDate>
  <CharactersWithSpaces>5198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2025-06-26T04:19:00Z</dcterms:created>
  <dc:creator>polja</dc:creator>
  <cp:lastModifiedBy>Алексей Поляков</cp:lastModifiedBy>
  <dcterms:modified xsi:type="dcterms:W3CDTF">2025-11-03T13:01:41Z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2016</vt:lpwstr>
  </property>
  <property fmtid="{D5CDD505-2E9C-101B-9397-08002B2CF9AE}" pid="4" name="LastSaved">
    <vt:filetime>2025-06-26T00:00:00Z</vt:filetime>
  </property>
  <property fmtid="{D5CDD505-2E9C-101B-9397-08002B2CF9AE}" pid="5" name="Producer">
    <vt:lpwstr>Microsoft® Word 2016</vt:lpwstr>
  </property>
  <property fmtid="{D5CDD505-2E9C-101B-9397-08002B2CF9AE}" pid="6" name="KSOProductBuildVer">
    <vt:lpwstr>1049-12.2.0.23131</vt:lpwstr>
  </property>
  <property fmtid="{D5CDD505-2E9C-101B-9397-08002B2CF9AE}" pid="7" name="ICV">
    <vt:lpwstr>0AA1C3E3BC3E470EB2755B36C4E71511_13</vt:lpwstr>
  </property>
</Properties>
</file>