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63CA8" w14:textId="77777777" w:rsidR="004E137E" w:rsidRDefault="00852970">
      <w:pPr>
        <w:spacing w:after="120"/>
        <w:jc w:val="center"/>
      </w:pPr>
      <w:r>
        <w:rPr>
          <w:b/>
          <w:bCs/>
          <w:color w:val="1F3864"/>
          <w:sz w:val="72"/>
          <w:szCs w:val="72"/>
        </w:rPr>
        <w:t>RF-FAST</w:t>
      </w:r>
    </w:p>
    <w:p w14:paraId="3E01DE09" w14:textId="77777777" w:rsidR="004E137E" w:rsidRDefault="00852970">
      <w:pPr>
        <w:spacing w:after="80"/>
        <w:jc w:val="center"/>
      </w:pPr>
      <w:r>
        <w:rPr>
          <w:color w:val="5F5E5A"/>
          <w:sz w:val="28"/>
          <w:szCs w:val="28"/>
        </w:rPr>
        <w:t>A Comprehensive Research Framework for Extending the</w:t>
      </w:r>
    </w:p>
    <w:p w14:paraId="68AFD369" w14:textId="77777777" w:rsidR="004E137E" w:rsidRDefault="00852970">
      <w:pPr>
        <w:spacing w:after="280"/>
        <w:jc w:val="center"/>
      </w:pPr>
      <w:r>
        <w:rPr>
          <w:color w:val="5F5E5A"/>
          <w:sz w:val="28"/>
          <w:szCs w:val="28"/>
        </w:rPr>
        <w:t>Falls After Stroke Trial Using RF Sensing, IoT, AI/ML, and Blockchain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9"/>
        <w:gridCol w:w="7111"/>
      </w:tblGrid>
      <w:tr w:rsidR="004E137E" w14:paraId="0AA689BE" w14:textId="77777777" w:rsidTr="00852970">
        <w:tblPrEx>
          <w:tblCellMar>
            <w:top w:w="0" w:type="dxa"/>
            <w:bottom w:w="0" w:type="dxa"/>
          </w:tblCellMar>
        </w:tblPrEx>
        <w:tc>
          <w:tcPr>
            <w:tcW w:w="2249"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C4E62AC" w14:textId="77777777" w:rsidR="004E137E" w:rsidRDefault="00852970">
            <w:r>
              <w:rPr>
                <w:b/>
                <w:bCs/>
                <w:sz w:val="20"/>
                <w:szCs w:val="20"/>
              </w:rPr>
              <w:t>Testbed</w:t>
            </w:r>
          </w:p>
        </w:tc>
        <w:tc>
          <w:tcPr>
            <w:tcW w:w="71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C402B" w14:textId="77777777" w:rsidR="004E137E" w:rsidRDefault="00852970">
            <w:r>
              <w:rPr>
                <w:sz w:val="20"/>
                <w:szCs w:val="20"/>
              </w:rPr>
              <w:t>Dell Pro Max Tower T2 · Ubuntu 24.04.4 LTS · Ettus USRP N210 · GNU Radio</w:t>
            </w:r>
          </w:p>
        </w:tc>
      </w:tr>
      <w:tr w:rsidR="004E137E" w14:paraId="56C8F03D" w14:textId="77777777" w:rsidTr="00852970">
        <w:tblPrEx>
          <w:tblCellMar>
            <w:top w:w="0" w:type="dxa"/>
            <w:bottom w:w="0" w:type="dxa"/>
          </w:tblCellMar>
        </w:tblPrEx>
        <w:tc>
          <w:tcPr>
            <w:tcW w:w="2249"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1FEE284" w14:textId="77777777" w:rsidR="004E137E" w:rsidRDefault="00852970">
            <w:r>
              <w:rPr>
                <w:b/>
                <w:bCs/>
                <w:sz w:val="20"/>
                <w:szCs w:val="20"/>
              </w:rPr>
              <w:t>Researcher profile</w:t>
            </w:r>
          </w:p>
        </w:tc>
        <w:tc>
          <w:tcPr>
            <w:tcW w:w="71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4A70A" w14:textId="77777777" w:rsidR="004E137E" w:rsidRDefault="00852970">
            <w:r>
              <w:rPr>
                <w:sz w:val="20"/>
                <w:szCs w:val="20"/>
              </w:rPr>
              <w:t>PhD Network Engineering · IoT · Systems &amp; Network Administration · Digital Infrastructure Security</w:t>
            </w:r>
          </w:p>
        </w:tc>
      </w:tr>
      <w:tr w:rsidR="004E137E" w14:paraId="74D7434A" w14:textId="77777777" w:rsidTr="00852970">
        <w:tblPrEx>
          <w:tblCellMar>
            <w:top w:w="0" w:type="dxa"/>
            <w:bottom w:w="0" w:type="dxa"/>
          </w:tblCellMar>
        </w:tblPrEx>
        <w:tc>
          <w:tcPr>
            <w:tcW w:w="2249"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5B54A8B" w14:textId="77777777" w:rsidR="004E137E" w:rsidRDefault="00852970">
            <w:r>
              <w:rPr>
                <w:b/>
                <w:bCs/>
                <w:sz w:val="20"/>
                <w:szCs w:val="20"/>
              </w:rPr>
              <w:t>Clinical foundation</w:t>
            </w:r>
          </w:p>
        </w:tc>
        <w:tc>
          <w:tcPr>
            <w:tcW w:w="71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9B666" w14:textId="77777777" w:rsidR="004E137E" w:rsidRDefault="00852970">
            <w:r>
              <w:rPr>
                <w:sz w:val="20"/>
                <w:szCs w:val="20"/>
              </w:rPr>
              <w:t xml:space="preserve">FAST </w:t>
            </w:r>
            <w:proofErr w:type="spellStart"/>
            <w:r>
              <w:rPr>
                <w:sz w:val="20"/>
                <w:szCs w:val="20"/>
              </w:rPr>
              <w:t>randomised</w:t>
            </w:r>
            <w:proofErr w:type="spellEnd"/>
            <w:r>
              <w:rPr>
                <w:sz w:val="20"/>
                <w:szCs w:val="20"/>
              </w:rPr>
              <w:t xml:space="preserve"> trial (Clemson et al., BMJ </w:t>
            </w:r>
            <w:r>
              <w:rPr>
                <w:sz w:val="20"/>
                <w:szCs w:val="20"/>
              </w:rPr>
              <w:t>2026;</w:t>
            </w:r>
            <w:proofErr w:type="gramStart"/>
            <w:r>
              <w:rPr>
                <w:sz w:val="20"/>
                <w:szCs w:val="20"/>
              </w:rPr>
              <w:t>392:e</w:t>
            </w:r>
            <w:proofErr w:type="gramEnd"/>
            <w:r>
              <w:rPr>
                <w:sz w:val="20"/>
                <w:szCs w:val="20"/>
              </w:rPr>
              <w:t>085519) — 33% reduction in fall rate</w:t>
            </w:r>
          </w:p>
        </w:tc>
      </w:tr>
      <w:tr w:rsidR="004E137E" w14:paraId="6B632E4D" w14:textId="77777777" w:rsidTr="00852970">
        <w:tblPrEx>
          <w:tblCellMar>
            <w:top w:w="0" w:type="dxa"/>
            <w:bottom w:w="0" w:type="dxa"/>
          </w:tblCellMar>
        </w:tblPrEx>
        <w:tc>
          <w:tcPr>
            <w:tcW w:w="2249"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13D5EBB" w14:textId="77777777" w:rsidR="004E137E" w:rsidRDefault="00852970">
            <w:r>
              <w:rPr>
                <w:b/>
                <w:bCs/>
                <w:sz w:val="20"/>
                <w:szCs w:val="20"/>
              </w:rPr>
              <w:t>Sensing integration</w:t>
            </w:r>
          </w:p>
        </w:tc>
        <w:tc>
          <w:tcPr>
            <w:tcW w:w="71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7CE54" w14:textId="77777777" w:rsidR="004E137E" w:rsidRDefault="00852970">
            <w:r>
              <w:rPr>
                <w:sz w:val="20"/>
                <w:szCs w:val="20"/>
              </w:rPr>
              <w:t xml:space="preserve">FMCW radar (USRP N210) + </w:t>
            </w:r>
            <w:proofErr w:type="spellStart"/>
            <w:r>
              <w:rPr>
                <w:sz w:val="20"/>
                <w:szCs w:val="20"/>
              </w:rPr>
              <w:t>WiFi</w:t>
            </w:r>
            <w:proofErr w:type="spellEnd"/>
            <w:r>
              <w:rPr>
                <w:sz w:val="20"/>
                <w:szCs w:val="20"/>
              </w:rPr>
              <w:t xml:space="preserve"> CSI (ESP32S3, Chen et al. 2024) + IoT wearables</w:t>
            </w:r>
          </w:p>
        </w:tc>
      </w:tr>
      <w:tr w:rsidR="004E137E" w14:paraId="3BA1F050" w14:textId="77777777" w:rsidTr="00852970">
        <w:tblPrEx>
          <w:tblCellMar>
            <w:top w:w="0" w:type="dxa"/>
            <w:bottom w:w="0" w:type="dxa"/>
          </w:tblCellMar>
        </w:tblPrEx>
        <w:tc>
          <w:tcPr>
            <w:tcW w:w="2249"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6F437BF" w14:textId="77777777" w:rsidR="004E137E" w:rsidRDefault="00852970">
            <w:r>
              <w:rPr>
                <w:b/>
                <w:bCs/>
                <w:sz w:val="20"/>
                <w:szCs w:val="20"/>
              </w:rPr>
              <w:t>Document scope</w:t>
            </w:r>
          </w:p>
        </w:tc>
        <w:tc>
          <w:tcPr>
            <w:tcW w:w="71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B6EAE" w14:textId="77777777" w:rsidR="004E137E" w:rsidRDefault="00852970">
            <w:r>
              <w:rPr>
                <w:sz w:val="20"/>
                <w:szCs w:val="20"/>
              </w:rPr>
              <w:t>10 research sections · full system architecture · AI/ML pipeline · 12-month plan · 6-paper strategy</w:t>
            </w:r>
          </w:p>
        </w:tc>
      </w:tr>
    </w:tbl>
    <w:p w14:paraId="4E8D0481" w14:textId="77777777" w:rsidR="004E137E" w:rsidRDefault="004E137E">
      <w:pPr>
        <w:spacing w:after="120"/>
      </w:pPr>
    </w:p>
    <w:p w14:paraId="12F2A1BB" w14:textId="77777777" w:rsidR="004E137E" w:rsidRDefault="00852970">
      <w:pPr>
        <w:spacing w:after="80"/>
      </w:pPr>
      <w:r>
        <w:t>This document presents a unified research framework for the RF-FAST system — a technology-augmented extension of the FAST falls-prevention intervention fo</w:t>
      </w:r>
      <w:r>
        <w:t xml:space="preserve">r stroke survivors. It integrates the original RF-FAST design (active FMCW radar, IoT sensing, federated AI, and blockchain audit) with a complementary passive </w:t>
      </w:r>
      <w:proofErr w:type="spellStart"/>
      <w:r>
        <w:t>WiFi</w:t>
      </w:r>
      <w:proofErr w:type="spellEnd"/>
      <w:r>
        <w:t xml:space="preserve"> CSI sensing layer derived from Chen et al. (2024), which directly addresses the original sy</w:t>
      </w:r>
      <w:r>
        <w:t>stem's single-room coverage limitation. All content is grounded in the specific testbed described above and calibrated to be technically feasible, scientifically novel, and clinically meaningful.</w:t>
      </w:r>
    </w:p>
    <w:p w14:paraId="013346BF" w14:textId="77777777" w:rsidR="004E137E" w:rsidRDefault="00852970">
      <w:r>
        <w:br w:type="page"/>
      </w:r>
    </w:p>
    <w:p w14:paraId="272DCFA0" w14:textId="77777777" w:rsidR="004E137E" w:rsidRDefault="00852970">
      <w:pPr>
        <w:pStyle w:val="Heading1"/>
      </w:pPr>
      <w:r>
        <w:lastRenderedPageBreak/>
        <w:t>Section 1: Critical Reframing of the Problem</w:t>
      </w:r>
    </w:p>
    <w:p w14:paraId="2382F67C" w14:textId="77777777" w:rsidR="004E137E" w:rsidRDefault="00852970">
      <w:pPr>
        <w:pStyle w:val="Heading2"/>
      </w:pPr>
      <w:r>
        <w:t>1.1 Key Mecha</w:t>
      </w:r>
      <w:r>
        <w:t>nisms of the FAST Study</w:t>
      </w:r>
    </w:p>
    <w:p w14:paraId="7236AB5A" w14:textId="77777777" w:rsidR="004E137E" w:rsidRDefault="00852970">
      <w:pPr>
        <w:spacing w:after="120"/>
      </w:pPr>
      <w:r>
        <w:t>The FAST trial's 33% reduction in fall rate was not simply the product of exercise or home modification in isolation. Understanding why it worked is essential before asking how technology can improve it. Three mechanisms appear cent</w:t>
      </w:r>
      <w:r>
        <w:t>ral.</w:t>
      </w:r>
    </w:p>
    <w:p w14:paraId="36589C03" w14:textId="77777777" w:rsidR="004E137E" w:rsidRDefault="00852970">
      <w:pPr>
        <w:spacing w:after="120"/>
      </w:pPr>
      <w:r>
        <w:rPr>
          <w:b/>
          <w:bCs/>
        </w:rPr>
        <w:t xml:space="preserve">Habit integration over prescription. </w:t>
      </w:r>
      <w:r>
        <w:t xml:space="preserve">Prior trials that used scheduled exercise </w:t>
      </w:r>
      <w:proofErr w:type="spellStart"/>
      <w:r>
        <w:t>programmes</w:t>
      </w:r>
      <w:proofErr w:type="spellEnd"/>
      <w:r>
        <w:t xml:space="preserve"> segregated from daily activities consistently failed. FAST succeeded because the </w:t>
      </w:r>
      <w:proofErr w:type="spellStart"/>
      <w:r>
        <w:t>LiFE</w:t>
      </w:r>
      <w:proofErr w:type="spellEnd"/>
      <w:r>
        <w:t xml:space="preserve"> </w:t>
      </w:r>
      <w:proofErr w:type="spellStart"/>
      <w:r>
        <w:t>programme</w:t>
      </w:r>
      <w:proofErr w:type="spellEnd"/>
      <w:r>
        <w:t xml:space="preserve"> embedded balance and strength challenges into habitual </w:t>
      </w:r>
      <w:proofErr w:type="spellStart"/>
      <w:r>
        <w:t>behaviours</w:t>
      </w:r>
      <w:proofErr w:type="spellEnd"/>
      <w:r>
        <w:t xml:space="preserve"> — transitioning from wardrobe to kitchen, rising from a chair, negotiating thresholds. The adherence mechanism is psychological: </w:t>
      </w:r>
      <w:proofErr w:type="spellStart"/>
      <w:r>
        <w:t>behaviour</w:t>
      </w:r>
      <w:proofErr w:type="spellEnd"/>
      <w:r>
        <w:t xml:space="preserve"> triggered by existing environmental cues requires less volitional effort to maintain. The trial's adherence scores (</w:t>
      </w:r>
      <w:r>
        <w:t>16/24 at month 6, declining to 14/24 at month 12) reveal that habit erosion over time is also the system's weak point.</w:t>
      </w:r>
    </w:p>
    <w:p w14:paraId="0065E826" w14:textId="77777777" w:rsidR="004E137E" w:rsidRDefault="00852970">
      <w:pPr>
        <w:spacing w:after="120"/>
      </w:pPr>
      <w:r>
        <w:rPr>
          <w:b/>
          <w:bCs/>
        </w:rPr>
        <w:t xml:space="preserve">Disability-stratified </w:t>
      </w:r>
      <w:proofErr w:type="spellStart"/>
      <w:r>
        <w:rPr>
          <w:b/>
          <w:bCs/>
        </w:rPr>
        <w:t>personalisation</w:t>
      </w:r>
      <w:proofErr w:type="spellEnd"/>
      <w:r>
        <w:rPr>
          <w:b/>
          <w:bCs/>
        </w:rPr>
        <w:t xml:space="preserve">. </w:t>
      </w:r>
      <w:r>
        <w:t>The intervention was not uniform. Slower walkers (&lt;0.4 m/s) received priority on home safety; fast</w:t>
      </w:r>
      <w:r>
        <w:t xml:space="preserve">er walkers (&gt;0.8 m/s) </w:t>
      </w:r>
      <w:proofErr w:type="spellStart"/>
      <w:r>
        <w:t>emphasised</w:t>
      </w:r>
      <w:proofErr w:type="spellEnd"/>
      <w:r>
        <w:t xml:space="preserve"> exercise; the middle stratum received both. This stratification by walking speed — a reliable proxy for community ambulation capacity — allowed therapists to intervene where the marginal return was highest. This is clinical</w:t>
      </w:r>
      <w:r>
        <w:t>ly sound but blunt: walking speed captures only one dimension of fall risk.</w:t>
      </w:r>
    </w:p>
    <w:p w14:paraId="6087B11A" w14:textId="77777777" w:rsidR="004E137E" w:rsidRDefault="00852970">
      <w:pPr>
        <w:spacing w:after="120"/>
      </w:pPr>
      <w:r>
        <w:rPr>
          <w:b/>
          <w:bCs/>
        </w:rPr>
        <w:t xml:space="preserve">Self-efficacy amplification. </w:t>
      </w:r>
      <w:r>
        <w:t xml:space="preserve">The experimental group showed significantly higher self-efficacy scores at both 6 and 12 months. Self-efficacy mediates risk-taking </w:t>
      </w:r>
      <w:proofErr w:type="spellStart"/>
      <w:r>
        <w:t>behaviour</w:t>
      </w:r>
      <w:proofErr w:type="spellEnd"/>
      <w:r>
        <w:t>: particip</w:t>
      </w:r>
      <w:r>
        <w:t>ants who feel more confident move more, and movement itself reduces fall risk through progressive conditioning. The tailored delivery — where participants experienced mastery over manageable challenges — appears to have driven this.</w:t>
      </w:r>
    </w:p>
    <w:p w14:paraId="50A20E3C" w14:textId="77777777" w:rsidR="004E137E" w:rsidRDefault="00852970">
      <w:pPr>
        <w:pStyle w:val="Heading2"/>
      </w:pPr>
      <w:r>
        <w:t xml:space="preserve">1.2 Key Limitations of </w:t>
      </w:r>
      <w:r>
        <w:t>the FAST Study</w:t>
      </w:r>
    </w:p>
    <w:p w14:paraId="7408E936" w14:textId="77777777" w:rsidR="004E137E" w:rsidRDefault="00852970">
      <w:pPr>
        <w:spacing w:after="120"/>
      </w:pPr>
      <w:r>
        <w:rPr>
          <w:b/>
          <w:bCs/>
        </w:rPr>
        <w:t xml:space="preserve">Measurement granularity. </w:t>
      </w:r>
      <w:r>
        <w:t>Falls were recorded retrospectively on paper calendars and reported monthly. This method is susceptible to recall bias, underreporting of near-falls, and complete invisibility of gait instability episodes that did not result in a full fall. The study canno</w:t>
      </w:r>
      <w:r>
        <w:t>t tell us when risk peaks during the day, which activities precede falls, or how mobility trajectories evolve week-to-week.</w:t>
      </w:r>
    </w:p>
    <w:p w14:paraId="14E7BF85" w14:textId="77777777" w:rsidR="004E137E" w:rsidRDefault="00852970">
      <w:pPr>
        <w:spacing w:after="120"/>
      </w:pPr>
      <w:r>
        <w:rPr>
          <w:b/>
          <w:bCs/>
        </w:rPr>
        <w:t xml:space="preserve">Scalability constraints. </w:t>
      </w:r>
      <w:r>
        <w:t>The trial required 33 trained therapists across three states to serve 186 participants. This therapist-to-p</w:t>
      </w:r>
      <w:r>
        <w:t>atient ratio is clinically admirable but economically and geographically unsustainable at population scale. Remote and rural stroke survivors are effectively excluded from the model.</w:t>
      </w:r>
    </w:p>
    <w:p w14:paraId="19AB1162" w14:textId="77777777" w:rsidR="004E137E" w:rsidRDefault="00852970">
      <w:pPr>
        <w:spacing w:after="120"/>
      </w:pPr>
      <w:proofErr w:type="spellStart"/>
      <w:r>
        <w:rPr>
          <w:b/>
          <w:bCs/>
        </w:rPr>
        <w:t>Personalisation</w:t>
      </w:r>
      <w:proofErr w:type="spellEnd"/>
      <w:r>
        <w:rPr>
          <w:b/>
          <w:bCs/>
        </w:rPr>
        <w:t xml:space="preserve"> ceiling. </w:t>
      </w:r>
      <w:r>
        <w:t>Walking speed strata are a practical but impreci</w:t>
      </w:r>
      <w:r>
        <w:t xml:space="preserve">se classifier. Two participants in the same stratum may have radically different fall risk profiles: one with cerebellar ataxia, another with lower-limb spasticity, a third with dual-task cognitive deficits. The study cannot see this heterogeneity, and so </w:t>
      </w:r>
      <w:r>
        <w:t>cannot modulate the intervention accordingly.</w:t>
      </w:r>
    </w:p>
    <w:p w14:paraId="52C69BB1" w14:textId="77777777" w:rsidR="004E137E" w:rsidRDefault="00852970">
      <w:pPr>
        <w:spacing w:after="120"/>
      </w:pPr>
      <w:r>
        <w:rPr>
          <w:b/>
          <w:bCs/>
        </w:rPr>
        <w:t xml:space="preserve">Absence of continuous monitoring. </w:t>
      </w:r>
      <w:r>
        <w:t>Outcomes were measured at baseline, month 6, and month 12 only. Deterioration trajectories, recovery plateaus, or sudden functional change — all of which could trigger early re</w:t>
      </w:r>
      <w:r>
        <w:t>-engagement — are entirely undetectable between these sparse measurement points.</w:t>
      </w:r>
    </w:p>
    <w:p w14:paraId="284FACE5" w14:textId="77777777" w:rsidR="004E137E" w:rsidRDefault="00852970">
      <w:pPr>
        <w:spacing w:after="120"/>
      </w:pPr>
      <w:r>
        <w:rPr>
          <w:b/>
          <w:bCs/>
        </w:rPr>
        <w:t xml:space="preserve">No near-fall capture. </w:t>
      </w:r>
      <w:r>
        <w:t>Near-falls (loss of balance without ground contact) are among the strongest predictors of future fall events. They were not measured in FAST, which means a major predictive signal is absent from the dataset.</w:t>
      </w:r>
    </w:p>
    <w:p w14:paraId="13A88DA2" w14:textId="77777777" w:rsidR="004E137E" w:rsidRDefault="00852970">
      <w:pPr>
        <w:pStyle w:val="Heading2"/>
      </w:pPr>
      <w:r>
        <w:lastRenderedPageBreak/>
        <w:t>1.3 Where Technology Creates the Most Leverage</w:t>
      </w:r>
    </w:p>
    <w:p w14:paraId="444E3B6B" w14:textId="77777777" w:rsidR="004E137E" w:rsidRDefault="00852970">
      <w:pPr>
        <w:spacing w:after="120"/>
      </w:pPr>
      <w:r>
        <w:t>T</w:t>
      </w:r>
      <w:r>
        <w:t xml:space="preserve">hree leverage points stand out. Continuous passive monitoring can replace sparse, subjective measurement with objective, high-frequency data on gait, balance, and activity without requiring participant action. Early warning and adaptive </w:t>
      </w:r>
      <w:proofErr w:type="spellStart"/>
      <w:r>
        <w:t>personalisation</w:t>
      </w:r>
      <w:proofErr w:type="spellEnd"/>
      <w:r>
        <w:t xml:space="preserve"> can</w:t>
      </w:r>
      <w:r>
        <w:t xml:space="preserve"> trigger clinical intervention before a fall occurs rather than after — closing the feedback loop that FAST opened only at weekly therapist visits. Remote delivery infrastructure can replicate the therapeutic relationship through AI-assisted telehealth, ex</w:t>
      </w:r>
      <w:r>
        <w:t>tending geographic reach without proportionally increasing therapist burden. The technology that most directly addresses all three points simultaneously is RF-based passive sensing, augmented by wearable IoT and AI inference, embedded within the FAST inter</w:t>
      </w:r>
      <w:r>
        <w:t>vention structure.</w:t>
      </w:r>
    </w:p>
    <w:p w14:paraId="084A6139" w14:textId="77777777" w:rsidR="004E137E" w:rsidRDefault="00852970">
      <w:r>
        <w:br w:type="page"/>
      </w:r>
    </w:p>
    <w:p w14:paraId="28808A05" w14:textId="77777777" w:rsidR="004E137E" w:rsidRDefault="00852970">
      <w:pPr>
        <w:pStyle w:val="Heading1"/>
      </w:pPr>
      <w:r>
        <w:lastRenderedPageBreak/>
        <w:t>Section 2: Conceptual Innovation — The RF-FAST System</w:t>
      </w:r>
    </w:p>
    <w:p w14:paraId="663BB223" w14:textId="77777777" w:rsidR="004E137E" w:rsidRDefault="00852970">
      <w:pPr>
        <w:pStyle w:val="Heading2"/>
      </w:pPr>
      <w:r>
        <w:t>2.1 Core Hypothesis</w:t>
      </w:r>
    </w:p>
    <w:p w14:paraId="1B2DDE21" w14:textId="77777777" w:rsidR="004E137E" w:rsidRDefault="00852970">
      <w:pPr>
        <w:spacing w:after="120"/>
      </w:pPr>
      <w:r>
        <w:t>The central hypothesis is that radio frequency signals propagating within a home environment encode sufficient information about a stroke survivor's gait kinemat</w:t>
      </w:r>
      <w:r>
        <w:t xml:space="preserve">ics, balance patterns, and activity cycles to enable continuous, passive, and clinically meaningful assessment of fall risk — and that this information, fused with wearable sensor data and interpreted through deep learning models, can </w:t>
      </w:r>
      <w:proofErr w:type="spellStart"/>
      <w:r>
        <w:t>personalise</w:t>
      </w:r>
      <w:proofErr w:type="spellEnd"/>
      <w:r>
        <w:t xml:space="preserve"> and exten</w:t>
      </w:r>
      <w:r>
        <w:t>d the FAST intervention at scale.</w:t>
      </w:r>
    </w:p>
    <w:p w14:paraId="49AF63AA" w14:textId="77777777" w:rsidR="004E137E" w:rsidRDefault="00852970">
      <w:pPr>
        <w:spacing w:after="120"/>
      </w:pPr>
      <w:r>
        <w:t xml:space="preserve">This is not merely </w:t>
      </w:r>
      <w:proofErr w:type="spellStart"/>
      <w:r>
        <w:t>WiFi</w:t>
      </w:r>
      <w:proofErr w:type="spellEnd"/>
      <w:r>
        <w:t xml:space="preserve"> fall detection. The specific claim is that RF-based sensing can serve as a continuous, objective proxy for the clinical assessments that FAST delivered at only three time points, enabling adaptive </w:t>
      </w:r>
      <w:proofErr w:type="spellStart"/>
      <w:r>
        <w:t>p</w:t>
      </w:r>
      <w:r>
        <w:t>ersonalisation</w:t>
      </w:r>
      <w:proofErr w:type="spellEnd"/>
      <w:r>
        <w:t xml:space="preserve"> of exercise prescription, early re-engagement when risk escalates, and longitudinal monitoring that captures the trajectory — not just the endpoint — of recovery.</w:t>
      </w:r>
    </w:p>
    <w:p w14:paraId="688F5C21" w14:textId="77777777" w:rsidR="004E137E" w:rsidRDefault="00852970">
      <w:pPr>
        <w:pStyle w:val="Heading2"/>
      </w:pPr>
      <w:r>
        <w:t>2.2 What Is Fundamentally New</w:t>
      </w:r>
    </w:p>
    <w:p w14:paraId="5ECE42FD" w14:textId="77777777" w:rsidR="004E137E" w:rsidRDefault="00852970">
      <w:pPr>
        <w:spacing w:after="120"/>
      </w:pPr>
      <w:r>
        <w:t xml:space="preserve">Several groups have demonstrated that </w:t>
      </w:r>
      <w:proofErr w:type="spellStart"/>
      <w:r>
        <w:t>WiFi</w:t>
      </w:r>
      <w:proofErr w:type="spellEnd"/>
      <w:r>
        <w:t xml:space="preserve"> chann</w:t>
      </w:r>
      <w:r>
        <w:t>el state information can detect falls and gross body movements. The MIT Dina group's work on RF-Pose and subsequent through-wall activity recognition represents the engineering state of the art. What RF-FAST proposes is distinct in three ways.</w:t>
      </w:r>
    </w:p>
    <w:p w14:paraId="29ECDE6B" w14:textId="77777777" w:rsidR="004E137E" w:rsidRDefault="00852970">
      <w:pPr>
        <w:spacing w:after="120"/>
      </w:pPr>
      <w:r>
        <w:t>First, it ta</w:t>
      </w:r>
      <w:r>
        <w:t>rgets micro-Doppler gait signatures specific to post-stroke pathology — hemiplegia, circumduction, spastic gait, scissoring — rather than generic activity classes. Post-stroke gait has characteristic kinematic abnormalities that produce specific spectrogra</w:t>
      </w:r>
      <w:r>
        <w:t xml:space="preserve">ms in the Doppler domain. These have not been systematically </w:t>
      </w:r>
      <w:proofErr w:type="spellStart"/>
      <w:r>
        <w:t>characterised</w:t>
      </w:r>
      <w:proofErr w:type="spellEnd"/>
      <w:r>
        <w:t xml:space="preserve"> using SDR-based radar in a home environment.</w:t>
      </w:r>
    </w:p>
    <w:p w14:paraId="7F1D8808" w14:textId="77777777" w:rsidR="004E137E" w:rsidRDefault="00852970">
      <w:pPr>
        <w:spacing w:after="120"/>
      </w:pPr>
      <w:r>
        <w:t>Second, it integrates RF sensing with a clinically validated intervention framework — FAST — rather than treating sensing as an end in i</w:t>
      </w:r>
      <w:r>
        <w:t xml:space="preserve">tself. The output is not a fall alert in isolation; it is a </w:t>
      </w:r>
      <w:proofErr w:type="spellStart"/>
      <w:r>
        <w:t>personalised</w:t>
      </w:r>
      <w:proofErr w:type="spellEnd"/>
      <w:r>
        <w:t xml:space="preserve"> risk score that modulates the content and timing of exercise prescription. The sensing layer serves the clinical goal.</w:t>
      </w:r>
    </w:p>
    <w:p w14:paraId="2AF8A0F4" w14:textId="77777777" w:rsidR="004E137E" w:rsidRDefault="00852970">
      <w:pPr>
        <w:spacing w:after="120"/>
      </w:pPr>
      <w:r>
        <w:t>Third, it applies this approach to community-dwelling ambulatory</w:t>
      </w:r>
      <w:r>
        <w:t xml:space="preserve"> stroke survivors aged over 50 — a population systematically excluded from most sensing research, which has been conducted predominantly with young, healthy, laboratory participants.</w:t>
      </w:r>
    </w:p>
    <w:p w14:paraId="1F4388D5" w14:textId="77777777" w:rsidR="004E137E" w:rsidRDefault="00852970">
      <w:pPr>
        <w:pStyle w:val="Heading2"/>
      </w:pPr>
      <w:r>
        <w:t>2.3 Why It Matters Clinically and Scientifically</w:t>
      </w:r>
    </w:p>
    <w:p w14:paraId="7CE52532" w14:textId="77777777" w:rsidR="004E137E" w:rsidRDefault="00852970">
      <w:pPr>
        <w:spacing w:after="120"/>
      </w:pPr>
      <w:r>
        <w:t>Clinically, if fall risk</w:t>
      </w:r>
      <w:r>
        <w:t xml:space="preserve"> can be continuously monitored, therapists can be alerted to decline before a fall occurs. The FAST trial showed that the control group's fall rate increased over the year (from 2.0 to 2.7 falls per participant), suggesting progressive functional decline t</w:t>
      </w:r>
      <w:r>
        <w:t>hat went undetected and unchallenged. An early warning system could trigger booster sessions precisely when they are most needed, without requiring a fixed schedule.</w:t>
      </w:r>
    </w:p>
    <w:p w14:paraId="7DD0FCDA" w14:textId="77777777" w:rsidR="004E137E" w:rsidRDefault="00852970">
      <w:pPr>
        <w:spacing w:after="120"/>
      </w:pPr>
      <w:r>
        <w:t xml:space="preserve">Scientifically, post-stroke gait kinematics have been studied in laboratory settings with </w:t>
      </w:r>
      <w:r>
        <w:t>motion capture, but almost never in uncontrolled home environments over extended periods. The RF-FAST system would generate a dataset of longitudinal, ecologically valid gait signatures in a clinically important population — a contribution of independent s</w:t>
      </w:r>
      <w:r>
        <w:t>cientific value regardless of the intervention outcomes.</w:t>
      </w:r>
    </w:p>
    <w:p w14:paraId="5581239E" w14:textId="77777777" w:rsidR="004E137E" w:rsidRDefault="00852970">
      <w:r>
        <w:br w:type="page"/>
      </w:r>
    </w:p>
    <w:p w14:paraId="564037F1" w14:textId="77777777" w:rsidR="004E137E" w:rsidRDefault="00852970">
      <w:pPr>
        <w:pStyle w:val="Heading1"/>
      </w:pPr>
      <w:r>
        <w:lastRenderedPageBreak/>
        <w:t xml:space="preserve">Section 3: Sensing Architecture — FMCW Radar, </w:t>
      </w:r>
      <w:proofErr w:type="spellStart"/>
      <w:r>
        <w:t>WiFi</w:t>
      </w:r>
      <w:proofErr w:type="spellEnd"/>
      <w:r>
        <w:t xml:space="preserve"> CSI, and IoT</w:t>
      </w:r>
    </w:p>
    <w:p w14:paraId="78AF06B1" w14:textId="77777777" w:rsidR="004E137E" w:rsidRDefault="00852970">
      <w:pPr>
        <w:spacing w:after="120"/>
      </w:pPr>
      <w:r>
        <w:t>The RF-FAST sensing layer uses three complementary modalities. The Ettus USRP N210 provides high-fidelity active FMCW radar as the pr</w:t>
      </w:r>
      <w:r>
        <w:t xml:space="preserve">imary sensing node in the main living area. A network of low-cost ESP32S3 </w:t>
      </w:r>
      <w:proofErr w:type="spellStart"/>
      <w:r>
        <w:t>WiFi</w:t>
      </w:r>
      <w:proofErr w:type="spellEnd"/>
      <w:r>
        <w:t xml:space="preserve"> CSI nodes — derived from Chen et al. (2024) — extends coverage to the bedroom, bathroom, and kitchen. Wearable and environmental IoT sensors provide a third modality that neithe</w:t>
      </w:r>
      <w:r>
        <w:t>r RF approach can replicate. This section describes each modality, its capabilities, its limitations, and the rationale for the complementary design.</w:t>
      </w:r>
    </w:p>
    <w:p w14:paraId="6DA0B4F3" w14:textId="77777777" w:rsidR="004E137E" w:rsidRDefault="00852970">
      <w:pPr>
        <w:pStyle w:val="Heading2"/>
      </w:pPr>
      <w:r>
        <w:t>3.1 Primary Sensing — USRP N210 Active FMCW Radar</w:t>
      </w:r>
    </w:p>
    <w:p w14:paraId="494AC9D5" w14:textId="77777777" w:rsidR="004E137E" w:rsidRDefault="00852970">
      <w:pPr>
        <w:pStyle w:val="Heading3"/>
      </w:pPr>
      <w:r>
        <w:t>3.1.1 Sensing Mode and Configuration</w:t>
      </w:r>
    </w:p>
    <w:p w14:paraId="552DDE73" w14:textId="77777777" w:rsidR="004E137E" w:rsidRDefault="00852970">
      <w:pPr>
        <w:spacing w:after="120"/>
      </w:pPr>
      <w:r>
        <w:t>The USRP N210 opera</w:t>
      </w:r>
      <w:r>
        <w:t>tes as a monostatic frequency-modulated continuous wave radar. Its UBX-40 daughterboard supports frequency coverage from 10 MHz to 6 GHz with up to 40 MHz of instantaneous bandwidth and 100 MS/s ADC sampling. The recommended operating configuration for ind</w:t>
      </w:r>
      <w:r>
        <w:t xml:space="preserve">oor gait sensing is active FMCW at 5.8 GHz (preferred for RF isolation from the ESP32S3 nodes, which operate at 2.4 GHz; the UBX-40 supports this band), with a 200 MHz sweep bandwidth, 1 </w:t>
      </w:r>
      <w:proofErr w:type="spellStart"/>
      <w:r>
        <w:t>ms</w:t>
      </w:r>
      <w:proofErr w:type="spellEnd"/>
      <w:r>
        <w:t xml:space="preserve"> chirp period, and 20 MS/s sample rate at the host.</w:t>
      </w:r>
    </w:p>
    <w:p w14:paraId="5BBBB519" w14:textId="77777777" w:rsidR="004E137E" w:rsidRDefault="00852970">
      <w:pPr>
        <w:spacing w:after="120"/>
      </w:pPr>
      <w:r>
        <w:t>The linear chir</w:t>
      </w:r>
      <w:r>
        <w:t>p waveform sweeps from f0 to f0 + B Hz over each chirp period. At these parameters, range resolution is approximately 0.75 m and the unambiguous velocity range is ±38 m/s — well beyond any human motion. The system uses antenna isolation rather than a hardw</w:t>
      </w:r>
      <w:r>
        <w:t>are circulator to separate the transmitted and received signals, which is adequate at the SNR levels expected for indoor human targets at 2–8 m range.</w:t>
      </w:r>
    </w:p>
    <w:p w14:paraId="4B1F5952" w14:textId="77777777" w:rsidR="004E137E" w:rsidRDefault="00852970">
      <w:pPr>
        <w:pStyle w:val="Heading3"/>
      </w:pPr>
      <w:r>
        <w:t>3.1.2 GNU Radio Signal Processing Pipeline</w:t>
      </w:r>
    </w:p>
    <w:p w14:paraId="0CB28572" w14:textId="77777777" w:rsidR="004E137E" w:rsidRDefault="00852970">
      <w:pPr>
        <w:spacing w:after="120"/>
      </w:pPr>
      <w:r>
        <w:t xml:space="preserve">The GNU Radio flowgraph produces processed range-Doppler maps at 10 frames per second. Each frame represents 100 </w:t>
      </w:r>
      <w:proofErr w:type="spellStart"/>
      <w:r>
        <w:t>ms</w:t>
      </w:r>
      <w:proofErr w:type="spellEnd"/>
      <w:r>
        <w:t xml:space="preserve"> of coherent integration across 128 chirps.</w:t>
      </w:r>
    </w:p>
    <w:p w14:paraId="37B6140C" w14:textId="77777777" w:rsidR="004E137E" w:rsidRDefault="00852970">
      <w:pPr>
        <w:shd w:val="clear" w:color="auto" w:fill="F5F5F0"/>
        <w:spacing w:before="80"/>
        <w:ind w:left="720"/>
      </w:pPr>
      <w:r>
        <w:rPr>
          <w:rFonts w:ascii="Courier New" w:eastAsia="Courier New" w:hAnsi="Courier New" w:cs="Courier New"/>
          <w:sz w:val="18"/>
          <w:szCs w:val="18"/>
        </w:rPr>
        <w:t>GNU Radio FMCW Pipeline (structural description)</w:t>
      </w:r>
    </w:p>
    <w:p w14:paraId="5F2BDB96" w14:textId="77777777" w:rsidR="004E137E" w:rsidRDefault="004E137E">
      <w:pPr>
        <w:shd w:val="clear" w:color="auto" w:fill="F5F5F0"/>
        <w:ind w:left="720"/>
      </w:pPr>
    </w:p>
    <w:p w14:paraId="3093F16B" w14:textId="77777777" w:rsidR="004E137E" w:rsidRDefault="00852970">
      <w:pPr>
        <w:shd w:val="clear" w:color="auto" w:fill="F5F5F0"/>
        <w:ind w:left="720"/>
      </w:pPr>
      <w:r>
        <w:rPr>
          <w:rFonts w:ascii="Courier New" w:eastAsia="Courier New" w:hAnsi="Courier New" w:cs="Courier New"/>
          <w:sz w:val="18"/>
          <w:szCs w:val="18"/>
        </w:rPr>
        <w:t>TX path:</w:t>
      </w:r>
    </w:p>
    <w:p w14:paraId="36A16D3D" w14:textId="77777777" w:rsidR="004E137E" w:rsidRDefault="00852970">
      <w:pPr>
        <w:shd w:val="clear" w:color="auto" w:fill="F5F5F0"/>
        <w:ind w:left="720"/>
      </w:pPr>
      <w:r>
        <w:rPr>
          <w:rFonts w:ascii="Courier New" w:eastAsia="Courier New" w:hAnsi="Courier New" w:cs="Courier New"/>
          <w:sz w:val="18"/>
          <w:szCs w:val="18"/>
        </w:rPr>
        <w:t xml:space="preserve">  Signal Source (linear chirp, sawtoot</w:t>
      </w:r>
      <w:r>
        <w:rPr>
          <w:rFonts w:ascii="Courier New" w:eastAsia="Courier New" w:hAnsi="Courier New" w:cs="Courier New"/>
          <w:sz w:val="18"/>
          <w:szCs w:val="18"/>
        </w:rPr>
        <w:t>h FM) → UHD USRP Sink</w:t>
      </w:r>
    </w:p>
    <w:p w14:paraId="69E88F0E" w14:textId="77777777" w:rsidR="004E137E" w:rsidRDefault="00852970">
      <w:pPr>
        <w:shd w:val="clear" w:color="auto" w:fill="F5F5F0"/>
        <w:ind w:left="720"/>
      </w:pPr>
      <w:r>
        <w:rPr>
          <w:rFonts w:ascii="Courier New" w:eastAsia="Courier New" w:hAnsi="Courier New" w:cs="Courier New"/>
          <w:sz w:val="18"/>
          <w:szCs w:val="18"/>
        </w:rPr>
        <w:t xml:space="preserve">  Chirp rate: B / Tc = 200e6 / 1e-3 = 200e9 Hz/s</w:t>
      </w:r>
    </w:p>
    <w:p w14:paraId="19C4FA62" w14:textId="77777777" w:rsidR="004E137E" w:rsidRDefault="004E137E">
      <w:pPr>
        <w:shd w:val="clear" w:color="auto" w:fill="F5F5F0"/>
        <w:ind w:left="720"/>
      </w:pPr>
    </w:p>
    <w:p w14:paraId="34C64377" w14:textId="77777777" w:rsidR="004E137E" w:rsidRDefault="00852970">
      <w:pPr>
        <w:shd w:val="clear" w:color="auto" w:fill="F5F5F0"/>
        <w:ind w:left="720"/>
      </w:pPr>
      <w:r>
        <w:rPr>
          <w:rFonts w:ascii="Courier New" w:eastAsia="Courier New" w:hAnsi="Courier New" w:cs="Courier New"/>
          <w:sz w:val="18"/>
          <w:szCs w:val="18"/>
        </w:rPr>
        <w:t>RX path:</w:t>
      </w:r>
    </w:p>
    <w:p w14:paraId="3516F91C" w14:textId="77777777" w:rsidR="004E137E" w:rsidRDefault="00852970">
      <w:pPr>
        <w:shd w:val="clear" w:color="auto" w:fill="F5F5F0"/>
        <w:ind w:left="720"/>
      </w:pPr>
      <w:r>
        <w:rPr>
          <w:rFonts w:ascii="Courier New" w:eastAsia="Courier New" w:hAnsi="Courier New" w:cs="Courier New"/>
          <w:sz w:val="18"/>
          <w:szCs w:val="18"/>
        </w:rPr>
        <w:t xml:space="preserve">  UHD USRP Source (20 MS/s, complex64)</w:t>
      </w:r>
    </w:p>
    <w:p w14:paraId="4D5F6895" w14:textId="77777777" w:rsidR="004E137E" w:rsidRDefault="00852970">
      <w:pPr>
        <w:shd w:val="clear" w:color="auto" w:fill="F5F5F0"/>
        <w:ind w:left="720"/>
      </w:pPr>
      <w:r>
        <w:rPr>
          <w:rFonts w:ascii="Courier New" w:eastAsia="Courier New" w:hAnsi="Courier New" w:cs="Courier New"/>
          <w:sz w:val="18"/>
          <w:szCs w:val="18"/>
        </w:rPr>
        <w:t xml:space="preserve">  → Multiply (with time-delayed TX </w:t>
      </w:r>
      <w:proofErr w:type="gramStart"/>
      <w:r>
        <w:rPr>
          <w:rFonts w:ascii="Courier New" w:eastAsia="Courier New" w:hAnsi="Courier New" w:cs="Courier New"/>
          <w:sz w:val="18"/>
          <w:szCs w:val="18"/>
        </w:rPr>
        <w:t xml:space="preserve">copy)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dechirp</w:t>
      </w:r>
      <w:proofErr w:type="spellEnd"/>
      <w:r>
        <w:rPr>
          <w:rFonts w:ascii="Courier New" w:eastAsia="Courier New" w:hAnsi="Courier New" w:cs="Courier New"/>
          <w:sz w:val="18"/>
          <w:szCs w:val="18"/>
        </w:rPr>
        <w:t>]</w:t>
      </w:r>
    </w:p>
    <w:p w14:paraId="603C0BEC" w14:textId="77777777" w:rsidR="004E137E" w:rsidRDefault="00852970">
      <w:pPr>
        <w:shd w:val="clear" w:color="auto" w:fill="F5F5F0"/>
        <w:ind w:left="720"/>
      </w:pPr>
      <w:r>
        <w:rPr>
          <w:rFonts w:ascii="Courier New" w:eastAsia="Courier New" w:hAnsi="Courier New" w:cs="Courier New"/>
          <w:sz w:val="18"/>
          <w:szCs w:val="18"/>
        </w:rPr>
        <w:t xml:space="preserve">  → Low-pass filter (cutoff: B*</w:t>
      </w:r>
      <w:proofErr w:type="spellStart"/>
      <w:r>
        <w:rPr>
          <w:rFonts w:ascii="Courier New" w:eastAsia="Courier New" w:hAnsi="Courier New" w:cs="Courier New"/>
          <w:sz w:val="18"/>
          <w:szCs w:val="18"/>
        </w:rPr>
        <w:t>Tmax</w:t>
      </w:r>
      <w:proofErr w:type="spellEnd"/>
      <w:r>
        <w:rPr>
          <w:rFonts w:ascii="Courier New" w:eastAsia="Courier New" w:hAnsi="Courier New" w:cs="Courier New"/>
          <w:sz w:val="18"/>
          <w:szCs w:val="18"/>
        </w:rPr>
        <w:t>/c)</w:t>
      </w:r>
    </w:p>
    <w:p w14:paraId="7AA236DF" w14:textId="77777777" w:rsidR="004E137E" w:rsidRDefault="00852970">
      <w:pPr>
        <w:shd w:val="clear" w:color="auto" w:fill="F5F5F0"/>
        <w:ind w:left="720"/>
      </w:pPr>
      <w:r>
        <w:rPr>
          <w:rFonts w:ascii="Courier New" w:eastAsia="Courier New" w:hAnsi="Courier New" w:cs="Courier New"/>
          <w:sz w:val="18"/>
          <w:szCs w:val="18"/>
        </w:rPr>
        <w:t xml:space="preserve">  → Stream to Vector (</w:t>
      </w:r>
      <w:proofErr w:type="spellStart"/>
      <w:r>
        <w:rPr>
          <w:rFonts w:ascii="Courier New" w:eastAsia="Courier New" w:hAnsi="Courier New" w:cs="Courier New"/>
          <w:sz w:val="18"/>
          <w:szCs w:val="18"/>
        </w:rPr>
        <w:t>N_fft</w:t>
      </w:r>
      <w:proofErr w:type="spellEnd"/>
      <w:r>
        <w:rPr>
          <w:rFonts w:ascii="Courier New" w:eastAsia="Courier New" w:hAnsi="Courier New" w:cs="Courier New"/>
          <w:sz w:val="18"/>
          <w:szCs w:val="18"/>
        </w:rPr>
        <w:t xml:space="preserve"> = 512)</w:t>
      </w:r>
    </w:p>
    <w:p w14:paraId="3C1FF68F" w14:textId="77777777" w:rsidR="004E137E" w:rsidRDefault="00852970">
      <w:pPr>
        <w:shd w:val="clear" w:color="auto" w:fill="F5F5F0"/>
        <w:ind w:left="720"/>
      </w:pPr>
      <w:r>
        <w:rPr>
          <w:rFonts w:ascii="Courier New" w:eastAsia="Courier New" w:hAnsi="Courier New" w:cs="Courier New"/>
          <w:sz w:val="18"/>
          <w:szCs w:val="18"/>
        </w:rPr>
        <w:t xml:space="preserve">  → FFT </w:t>
      </w:r>
      <w:r>
        <w:rPr>
          <w:rFonts w:ascii="Courier New" w:eastAsia="Courier New" w:hAnsi="Courier New" w:cs="Courier New"/>
          <w:sz w:val="18"/>
          <w:szCs w:val="18"/>
        </w:rPr>
        <w:t>(range FFT per chirp, Hann window)</w:t>
      </w:r>
    </w:p>
    <w:p w14:paraId="31429501" w14:textId="77777777" w:rsidR="004E137E" w:rsidRDefault="00852970">
      <w:pPr>
        <w:shd w:val="clear" w:color="auto" w:fill="F5F5F0"/>
        <w:ind w:left="720"/>
      </w:pPr>
      <w:r>
        <w:rPr>
          <w:rFonts w:ascii="Courier New" w:eastAsia="Courier New" w:hAnsi="Courier New" w:cs="Courier New"/>
          <w:sz w:val="18"/>
          <w:szCs w:val="18"/>
        </w:rPr>
        <w:t xml:space="preserve">  → Stack </w:t>
      </w:r>
      <w:proofErr w:type="spellStart"/>
      <w:r>
        <w:rPr>
          <w:rFonts w:ascii="Courier New" w:eastAsia="Courier New" w:hAnsi="Courier New" w:cs="Courier New"/>
          <w:sz w:val="18"/>
          <w:szCs w:val="18"/>
        </w:rPr>
        <w:t>N_chirps</w:t>
      </w:r>
      <w:proofErr w:type="spellEnd"/>
      <w:r>
        <w:rPr>
          <w:rFonts w:ascii="Courier New" w:eastAsia="Courier New" w:hAnsi="Courier New" w:cs="Courier New"/>
          <w:sz w:val="18"/>
          <w:szCs w:val="18"/>
        </w:rPr>
        <w:t xml:space="preserve"> = 128 → (128 x 512) range-time matrix</w:t>
      </w:r>
    </w:p>
    <w:p w14:paraId="625B2506" w14:textId="77777777" w:rsidR="004E137E" w:rsidRDefault="00852970">
      <w:pPr>
        <w:shd w:val="clear" w:color="auto" w:fill="F5F5F0"/>
        <w:ind w:left="720"/>
      </w:pPr>
      <w:r>
        <w:rPr>
          <w:rFonts w:ascii="Courier New" w:eastAsia="Courier New" w:hAnsi="Courier New" w:cs="Courier New"/>
          <w:sz w:val="18"/>
          <w:szCs w:val="18"/>
        </w:rPr>
        <w:t xml:space="preserve">  → FFT across slow-time (Doppler FFT, Hann window)</w:t>
      </w:r>
    </w:p>
    <w:p w14:paraId="5DA832F7" w14:textId="77777777" w:rsidR="004E137E" w:rsidRDefault="00852970">
      <w:pPr>
        <w:shd w:val="clear" w:color="auto" w:fill="F5F5F0"/>
        <w:ind w:left="720"/>
      </w:pPr>
      <w:r>
        <w:rPr>
          <w:rFonts w:ascii="Courier New" w:eastAsia="Courier New" w:hAnsi="Courier New" w:cs="Courier New"/>
          <w:sz w:val="18"/>
          <w:szCs w:val="18"/>
        </w:rPr>
        <w:t xml:space="preserve">  → Magnitude squared → Range-Doppler Map (128 x 512)</w:t>
      </w:r>
    </w:p>
    <w:p w14:paraId="18B81B21" w14:textId="77777777" w:rsidR="004E137E" w:rsidRDefault="00852970">
      <w:pPr>
        <w:shd w:val="clear" w:color="auto" w:fill="F5F5F0"/>
        <w:ind w:left="720"/>
      </w:pPr>
      <w:r>
        <w:rPr>
          <w:rFonts w:ascii="Courier New" w:eastAsia="Courier New" w:hAnsi="Courier New" w:cs="Courier New"/>
          <w:sz w:val="18"/>
          <w:szCs w:val="18"/>
        </w:rPr>
        <w:t xml:space="preserve">  → CFAR detection (12 dB SINR threshold)</w:t>
      </w:r>
    </w:p>
    <w:p w14:paraId="69F57BF4" w14:textId="77777777" w:rsidR="004E137E" w:rsidRDefault="00852970">
      <w:pPr>
        <w:shd w:val="clear" w:color="auto" w:fill="F5F5F0"/>
        <w:ind w:left="720"/>
      </w:pPr>
      <w:r>
        <w:rPr>
          <w:rFonts w:ascii="Courier New" w:eastAsia="Courier New" w:hAnsi="Courier New" w:cs="Courier New"/>
          <w:sz w:val="18"/>
          <w:szCs w:val="18"/>
        </w:rPr>
        <w:t xml:space="preserve">  → Micro-Doppler spectrogram (128 Doppler x </w:t>
      </w:r>
      <w:proofErr w:type="gramStart"/>
      <w:r>
        <w:rPr>
          <w:rFonts w:ascii="Courier New" w:eastAsia="Courier New" w:hAnsi="Courier New" w:cs="Courier New"/>
          <w:sz w:val="18"/>
          <w:szCs w:val="18"/>
        </w:rPr>
        <w:t>300 time</w:t>
      </w:r>
      <w:proofErr w:type="gramEnd"/>
      <w:r>
        <w:rPr>
          <w:rFonts w:ascii="Courier New" w:eastAsia="Courier New" w:hAnsi="Courier New" w:cs="Courier New"/>
          <w:sz w:val="18"/>
          <w:szCs w:val="18"/>
        </w:rPr>
        <w:t xml:space="preserve"> bins)</w:t>
      </w:r>
    </w:p>
    <w:p w14:paraId="09A13DF9" w14:textId="77777777" w:rsidR="004E137E" w:rsidRDefault="00852970">
      <w:pPr>
        <w:shd w:val="clear" w:color="auto" w:fill="F5F5F0"/>
        <w:ind w:left="720"/>
      </w:pPr>
      <w:r>
        <w:rPr>
          <w:rFonts w:ascii="Courier New" w:eastAsia="Courier New" w:hAnsi="Courier New" w:cs="Courier New"/>
          <w:sz w:val="18"/>
          <w:szCs w:val="18"/>
        </w:rPr>
        <w:t xml:space="preserve">  → File Sink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npy</w:t>
      </w:r>
      <w:proofErr w:type="spellEnd"/>
      <w:proofErr w:type="gramEnd"/>
      <w:r>
        <w:rPr>
          <w:rFonts w:ascii="Courier New" w:eastAsia="Courier New" w:hAnsi="Courier New" w:cs="Courier New"/>
          <w:sz w:val="18"/>
          <w:szCs w:val="18"/>
        </w:rPr>
        <w:t>, 10 frames/second)</w:t>
      </w:r>
    </w:p>
    <w:p w14:paraId="09D33661" w14:textId="77777777" w:rsidR="004E137E" w:rsidRDefault="004E137E">
      <w:pPr>
        <w:spacing w:after="100"/>
      </w:pPr>
    </w:p>
    <w:p w14:paraId="06D9CE34" w14:textId="77777777" w:rsidR="004E137E" w:rsidRDefault="00852970">
      <w:pPr>
        <w:spacing w:after="120"/>
      </w:pPr>
      <w:r>
        <w:t>The micro-Doppler spectrogram is produced by summing range-Doppler map energy across range bins containing a detected human target, over a 3-second coherent</w:t>
      </w:r>
      <w:r>
        <w:t xml:space="preserve"> window. This (128 × 300) matrix is the primary CNN input for the FMCW inference stream.</w:t>
      </w:r>
    </w:p>
    <w:p w14:paraId="6CC865BF" w14:textId="77777777" w:rsidR="004E137E" w:rsidRDefault="00852970">
      <w:pPr>
        <w:pStyle w:val="Heading3"/>
      </w:pPr>
      <w:r>
        <w:lastRenderedPageBreak/>
        <w:t>3.1.3 Features Extracted from the FMCW Pipeline</w:t>
      </w:r>
    </w:p>
    <w:p w14:paraId="5EF44DD1" w14:textId="77777777" w:rsidR="004E137E" w:rsidRDefault="00852970">
      <w:pPr>
        <w:spacing w:after="120"/>
      </w:pPr>
      <w:r>
        <w:t>In parallel with the spectrogram, the following scalar features are extracted per 30-second window for the classical ML</w:t>
      </w:r>
      <w:r>
        <w:t xml:space="preserve"> and anomaly detection models:</w:t>
      </w:r>
    </w:p>
    <w:p w14:paraId="5D5A2776" w14:textId="77777777" w:rsidR="004E137E" w:rsidRDefault="00852970">
      <w:pPr>
        <w:pStyle w:val="ListParagraph"/>
        <w:numPr>
          <w:ilvl w:val="0"/>
          <w:numId w:val="2"/>
        </w:numPr>
        <w:spacing w:after="80"/>
      </w:pPr>
      <w:r>
        <w:t>Cadence (steps/min): estimated from Doppler peak periodicity across the slow-time FFT</w:t>
      </w:r>
    </w:p>
    <w:p w14:paraId="66A8C038" w14:textId="77777777" w:rsidR="004E137E" w:rsidRDefault="00852970">
      <w:pPr>
        <w:pStyle w:val="ListParagraph"/>
        <w:numPr>
          <w:ilvl w:val="0"/>
          <w:numId w:val="2"/>
        </w:numPr>
        <w:spacing w:after="80"/>
      </w:pPr>
      <w:r>
        <w:t>Stride symmetry ratio: Doppler energy balance between left and right limb returns</w:t>
      </w:r>
    </w:p>
    <w:p w14:paraId="72E302D3" w14:textId="77777777" w:rsidR="004E137E" w:rsidRDefault="00852970">
      <w:pPr>
        <w:pStyle w:val="ListParagraph"/>
        <w:numPr>
          <w:ilvl w:val="0"/>
          <w:numId w:val="2"/>
        </w:numPr>
        <w:spacing w:after="80"/>
      </w:pPr>
      <w:r>
        <w:t>Torso-to-limb Doppler energy ratio: proxy for upper body sway relative to limb movement</w:t>
      </w:r>
    </w:p>
    <w:p w14:paraId="09F05ABB" w14:textId="77777777" w:rsidR="004E137E" w:rsidRDefault="00852970">
      <w:pPr>
        <w:pStyle w:val="ListParagraph"/>
        <w:numPr>
          <w:ilvl w:val="0"/>
          <w:numId w:val="2"/>
        </w:numPr>
        <w:spacing w:after="80"/>
      </w:pPr>
      <w:r>
        <w:t>Micro-Doppler entropy per frequency band: captures gait complexity and regularity</w:t>
      </w:r>
    </w:p>
    <w:p w14:paraId="64D577FF" w14:textId="77777777" w:rsidR="004E137E" w:rsidRDefault="00852970">
      <w:pPr>
        <w:pStyle w:val="ListParagraph"/>
        <w:numPr>
          <w:ilvl w:val="0"/>
          <w:numId w:val="2"/>
        </w:numPr>
        <w:spacing w:after="80"/>
      </w:pPr>
      <w:r>
        <w:t>Sway</w:t>
      </w:r>
      <w:r>
        <w:t xml:space="preserve"> amplitude: lateral Doppler variation during stance phases</w:t>
      </w:r>
    </w:p>
    <w:p w14:paraId="6C695716" w14:textId="77777777" w:rsidR="004E137E" w:rsidRDefault="00852970">
      <w:pPr>
        <w:pStyle w:val="ListParagraph"/>
        <w:numPr>
          <w:ilvl w:val="0"/>
          <w:numId w:val="2"/>
        </w:numPr>
        <w:spacing w:after="80"/>
      </w:pPr>
      <w:r>
        <w:t>Step regularity: autocorrelation coefficient of the stride sequence</w:t>
      </w:r>
    </w:p>
    <w:p w14:paraId="203EE4F3" w14:textId="77777777" w:rsidR="004E137E" w:rsidRDefault="00852970">
      <w:pPr>
        <w:pStyle w:val="ListParagraph"/>
        <w:numPr>
          <w:ilvl w:val="0"/>
          <w:numId w:val="2"/>
        </w:numPr>
        <w:spacing w:after="80"/>
      </w:pPr>
      <w:r>
        <w:t>Derived features: coefficient of variation for cadence, 7-day trend slope for each primary feature</w:t>
      </w:r>
    </w:p>
    <w:p w14:paraId="27E1FECB" w14:textId="77777777" w:rsidR="004E137E" w:rsidRDefault="00852970">
      <w:pPr>
        <w:pStyle w:val="Heading3"/>
      </w:pPr>
      <w:r>
        <w:t>3.1.4 What Can and Cannot Be A</w:t>
      </w:r>
      <w:r>
        <w:t xml:space="preserve">chieved </w:t>
      </w:r>
      <w:proofErr w:type="gramStart"/>
      <w:r>
        <w:t>With</w:t>
      </w:r>
      <w:proofErr w:type="gramEnd"/>
      <w:r>
        <w:t xml:space="preserve"> This Setup</w:t>
      </w:r>
    </w:p>
    <w:p w14:paraId="23F87449" w14:textId="77777777" w:rsidR="004E137E" w:rsidRDefault="004E137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E137E" w14:paraId="4A01B6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D91D363" w14:textId="77777777" w:rsidR="004E137E" w:rsidRDefault="00852970">
            <w:r>
              <w:rPr>
                <w:b/>
                <w:bCs/>
                <w:sz w:val="20"/>
                <w:szCs w:val="20"/>
              </w:rPr>
              <w:t>CAN achieve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73FA7" w14:textId="77777777" w:rsidR="004E137E" w:rsidRDefault="00852970">
            <w:r>
              <w:rPr>
                <w:sz w:val="20"/>
                <w:szCs w:val="20"/>
              </w:rPr>
              <w:t>Detection and classification of gross activities (walking, sitting, standing, lying) with &gt;90% accuracy at ranges up to 8 m in an uncluttered room. Extraction of cadence and step symmetry sufficient to distinguish hemip</w:t>
            </w:r>
            <w:r>
              <w:rPr>
                <w:sz w:val="20"/>
                <w:szCs w:val="20"/>
              </w:rPr>
              <w:t>aretic from typical gait. Detection of postural transitions (sit-to-stand, stand-to-sit). Fall event detection as distinctive high-intensity broadband Doppler transients. Single-subject continuous tracking in one room.</w:t>
            </w:r>
          </w:p>
        </w:tc>
      </w:tr>
      <w:tr w:rsidR="004E137E" w14:paraId="273B19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CE8E8"/>
            <w:tcMar>
              <w:top w:w="80" w:type="dxa"/>
              <w:left w:w="120" w:type="dxa"/>
              <w:bottom w:w="80" w:type="dxa"/>
              <w:right w:w="120" w:type="dxa"/>
            </w:tcMar>
          </w:tcPr>
          <w:p w14:paraId="3EC1FA67" w14:textId="77777777" w:rsidR="004E137E" w:rsidRDefault="00852970">
            <w:r>
              <w:rPr>
                <w:b/>
                <w:bCs/>
                <w:sz w:val="20"/>
                <w:szCs w:val="20"/>
              </w:rPr>
              <w:t>CANNOT achieve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00EF8" w14:textId="77777777" w:rsidR="004E137E" w:rsidRDefault="00852970">
            <w:r>
              <w:rPr>
                <w:sz w:val="20"/>
                <w:szCs w:val="20"/>
              </w:rPr>
              <w:t>Reliable multi-room t</w:t>
            </w:r>
            <w:r>
              <w:rPr>
                <w:sz w:val="20"/>
                <w:szCs w:val="20"/>
              </w:rPr>
              <w:t>racking without antenna repositioning. Multi-person disambiguation at similar ranges. Identification of specific fine-grained exercises (tandem stance vs single-leg stance) without careful experimental validation. Outdoor sensing. Finger or hand tremor sen</w:t>
            </w:r>
            <w:r>
              <w:rPr>
                <w:sz w:val="20"/>
                <w:szCs w:val="20"/>
              </w:rPr>
              <w:t>sing. Operation at 2.4 GHz simultaneously with ESP32S3 nodes without RF interference — see Section 3.4.</w:t>
            </w:r>
          </w:p>
        </w:tc>
      </w:tr>
    </w:tbl>
    <w:p w14:paraId="215BD7A1" w14:textId="77777777" w:rsidR="004E137E" w:rsidRDefault="004E137E">
      <w:pPr>
        <w:spacing w:after="120"/>
      </w:pPr>
    </w:p>
    <w:p w14:paraId="5B6BF2A2" w14:textId="77777777" w:rsidR="004E137E" w:rsidRDefault="00852970">
      <w:pPr>
        <w:pStyle w:val="Heading3"/>
      </w:pPr>
      <w:r>
        <w:t>3.1.5 Three Innovative SDR Applications Beyond Fall Detection</w:t>
      </w:r>
    </w:p>
    <w:p w14:paraId="57482510" w14:textId="77777777" w:rsidR="004E137E" w:rsidRDefault="00852970">
      <w:pPr>
        <w:spacing w:after="120"/>
      </w:pPr>
      <w:r>
        <w:rPr>
          <w:b/>
          <w:bCs/>
        </w:rPr>
        <w:t xml:space="preserve">Application 1: Longitudinal Gait Decline Detection. </w:t>
      </w:r>
      <w:r>
        <w:t xml:space="preserve">Rather than detecting individual fall events, the USRP continuously </w:t>
      </w:r>
      <w:proofErr w:type="spellStart"/>
      <w:r>
        <w:t>characterises</w:t>
      </w:r>
      <w:proofErr w:type="spellEnd"/>
      <w:r>
        <w:t xml:space="preserve"> gait quality over weeks and months. A </w:t>
      </w:r>
      <w:proofErr w:type="spellStart"/>
      <w:r>
        <w:t>personalised</w:t>
      </w:r>
      <w:proofErr w:type="spellEnd"/>
      <w:r>
        <w:t xml:space="preserve"> Gaussian process model of each participant's normal micro-Doppler signa</w:t>
      </w:r>
      <w:r>
        <w:t xml:space="preserve">ture is established during the first two weeks of monitoring. Deviations from this personal baseline — increases in gait asymmetry, reductions in cadence, changes in torso sway — trigger a risk escalation alert before any fall occurs. This is analogous to </w:t>
      </w:r>
      <w:r>
        <w:t xml:space="preserve">anomaly detection in network traffic: the signal is not an intrusion event but a change in </w:t>
      </w:r>
      <w:proofErr w:type="spellStart"/>
      <w:r>
        <w:t>behavioural</w:t>
      </w:r>
      <w:proofErr w:type="spellEnd"/>
      <w:r>
        <w:t xml:space="preserve"> baseline.</w:t>
      </w:r>
    </w:p>
    <w:p w14:paraId="05C2CC74" w14:textId="77777777" w:rsidR="004E137E" w:rsidRDefault="00852970">
      <w:pPr>
        <w:spacing w:after="120"/>
      </w:pPr>
      <w:r>
        <w:rPr>
          <w:b/>
          <w:bCs/>
        </w:rPr>
        <w:t xml:space="preserve">Application 2: Exercise Adherence Monitoring via RF Signature Recognition. </w:t>
      </w:r>
      <w:r>
        <w:t xml:space="preserve">The FAST intervention relies on </w:t>
      </w:r>
      <w:proofErr w:type="spellStart"/>
      <w:r>
        <w:t>LiFE</w:t>
      </w:r>
      <w:proofErr w:type="spellEnd"/>
      <w:r>
        <w:t xml:space="preserve"> exercises embedded in daily rou</w:t>
      </w:r>
      <w:r>
        <w:t xml:space="preserve">tines. The USRP can be trained to </w:t>
      </w:r>
      <w:proofErr w:type="spellStart"/>
      <w:r>
        <w:t>recognise</w:t>
      </w:r>
      <w:proofErr w:type="spellEnd"/>
      <w:r>
        <w:t xml:space="preserve"> the micro-Doppler signatures of specific exercises: tandem walking, lateral stepping, heel raises, sit-to-stand repetitions, wall push-ups. This generates objective adherence metrics without requiring participant</w:t>
      </w:r>
      <w:r>
        <w:t>s to self-report or wear additional sensors during exercise — directly addressing FAST's reliance on the self-reported Exercise Adherence Rating Scale, which has known ceiling effects.</w:t>
      </w:r>
    </w:p>
    <w:p w14:paraId="1D2A385D" w14:textId="77777777" w:rsidR="004E137E" w:rsidRDefault="00852970">
      <w:pPr>
        <w:spacing w:after="120"/>
      </w:pPr>
      <w:r>
        <w:rPr>
          <w:b/>
          <w:bCs/>
        </w:rPr>
        <w:t xml:space="preserve">Application 3: Nocturnal Restlessness Monitoring. </w:t>
      </w:r>
      <w:r>
        <w:t>A substantial proport</w:t>
      </w:r>
      <w:r>
        <w:t xml:space="preserve">ion of falls in older stroke survivors occur at night, particularly during nocturnal toilet trips. The USRP, operating in a low-power continuous wave mode during sleep hours, </w:t>
      </w:r>
      <w:proofErr w:type="spellStart"/>
      <w:r>
        <w:t>characterises</w:t>
      </w:r>
      <w:proofErr w:type="spellEnd"/>
      <w:r>
        <w:t xml:space="preserve"> nocturnal movement patterns: frequency of position changes, duratio</w:t>
      </w:r>
      <w:r>
        <w:t xml:space="preserve">n of stillness (indicating sleep depth), and timing of nocturnal </w:t>
      </w:r>
      <w:r>
        <w:lastRenderedPageBreak/>
        <w:t>ambulation. Irregular nocturnal patterns are associated with next-day fall risk through fatigue and postural instability pathways. This application has essentially no prior work in a post-str</w:t>
      </w:r>
      <w:r>
        <w:t>oke population.</w:t>
      </w:r>
    </w:p>
    <w:p w14:paraId="77C1006E" w14:textId="77777777" w:rsidR="004E137E" w:rsidRDefault="00852970">
      <w:pPr>
        <w:pStyle w:val="Heading2"/>
      </w:pPr>
      <w:r>
        <w:t xml:space="preserve">3.2 Passive </w:t>
      </w:r>
      <w:proofErr w:type="spellStart"/>
      <w:r>
        <w:t>WiFi</w:t>
      </w:r>
      <w:proofErr w:type="spellEnd"/>
      <w:r>
        <w:t xml:space="preserve"> CSI Sensing — The Chen et al. (2024) Contribution</w:t>
      </w:r>
    </w:p>
    <w:p w14:paraId="423A6217" w14:textId="77777777" w:rsidR="004E137E" w:rsidRDefault="00852970">
      <w:pPr>
        <w:pStyle w:val="Heading3"/>
      </w:pPr>
      <w:r>
        <w:t>3.2.1 Summary of Chen et al. (2024)</w:t>
      </w:r>
    </w:p>
    <w:p w14:paraId="54D1D602" w14:textId="77777777" w:rsidR="004E137E" w:rsidRDefault="00852970">
      <w:pPr>
        <w:spacing w:after="120"/>
      </w:pPr>
      <w:r>
        <w:t xml:space="preserve">Chen et al. present a </w:t>
      </w:r>
      <w:proofErr w:type="spellStart"/>
      <w:r>
        <w:t>WiFi</w:t>
      </w:r>
      <w:proofErr w:type="spellEnd"/>
      <w:r>
        <w:t xml:space="preserve"> CSI-based fall detection system using an ESP32S3 microcontroller as the receiver and a commodity home router a</w:t>
      </w:r>
      <w:r>
        <w:t xml:space="preserve">s the transmitter. The system samples CSI amplitude at 100 Hz across 52 OFDM subcarriers, </w:t>
      </w:r>
      <w:proofErr w:type="spellStart"/>
      <w:r>
        <w:t>standardises</w:t>
      </w:r>
      <w:proofErr w:type="spellEnd"/>
      <w:r>
        <w:t xml:space="preserve"> each 3-second window to a (300 × 52) matrix via linear interpolation, and feeds this matrix into a modified pretrained ResNet18 classifier. Binary classi</w:t>
      </w:r>
      <w:r>
        <w:t>fication achieves 93.97% accuracy, outperforming SVM (88.79%) and random forest (87.93%) on the same dataset of 928 samples across 10 volunteers.</w:t>
      </w:r>
    </w:p>
    <w:p w14:paraId="110BF9C6" w14:textId="77777777" w:rsidR="004E137E" w:rsidRDefault="00852970">
      <w:pPr>
        <w:spacing w:after="120"/>
      </w:pPr>
      <w:r>
        <w:t>Three contributions from this paper are directly applicable to RF-FAST. The hardware approach produces a compl</w:t>
      </w:r>
      <w:r>
        <w:t xml:space="preserve">ete passive </w:t>
      </w:r>
      <w:proofErr w:type="spellStart"/>
      <w:r>
        <w:t>WiFi</w:t>
      </w:r>
      <w:proofErr w:type="spellEnd"/>
      <w:r>
        <w:t xml:space="preserve"> sensing node for under $15 AUD — the most cost-effective CSI acquisition setup published to date. The image-based representation — treating the time-by-subcarrier CSI matrix as a single-channel image for CNN processing — is an elegant and </w:t>
      </w:r>
      <w:r>
        <w:t xml:space="preserve">reproducible design choice that creates direct architectural symmetry with the USRP FMCW spectrogram approach. The t-SNE feature-space </w:t>
      </w:r>
      <w:proofErr w:type="spellStart"/>
      <w:r>
        <w:t>visualisation</w:t>
      </w:r>
      <w:proofErr w:type="spellEnd"/>
      <w:r>
        <w:t xml:space="preserve"> reveals that activities involving vertical body displacement cluster near fall events, while horizontal-mot</w:t>
      </w:r>
      <w:r>
        <w:t>ion activities cluster separately — a finding with direct clinical implications for stroke survivors, described further in Section 3.2.3.</w:t>
      </w:r>
    </w:p>
    <w:p w14:paraId="1379DBC0" w14:textId="77777777" w:rsidR="004E137E" w:rsidRDefault="00852970">
      <w:pPr>
        <w:pStyle w:val="Heading3"/>
      </w:pPr>
      <w:r>
        <w:t>3.2.2 Limitations of Chen et al. That RF-FAST Must Correct</w:t>
      </w:r>
    </w:p>
    <w:p w14:paraId="44F01EC7" w14:textId="77777777" w:rsidR="004E137E" w:rsidRDefault="00852970">
      <w:pPr>
        <w:spacing w:after="120"/>
      </w:pPr>
      <w:r>
        <w:t>Several limitations are significant and must be addressed e</w:t>
      </w:r>
      <w:r>
        <w:t>xplicitly in RF-FAST rather than carried forward uncritically.</w:t>
      </w:r>
    </w:p>
    <w:p w14:paraId="4AD9A3D1" w14:textId="77777777" w:rsidR="004E137E" w:rsidRDefault="00852970">
      <w:pPr>
        <w:spacing w:after="120"/>
      </w:pPr>
      <w:r>
        <w:t>The participant population — ten volunteers with a mean age of 23.6 years — is the antithesis of the FAST trial population (mean age 75, 70% hemiplegic, multiple comorbidities). Whether the CSI</w:t>
      </w:r>
      <w:r>
        <w:t xml:space="preserve"> signatures of a healthy young adult falling forwards in a conference room resemble those of a stroke survivor with hemiplegia losing balance near a bathroom sink is entirely unclear. All three fine-tuning stages described in Section 5.3 are designed speci</w:t>
      </w:r>
      <w:r>
        <w:t>fically to bridge this gap.</w:t>
      </w:r>
    </w:p>
    <w:p w14:paraId="1A6E5581" w14:textId="77777777" w:rsidR="004E137E" w:rsidRDefault="00852970">
      <w:pPr>
        <w:spacing w:after="120"/>
      </w:pPr>
      <w:r>
        <w:t>The data splitting strategy — random 75/25 train/test allocation — inflates accuracy estimates because consecutive windows from the same session appear in both training and test sets, leaking temporal autocorrelation. RF-FAST us</w:t>
      </w:r>
      <w:r>
        <w:t>es leave-one-subject-out cross-validation throughout, which produces lower but more honest accuracy figures.</w:t>
      </w:r>
    </w:p>
    <w:p w14:paraId="15D301C5" w14:textId="77777777" w:rsidR="004E137E" w:rsidRDefault="00852970">
      <w:pPr>
        <w:spacing w:after="120"/>
      </w:pPr>
      <w:r>
        <w:t>The paper treats fall detection as a single-environment binary event classification task. RF-FAST requires continuous longitudinal monitoring where</w:t>
      </w:r>
      <w:r>
        <w:t xml:space="preserve"> the task is trajectory </w:t>
      </w:r>
      <w:proofErr w:type="spellStart"/>
      <w:r>
        <w:t>characterisation</w:t>
      </w:r>
      <w:proofErr w:type="spellEnd"/>
      <w:r>
        <w:t xml:space="preserve"> over weeks. The cascade classifier design in Section 5.5 addresses this by separating event detection (3-second windows) from gait quality assessment (30-second windows) and mobility prediction (7-day horizon).</w:t>
      </w:r>
    </w:p>
    <w:p w14:paraId="5AF7961E" w14:textId="77777777" w:rsidR="004E137E" w:rsidRDefault="00852970">
      <w:pPr>
        <w:pStyle w:val="Heading3"/>
      </w:pPr>
      <w:r>
        <w:t>3.2.</w:t>
      </w:r>
      <w:r>
        <w:t>3 The t-SNE Vertical-Motion Insight — Clinical Re-interpretation</w:t>
      </w:r>
    </w:p>
    <w:p w14:paraId="6746D589" w14:textId="77777777" w:rsidR="004E137E" w:rsidRDefault="00852970">
      <w:pPr>
        <w:spacing w:after="120"/>
      </w:pPr>
      <w:r>
        <w:t xml:space="preserve">The Chen et al. t-SNE </w:t>
      </w:r>
      <w:proofErr w:type="spellStart"/>
      <w:r>
        <w:t>visualisation</w:t>
      </w:r>
      <w:proofErr w:type="spellEnd"/>
      <w:r>
        <w:t xml:space="preserve"> deserves more attention than the paper gives it. The clustering of sit-down and stand-up actions near fall events — and the separation of horizontal-motion</w:t>
      </w:r>
      <w:r>
        <w:t xml:space="preserve"> activities — reflects a fundamental physical fact: </w:t>
      </w:r>
      <w:proofErr w:type="spellStart"/>
      <w:r>
        <w:t>WiFi</w:t>
      </w:r>
      <w:proofErr w:type="spellEnd"/>
      <w:r>
        <w:t xml:space="preserve"> CSI at 2.4 GHz is most sensitive to vertical displacement of the body's </w:t>
      </w:r>
      <w:proofErr w:type="spellStart"/>
      <w:r>
        <w:t>centre</w:t>
      </w:r>
      <w:proofErr w:type="spellEnd"/>
      <w:r>
        <w:t xml:space="preserve"> of mass, because vertical motion perpendicular to the direct Tx-Rx path produces the largest Fresnel zone perturbations.</w:t>
      </w:r>
    </w:p>
    <w:p w14:paraId="237AE467" w14:textId="77777777" w:rsidR="004E137E" w:rsidRDefault="00852970">
      <w:pPr>
        <w:spacing w:after="120"/>
      </w:pPr>
      <w:r>
        <w:lastRenderedPageBreak/>
        <w:t xml:space="preserve">For RF-FAST, this has a specific and </w:t>
      </w:r>
      <w:proofErr w:type="spellStart"/>
      <w:r>
        <w:t>favourable</w:t>
      </w:r>
      <w:proofErr w:type="spellEnd"/>
      <w:r>
        <w:t xml:space="preserve"> clinical implication. The most dangerous moments for post-stroke survivors are sit-to-stand transfers and nocturnal rising from bed — both involving significant vertical displacement. The ESP32S3 CSI sensitiv</w:t>
      </w:r>
      <w:r>
        <w:t xml:space="preserve">ity profile is therefore well-matched to the highest-risk activities in this population. However, postural sway during standing and lateral stepping (key </w:t>
      </w:r>
      <w:proofErr w:type="spellStart"/>
      <w:r>
        <w:t>LiFE</w:t>
      </w:r>
      <w:proofErr w:type="spellEnd"/>
      <w:r>
        <w:t xml:space="preserve"> exercises) may be poorly captured by CSI nodes compared to the FMCW radar, which has explicit Dop</w:t>
      </w:r>
      <w:r>
        <w:t>pler resolution in all directions. This motivates the complementary sensing design: FMCW for lateral and rotational motion, CSI for vertical transitions.</w:t>
      </w:r>
    </w:p>
    <w:p w14:paraId="3C991205" w14:textId="77777777" w:rsidR="004E137E" w:rsidRDefault="00852970">
      <w:pPr>
        <w:pStyle w:val="Heading2"/>
      </w:pPr>
      <w:r>
        <w:t>3.3 IoT Wearable and Environmental Sensors</w:t>
      </w:r>
    </w:p>
    <w:p w14:paraId="5755120C" w14:textId="77777777" w:rsidR="004E137E" w:rsidRDefault="00852970">
      <w:pPr>
        <w:spacing w:after="120"/>
      </w:pPr>
      <w:r>
        <w:t xml:space="preserve">Wrist-worn IMU sensors (3-axis accelerometry and gyroscope </w:t>
      </w:r>
      <w:r>
        <w:t xml:space="preserve">at 100 Hz, heart rate variability) provide modalities that neither RF approach can replicate: precise step timing for cadence cross-validation, jerk-based near-fall detection, and HRV as a fatigue proxy for next-day risk elevation. Environmental sensors — </w:t>
      </w:r>
      <w:r>
        <w:t>passive infrared motion detectors in four rooms, door contact sensors, and pressure mats at the bedside and bathroom threshold — provide room-level context without identifiable video, preserving privacy while enabling activity mapping. All wearable data fl</w:t>
      </w:r>
      <w:r>
        <w:t>ows via Bluetooth Low Energy to the edge hub; environmental sensors use Zigbee.</w:t>
      </w:r>
    </w:p>
    <w:p w14:paraId="75A23417" w14:textId="77777777" w:rsidR="004E137E" w:rsidRDefault="00852970">
      <w:pPr>
        <w:pStyle w:val="Heading2"/>
      </w:pPr>
      <w:r>
        <w:t>3.4 RF Frequency Isolation — Critical Engineering Requirement</w:t>
      </w:r>
    </w:p>
    <w:p w14:paraId="6AB55F79" w14:textId="77777777" w:rsidR="004E137E" w:rsidRDefault="004E137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4E137E" w14:paraId="083AC04F" w14:textId="77777777">
        <w:tblPrEx>
          <w:tblCellMar>
            <w:top w:w="0" w:type="dxa"/>
            <w:bottom w:w="0" w:type="dxa"/>
          </w:tblCellMar>
        </w:tblPrEx>
        <w:tc>
          <w:tcPr>
            <w:tcW w:w="1200" w:type="dxa"/>
            <w:shd w:val="clear" w:color="auto" w:fill="1F3864"/>
            <w:tcMar>
              <w:top w:w="100" w:type="dxa"/>
              <w:left w:w="120" w:type="dxa"/>
              <w:bottom w:w="100" w:type="dxa"/>
              <w:right w:w="120" w:type="dxa"/>
            </w:tcMar>
            <w:vAlign w:val="center"/>
          </w:tcPr>
          <w:p w14:paraId="4B1C8E61" w14:textId="77777777" w:rsidR="004E137E" w:rsidRDefault="00852970">
            <w:pPr>
              <w:jc w:val="center"/>
            </w:pPr>
            <w:r>
              <w:rPr>
                <w:b/>
                <w:bCs/>
                <w:color w:val="FFFFFF"/>
                <w:sz w:val="20"/>
                <w:szCs w:val="20"/>
              </w:rPr>
              <w:t>CRITICAL</w:t>
            </w:r>
          </w:p>
        </w:tc>
        <w:tc>
          <w:tcPr>
            <w:tcW w:w="8160" w:type="dxa"/>
            <w:shd w:val="clear" w:color="auto" w:fill="E6F1FB"/>
            <w:tcMar>
              <w:top w:w="100" w:type="dxa"/>
              <w:left w:w="160" w:type="dxa"/>
              <w:bottom w:w="100" w:type="dxa"/>
              <w:right w:w="120" w:type="dxa"/>
            </w:tcMar>
          </w:tcPr>
          <w:p w14:paraId="218F0EE2" w14:textId="77777777" w:rsidR="004E137E" w:rsidRDefault="00852970">
            <w:r>
              <w:rPr>
                <w:sz w:val="20"/>
                <w:szCs w:val="20"/>
              </w:rPr>
              <w:t>The USRP N210 active FMCW transmission and the ESP32S3 passive CSI nodes must not share the same frequen</w:t>
            </w:r>
            <w:r>
              <w:rPr>
                <w:sz w:val="20"/>
                <w:szCs w:val="20"/>
              </w:rPr>
              <w:t>cy band. If the USRP transmits at 2.4 GHz, it will corrupt CSI measurements on all ESP32S3 nodes in the home. The recommended solution is to operate the USRP on the 5.8 GHz ISM band (UBX-40 daughterboard supports this range), leaving the 2.4 GHz band entir</w:t>
            </w:r>
            <w:r>
              <w:rPr>
                <w:sz w:val="20"/>
                <w:szCs w:val="20"/>
              </w:rPr>
              <w:t>ely to the home router and ESP32 nodes. This must be validated empirically in Phase 2 before home deployment.</w:t>
            </w:r>
          </w:p>
        </w:tc>
      </w:tr>
    </w:tbl>
    <w:p w14:paraId="50F03FC2" w14:textId="77777777" w:rsidR="004E137E" w:rsidRDefault="004E137E">
      <w:pPr>
        <w:spacing w:after="120"/>
      </w:pPr>
    </w:p>
    <w:p w14:paraId="2BCAE3FF" w14:textId="77777777" w:rsidR="004E137E" w:rsidRDefault="00852970">
      <w:pPr>
        <w:spacing w:after="120"/>
      </w:pPr>
      <w:r>
        <w:t>The alternative — using 2.4 GHz channel 11 (2.462 GHz) for the USRP while restricting the home router and ESP32 nodes to channels 1 or 6 — provi</w:t>
      </w:r>
      <w:r>
        <w:t>des approximately 20 MHz of channel separation, which may be insufficient given the 200 MHz FMCW sweep bandwidth. Operating at 5.8 GHz is the more robust solution and should be the default.</w:t>
      </w:r>
    </w:p>
    <w:p w14:paraId="21998468" w14:textId="77777777" w:rsidR="004E137E" w:rsidRDefault="00852970">
      <w:r>
        <w:br w:type="page"/>
      </w:r>
    </w:p>
    <w:p w14:paraId="19794A4C" w14:textId="77777777" w:rsidR="004E137E" w:rsidRDefault="00852970">
      <w:pPr>
        <w:pStyle w:val="Heading1"/>
      </w:pPr>
      <w:r>
        <w:lastRenderedPageBreak/>
        <w:t>Section 4: System Architecture — Edge, Cloud, and Audit Layers</w:t>
      </w:r>
    </w:p>
    <w:p w14:paraId="5D240825" w14:textId="77777777" w:rsidR="004E137E" w:rsidRDefault="00852970">
      <w:pPr>
        <w:pStyle w:val="Heading2"/>
      </w:pPr>
      <w:r>
        <w:t>4.1 Architecture Overview</w:t>
      </w:r>
    </w:p>
    <w:p w14:paraId="4A5958AB" w14:textId="77777777" w:rsidR="004E137E" w:rsidRDefault="00852970">
      <w:pPr>
        <w:spacing w:after="120"/>
      </w:pPr>
      <w:r>
        <w:t>The RF-FAST Enhanced system has four hardware tiers: a distributed sensing layer (USRP N210, ESP32S3 nodes, wearables, and environmental sensors), an edge hub that enforces the privacy boundary, an edge processing server that runs</w:t>
      </w:r>
      <w:r>
        <w:t xml:space="preserve"> the signal processing and AI inference pipelines, and a cloud layer for federated model aggregation and the clinician interface. A blockchain audit layer spans the edge server and the clinician interface, providing tamper-evident logging of AI-generated a</w:t>
      </w:r>
      <w:r>
        <w:t>lerts and clinical responses. The defining architectural constraint is that raw RF signals and raw accelerometry never leave the home — only compact feature vectors are transmitted outward over TLS.</w:t>
      </w:r>
    </w:p>
    <w:p w14:paraId="60AB812B" w14:textId="77777777" w:rsidR="004E137E" w:rsidRDefault="00852970">
      <w:pPr>
        <w:pStyle w:val="Heading2"/>
      </w:pPr>
      <w:r>
        <w:t>4.2 Sensing Layer</w:t>
      </w:r>
    </w:p>
    <w:p w14:paraId="2E8741CA" w14:textId="77777777" w:rsidR="004E137E" w:rsidRDefault="004E137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4E137E" w14:paraId="18102BC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F39CD4" w14:textId="77777777" w:rsidR="004E137E" w:rsidRDefault="00852970">
            <w:r>
              <w:rPr>
                <w:b/>
                <w:bCs/>
                <w:color w:val="FFFFFF"/>
                <w:sz w:val="20"/>
                <w:szCs w:val="20"/>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D43E91" w14:textId="77777777" w:rsidR="004E137E" w:rsidRDefault="00852970">
            <w:r>
              <w:rPr>
                <w:b/>
                <w:bCs/>
                <w:color w:val="FFFFFF"/>
                <w:sz w:val="20"/>
                <w:szCs w:val="20"/>
              </w:rPr>
              <w:t>Location</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711A71" w14:textId="77777777" w:rsidR="004E137E" w:rsidRDefault="00852970">
            <w:r>
              <w:rPr>
                <w:b/>
                <w:bCs/>
                <w:color w:val="FFFFFF"/>
                <w:sz w:val="20"/>
                <w:szCs w:val="20"/>
              </w:rPr>
              <w:t>Function and key pa</w:t>
            </w:r>
            <w:r>
              <w:rPr>
                <w:b/>
                <w:bCs/>
                <w:color w:val="FFFFFF"/>
                <w:sz w:val="20"/>
                <w:szCs w:val="20"/>
              </w:rPr>
              <w:t>rameters</w:t>
            </w:r>
          </w:p>
        </w:tc>
      </w:tr>
      <w:tr w:rsidR="004E137E" w14:paraId="40DC2E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B68A0" w14:textId="77777777" w:rsidR="004E137E" w:rsidRDefault="00852970">
            <w:r>
              <w:rPr>
                <w:color w:val="000000"/>
                <w:sz w:val="20"/>
                <w:szCs w:val="20"/>
              </w:rPr>
              <w:t>USRP N210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98FFA" w14:textId="77777777" w:rsidR="004E137E" w:rsidRDefault="00852970">
            <w:r>
              <w:rPr>
                <w:color w:val="000000"/>
                <w:sz w:val="20"/>
                <w:szCs w:val="20"/>
              </w:rPr>
              <w:t>Main living room (wall-mounted)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53919" w14:textId="77777777" w:rsidR="004E137E" w:rsidRDefault="00852970">
            <w:r>
              <w:rPr>
                <w:color w:val="000000"/>
                <w:sz w:val="20"/>
                <w:szCs w:val="20"/>
              </w:rPr>
              <w:t xml:space="preserve">Active FMCW radar at 5.8 GHz. B = 200 </w:t>
            </w:r>
            <w:proofErr w:type="spellStart"/>
            <w:r>
              <w:rPr>
                <w:color w:val="000000"/>
                <w:sz w:val="20"/>
                <w:szCs w:val="20"/>
              </w:rPr>
              <w:t>MHz.</w:t>
            </w:r>
            <w:proofErr w:type="spellEnd"/>
            <w:r>
              <w:rPr>
                <w:color w:val="000000"/>
                <w:sz w:val="20"/>
                <w:szCs w:val="20"/>
              </w:rPr>
              <w:t xml:space="preserve"> Tc = 1 </w:t>
            </w:r>
            <w:proofErr w:type="spellStart"/>
            <w:r>
              <w:rPr>
                <w:color w:val="000000"/>
                <w:sz w:val="20"/>
                <w:szCs w:val="20"/>
              </w:rPr>
              <w:t>ms.</w:t>
            </w:r>
            <w:proofErr w:type="spellEnd"/>
            <w:r>
              <w:rPr>
                <w:color w:val="000000"/>
                <w:sz w:val="20"/>
                <w:szCs w:val="20"/>
              </w:rPr>
              <w:t xml:space="preserve"> 20 MS/s sample rate. GigE to edge server via UHD 4.x driver. Coverage 6–8 m.</w:t>
            </w:r>
          </w:p>
        </w:tc>
      </w:tr>
      <w:tr w:rsidR="004E137E" w14:paraId="1DE6DA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91EFB" w14:textId="77777777" w:rsidR="004E137E" w:rsidRDefault="00852970">
            <w:r>
              <w:rPr>
                <w:color w:val="000000"/>
                <w:sz w:val="20"/>
                <w:szCs w:val="20"/>
              </w:rPr>
              <w:t>ESP32S3 node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6694F" w14:textId="77777777" w:rsidR="004E137E" w:rsidRDefault="00852970">
            <w:r>
              <w:rPr>
                <w:color w:val="000000"/>
                <w:sz w:val="20"/>
                <w:szCs w:val="20"/>
              </w:rPr>
              <w:t>Bedroom (nightstand level)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2EBA5" w14:textId="77777777" w:rsidR="004E137E" w:rsidRDefault="00852970">
            <w:r>
              <w:rPr>
                <w:color w:val="000000"/>
                <w:sz w:val="20"/>
                <w:szCs w:val="20"/>
              </w:rPr>
              <w:t xml:space="preserve">Passive </w:t>
            </w:r>
            <w:proofErr w:type="spellStart"/>
            <w:r>
              <w:rPr>
                <w:color w:val="000000"/>
                <w:sz w:val="20"/>
                <w:szCs w:val="20"/>
              </w:rPr>
              <w:t>WiFi</w:t>
            </w:r>
            <w:proofErr w:type="spellEnd"/>
            <w:r>
              <w:rPr>
                <w:color w:val="000000"/>
                <w:sz w:val="20"/>
                <w:szCs w:val="20"/>
              </w:rPr>
              <w:t xml:space="preserve"> CSI. 52 OFDM subcarriers. ~100 Hz nominal. MQTT over home </w:t>
            </w:r>
            <w:proofErr w:type="spellStart"/>
            <w:r>
              <w:rPr>
                <w:color w:val="000000"/>
                <w:sz w:val="20"/>
                <w:szCs w:val="20"/>
              </w:rPr>
              <w:t>WiFi</w:t>
            </w:r>
            <w:proofErr w:type="spellEnd"/>
            <w:r>
              <w:rPr>
                <w:color w:val="000000"/>
                <w:sz w:val="20"/>
                <w:szCs w:val="20"/>
              </w:rPr>
              <w:t xml:space="preserve"> to edge hub. Cost ~$15 AUD.</w:t>
            </w:r>
          </w:p>
        </w:tc>
      </w:tr>
      <w:tr w:rsidR="004E137E" w14:paraId="1C4017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F1DF9" w14:textId="77777777" w:rsidR="004E137E" w:rsidRDefault="00852970">
            <w:r>
              <w:rPr>
                <w:color w:val="000000"/>
                <w:sz w:val="20"/>
                <w:szCs w:val="20"/>
              </w:rPr>
              <w:t>ESP32S3 node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DA31D" w14:textId="77777777" w:rsidR="004E137E" w:rsidRDefault="00852970">
            <w:r>
              <w:rPr>
                <w:color w:val="000000"/>
                <w:sz w:val="20"/>
                <w:szCs w:val="20"/>
              </w:rPr>
              <w:t>Bathroom (counter, safe height)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75838" w14:textId="77777777" w:rsidR="004E137E" w:rsidRDefault="00852970">
            <w:r>
              <w:rPr>
                <w:color w:val="000000"/>
                <w:sz w:val="20"/>
                <w:szCs w:val="20"/>
              </w:rPr>
              <w:t>As above. Amplitude-only (no phase). Room-level fall detection and vertical transition sensing.</w:t>
            </w:r>
          </w:p>
        </w:tc>
      </w:tr>
      <w:tr w:rsidR="004E137E" w14:paraId="13D129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57049" w14:textId="77777777" w:rsidR="004E137E" w:rsidRDefault="00852970">
            <w:r>
              <w:rPr>
                <w:color w:val="000000"/>
                <w:sz w:val="20"/>
                <w:szCs w:val="20"/>
              </w:rPr>
              <w:t>ESP32S3</w:t>
            </w:r>
            <w:r>
              <w:rPr>
                <w:color w:val="000000"/>
                <w:sz w:val="20"/>
                <w:szCs w:val="20"/>
              </w:rPr>
              <w:t xml:space="preserve"> node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18C0A" w14:textId="77777777" w:rsidR="004E137E" w:rsidRDefault="00852970">
            <w:r>
              <w:rPr>
                <w:color w:val="000000"/>
                <w:sz w:val="20"/>
                <w:szCs w:val="20"/>
              </w:rPr>
              <w:t>Kitchen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64E93" w14:textId="77777777" w:rsidR="004E137E" w:rsidRDefault="00852970">
            <w:r>
              <w:rPr>
                <w:color w:val="000000"/>
                <w:sz w:val="20"/>
                <w:szCs w:val="20"/>
              </w:rPr>
              <w:t>As above. Covers meal preparation and cooking-area mobility, a significant activity domain for stroke survivors.</w:t>
            </w:r>
          </w:p>
        </w:tc>
      </w:tr>
      <w:tr w:rsidR="004E137E" w14:paraId="0E818E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02EFD" w14:textId="77777777" w:rsidR="004E137E" w:rsidRDefault="00852970">
            <w:r>
              <w:rPr>
                <w:color w:val="000000"/>
                <w:sz w:val="20"/>
                <w:szCs w:val="20"/>
              </w:rPr>
              <w:t xml:space="preserve">Home </w:t>
            </w:r>
            <w:proofErr w:type="spellStart"/>
            <w:r>
              <w:rPr>
                <w:color w:val="000000"/>
                <w:sz w:val="20"/>
                <w:szCs w:val="20"/>
              </w:rPr>
              <w:t>WiFi</w:t>
            </w:r>
            <w:proofErr w:type="spellEnd"/>
            <w:r>
              <w:rPr>
                <w:color w:val="000000"/>
                <w:sz w:val="20"/>
                <w:szCs w:val="20"/>
              </w:rPr>
              <w:t xml:space="preserve"> router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796AD" w14:textId="77777777" w:rsidR="004E137E" w:rsidRDefault="00852970">
            <w:r>
              <w:rPr>
                <w:color w:val="000000"/>
                <w:sz w:val="20"/>
                <w:szCs w:val="20"/>
              </w:rPr>
              <w:t>Existing (unchanged)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C1A81" w14:textId="77777777" w:rsidR="004E137E" w:rsidRDefault="00852970">
            <w:r>
              <w:rPr>
                <w:color w:val="000000"/>
                <w:sz w:val="20"/>
                <w:szCs w:val="20"/>
              </w:rPr>
              <w:t>Acts as CSI transmitter for all ESP32S3 nodes. No modification required. Restricted to channels 1 or 6 at 2.4 GHz.</w:t>
            </w:r>
          </w:p>
        </w:tc>
      </w:tr>
      <w:tr w:rsidR="004E137E" w14:paraId="1F03A7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18A9F" w14:textId="77777777" w:rsidR="004E137E" w:rsidRDefault="00852970">
            <w:r>
              <w:rPr>
                <w:color w:val="000000"/>
                <w:sz w:val="20"/>
                <w:szCs w:val="20"/>
              </w:rPr>
              <w:t>Wrist IMU</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FB0E1" w14:textId="77777777" w:rsidR="004E137E" w:rsidRDefault="00852970">
            <w:r>
              <w:rPr>
                <w:color w:val="000000"/>
                <w:sz w:val="20"/>
                <w:szCs w:val="20"/>
              </w:rPr>
              <w:t>Non-hemiplegic wrist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18DA5" w14:textId="77777777" w:rsidR="004E137E" w:rsidRDefault="00852970">
            <w:r>
              <w:rPr>
                <w:color w:val="000000"/>
                <w:sz w:val="20"/>
                <w:szCs w:val="20"/>
              </w:rPr>
              <w:t>BLE. 100 Hz 3-axis accelerometry and gyroscope. Heart rate variability (RMSSD, pNN50).</w:t>
            </w:r>
          </w:p>
        </w:tc>
      </w:tr>
      <w:tr w:rsidR="004E137E" w14:paraId="5F31AE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22679" w14:textId="77777777" w:rsidR="004E137E" w:rsidRDefault="00852970">
            <w:r>
              <w:rPr>
                <w:color w:val="000000"/>
                <w:sz w:val="20"/>
                <w:szCs w:val="20"/>
              </w:rPr>
              <w:t>Environmental sensors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AD424" w14:textId="77777777" w:rsidR="004E137E" w:rsidRDefault="00852970">
            <w:r>
              <w:rPr>
                <w:color w:val="000000"/>
                <w:sz w:val="20"/>
                <w:szCs w:val="20"/>
              </w:rPr>
              <w:t>4 rooms + thresholds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916F0" w14:textId="77777777" w:rsidR="004E137E" w:rsidRDefault="00852970">
            <w:r>
              <w:rPr>
                <w:color w:val="000000"/>
                <w:sz w:val="20"/>
                <w:szCs w:val="20"/>
              </w:rPr>
              <w:t>PIR motion (4 rooms). Door contact sensors. Bedside and bathroom pressure mats. Zigbee to edge hub.</w:t>
            </w:r>
          </w:p>
        </w:tc>
      </w:tr>
    </w:tbl>
    <w:p w14:paraId="1011C892" w14:textId="77777777" w:rsidR="004E137E" w:rsidRDefault="004E137E">
      <w:pPr>
        <w:spacing w:after="120"/>
      </w:pPr>
    </w:p>
    <w:p w14:paraId="15483B2B" w14:textId="77777777" w:rsidR="004E137E" w:rsidRDefault="00852970">
      <w:pPr>
        <w:pStyle w:val="Heading2"/>
      </w:pPr>
      <w:r>
        <w:t>4.3 Edge Hub — Raspberry Pi 4B</w:t>
      </w:r>
    </w:p>
    <w:p w14:paraId="0F12A7F5" w14:textId="77777777" w:rsidR="004E137E" w:rsidRDefault="00852970">
      <w:pPr>
        <w:spacing w:after="120"/>
      </w:pPr>
      <w:r>
        <w:t xml:space="preserve">The Raspberry Pi 4B is the privacy enforcement point. Its functions are signal aggregation (GigE to USRP, </w:t>
      </w:r>
      <w:proofErr w:type="spellStart"/>
      <w:r>
        <w:t>WiFi</w:t>
      </w:r>
      <w:proofErr w:type="spellEnd"/>
      <w:r>
        <w:t xml:space="preserve"> MQTT from ESP32 nodes, BLE gateway for wearables, Zigbee coordinator for environmental sensors), NTP time </w:t>
      </w:r>
      <w:proofErr w:type="spellStart"/>
      <w:r>
        <w:t>synchronisation</w:t>
      </w:r>
      <w:proofErr w:type="spellEnd"/>
      <w:r>
        <w:t xml:space="preserve"> across all streams (tar</w:t>
      </w:r>
      <w:r>
        <w:t xml:space="preserve">get: ≤50 </w:t>
      </w:r>
      <w:proofErr w:type="spellStart"/>
      <w:r>
        <w:t>ms</w:t>
      </w:r>
      <w:proofErr w:type="spellEnd"/>
      <w:r>
        <w:t xml:space="preserve"> inter-stream error), and egress filtering — only feature vectors, not raw data, pass outward. This is a system constraint enforced in software, not a policy preference. All outbound connections use TLS 1.3.</w:t>
      </w:r>
    </w:p>
    <w:p w14:paraId="59C2127B" w14:textId="77777777" w:rsidR="004E137E" w:rsidRDefault="00852970">
      <w:pPr>
        <w:pStyle w:val="Heading2"/>
      </w:pPr>
      <w:r>
        <w:lastRenderedPageBreak/>
        <w:t>4.4 Edge Processing Server — Dell Pro</w:t>
      </w:r>
      <w:r>
        <w:t xml:space="preserve"> Max Tower T2</w:t>
      </w:r>
    </w:p>
    <w:p w14:paraId="054BE688" w14:textId="77777777" w:rsidR="004E137E" w:rsidRDefault="00852970">
      <w:pPr>
        <w:spacing w:after="120"/>
      </w:pPr>
      <w:r>
        <w:t>The Dell T2 hosts the GNU Radio runtime, all signal processing pipelines, the AI inference engine, the federated learning local client, and the Hyperledger Fabric node. The separation between the Raspberry Pi hub (data aggregation, privacy en</w:t>
      </w:r>
      <w:r>
        <w:t>forcement) and the Dell T2 (compute-intensive processing) reflects the different hardware requirements: the Pi's network interfaces and BLE/Zigbee support suit the hub role; the T2's CPU headroom and storage suit heavy DSP and ML workloads.</w:t>
      </w:r>
    </w:p>
    <w:p w14:paraId="4BD7ADD2" w14:textId="77777777" w:rsidR="004E137E" w:rsidRDefault="00852970">
      <w:pPr>
        <w:pStyle w:val="Heading2"/>
      </w:pPr>
      <w:r>
        <w:t>4.5 Signal Processing and Feature Extraction</w:t>
      </w:r>
    </w:p>
    <w:p w14:paraId="2C3436E5" w14:textId="77777777" w:rsidR="004E137E" w:rsidRDefault="00852970">
      <w:pPr>
        <w:spacing w:after="120"/>
      </w:pPr>
      <w:r>
        <w:t>Signal processing runs two parallel pipelines on the Dell T2. The FMCW pipeline (GNU Radio and Python) processes raw IQ samples from the USRP into micro-Doppler spectrograms and scalar gait features at 10 frames</w:t>
      </w:r>
      <w:r>
        <w:t xml:space="preserve"> per second, as described in Section 3.1. The CSI pipeline (Python, one instance per active ESP32S3 node) processes raw CSI amplitude matrices into </w:t>
      </w:r>
      <w:proofErr w:type="spellStart"/>
      <w:r>
        <w:t>standardised</w:t>
      </w:r>
      <w:proofErr w:type="spellEnd"/>
      <w:r>
        <w:t xml:space="preserve"> (300 × 52) inputs and room-level activity features at approximately 3-second cadence, following</w:t>
      </w:r>
      <w:r>
        <w:t xml:space="preserve"> the Chen et al. approach described in Section 3.2.</w:t>
      </w:r>
    </w:p>
    <w:p w14:paraId="6A2AAE5B" w14:textId="77777777" w:rsidR="004E137E" w:rsidRDefault="00852970">
      <w:pPr>
        <w:spacing w:after="120"/>
      </w:pPr>
      <w:r>
        <w:t>All feature extraction runs at the edge. Nothing more granular than features exits the processing pipeline. Feature vectors from all modalities are time-aligned at 100 Hz using NTP timestamps, with linear</w:t>
      </w:r>
      <w:r>
        <w:t xml:space="preserve"> interpolation applied to resample USRP-derived features (10 Hz) and wearable features (100 Hz) to a common 2 Hz fusion cadence for the 30-second monitoring tasks.</w:t>
      </w:r>
    </w:p>
    <w:p w14:paraId="026FB79F" w14:textId="77777777" w:rsidR="004E137E" w:rsidRDefault="00852970">
      <w:pPr>
        <w:pStyle w:val="Heading2"/>
      </w:pPr>
      <w:r>
        <w:t>4.6 Blockchain Audit Layer — Hyperledger Fabric</w:t>
      </w:r>
    </w:p>
    <w:p w14:paraId="12E40B15" w14:textId="77777777" w:rsidR="004E137E" w:rsidRDefault="00852970">
      <w:pPr>
        <w:spacing w:after="120"/>
      </w:pPr>
      <w:r>
        <w:t xml:space="preserve">A permissioned Hyperledger Fabric node runs </w:t>
      </w:r>
      <w:r>
        <w:t>on the Dell T2. Only alert hashes and clinician response hashes are written to the ledger — not raw data, not feature vectors. The specific records are: SHA-256 hash of (timestamp, participant pseudonym, risk score, top three SHAP feature names) written wh</w:t>
      </w:r>
      <w:r>
        <w:t>en the AI system generates a high-risk alert; and SHA-256 hash of (clinician identifier, alert identifier, action type, timestamp) written when a clinician takes a response action.</w:t>
      </w:r>
    </w:p>
    <w:p w14:paraId="5189E093" w14:textId="77777777" w:rsidR="004E137E" w:rsidRDefault="00852970">
      <w:pPr>
        <w:spacing w:after="120"/>
      </w:pPr>
      <w:r>
        <w:t>This creates a tamper-evident audit trail valuable for regulatory accountab</w:t>
      </w:r>
      <w:r>
        <w:t>ility, research data integrity verification, and participant rights compliance. Blockchain is not used for raw data storage, federated learning coordination, or access control — these are handled by the file system, the Flower federated learning framework,</w:t>
      </w:r>
      <w:r>
        <w:t xml:space="preserve"> and standard healthcare identity management respectively.</w:t>
      </w:r>
    </w:p>
    <w:p w14:paraId="31793DDF" w14:textId="77777777" w:rsidR="004E137E" w:rsidRDefault="00852970">
      <w:pPr>
        <w:pStyle w:val="Heading2"/>
      </w:pPr>
      <w:r>
        <w:t>4.7 Clinician Interface</w:t>
      </w:r>
    </w:p>
    <w:p w14:paraId="13475F05" w14:textId="77777777" w:rsidR="004E137E" w:rsidRDefault="00852970">
      <w:pPr>
        <w:spacing w:after="120"/>
      </w:pPr>
      <w:r>
        <w:t>The web dashboard surfaces per participant: a daily risk score with 7-day sparkline trend; a weekly gait quality summary showing cadence, symmetry, and sway derived from FMC</w:t>
      </w:r>
      <w:r>
        <w:t>W features compared to the participant's own week-1 baseline; an exercise adherence heatmap across the past 30 days; a room-level activity map showing 24-hour occupancy patterns from ESP32S3 nodes; SHAP feature attribution bar charts for each alert explain</w:t>
      </w:r>
      <w:r>
        <w:t xml:space="preserve">ing which features drove the risk score; and a one-click FAST booster session scheduling tool integrated with the clinician's calendar. Alert specificity is configured at a minimum of 90% to prevent alert fatigue. A maximum of two non-emergency alerts per </w:t>
      </w:r>
      <w:r>
        <w:t>participant per day is enforced by the alert management layer.</w:t>
      </w:r>
    </w:p>
    <w:p w14:paraId="3414EF7A" w14:textId="77777777" w:rsidR="004E137E" w:rsidRDefault="00852970">
      <w:r>
        <w:br w:type="page"/>
      </w:r>
    </w:p>
    <w:p w14:paraId="2233D8B0" w14:textId="77777777" w:rsidR="004E137E" w:rsidRDefault="00852970">
      <w:pPr>
        <w:pStyle w:val="Heading1"/>
      </w:pPr>
      <w:r>
        <w:lastRenderedPageBreak/>
        <w:t>Section 5: AI/ML Pipeline — Dual-Stream Inference with Multimodal Fusion</w:t>
      </w:r>
    </w:p>
    <w:p w14:paraId="3A0CA8B6" w14:textId="77777777" w:rsidR="004E137E" w:rsidRDefault="00852970">
      <w:pPr>
        <w:pStyle w:val="Heading2"/>
      </w:pPr>
      <w:r>
        <w:t>5.1 Problem Formulations</w:t>
      </w:r>
    </w:p>
    <w:p w14:paraId="12B1209E" w14:textId="77777777" w:rsidR="004E137E" w:rsidRDefault="00852970">
      <w:pPr>
        <w:spacing w:after="120"/>
      </w:pPr>
      <w:r>
        <w:t>The AI pipeline addresses four distinct prediction problems, treated as separate modelling ta</w:t>
      </w:r>
      <w:r>
        <w:t>sks because they have different label structures, window sizes, evaluation metrics, and clinical implications.</w:t>
      </w:r>
    </w:p>
    <w:p w14:paraId="303D005A" w14:textId="77777777" w:rsidR="004E137E" w:rsidRDefault="004E137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E137E" w14:paraId="11970E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F4343F4" w14:textId="77777777" w:rsidR="004E137E" w:rsidRDefault="00852970">
            <w:r>
              <w:rPr>
                <w:b/>
                <w:bCs/>
                <w:sz w:val="20"/>
                <w:szCs w:val="20"/>
              </w:rPr>
              <w:t>Fall / near-fall detection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2B784" w14:textId="77777777" w:rsidR="004E137E" w:rsidRDefault="00852970">
            <w:r>
              <w:rPr>
                <w:sz w:val="20"/>
                <w:szCs w:val="20"/>
              </w:rPr>
              <w:t xml:space="preserve">Binary classification on 3-second windows. Labels from wearable accelerometry transients (large amplitude spikes not </w:t>
            </w:r>
            <w:r>
              <w:rPr>
                <w:sz w:val="20"/>
                <w:szCs w:val="20"/>
              </w:rPr>
              <w:t>followed by sustained low-acceleration states) and RF Doppler transients. Near-falls are included in the positive class and are 3–5× more frequent than full falls, enriching the dataset.</w:t>
            </w:r>
          </w:p>
        </w:tc>
      </w:tr>
      <w:tr w:rsidR="004E137E" w14:paraId="094CDD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B1641FD" w14:textId="77777777" w:rsidR="004E137E" w:rsidRDefault="00852970">
            <w:r>
              <w:rPr>
                <w:b/>
                <w:bCs/>
                <w:sz w:val="20"/>
                <w:szCs w:val="20"/>
              </w:rPr>
              <w:t>Gait instability classification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E7009" w14:textId="77777777" w:rsidR="004E137E" w:rsidRDefault="00852970">
            <w:r>
              <w:rPr>
                <w:sz w:val="20"/>
                <w:szCs w:val="20"/>
              </w:rPr>
              <w:t>Continuous monitoring on 30-second windows. Three-level output: stable, mildly impaired, severely impaired — defined relative to the participant's own week-1 baseline, not a population norm. Positive labels derived from FMCW feature deviations exceeding th</w:t>
            </w:r>
            <w:r>
              <w:rPr>
                <w:sz w:val="20"/>
                <w:szCs w:val="20"/>
              </w:rPr>
              <w:t>e calibration-period 95th percentile.</w:t>
            </w:r>
          </w:p>
        </w:tc>
      </w:tr>
      <w:tr w:rsidR="004E137E" w14:paraId="0E567A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4CB8530" w14:textId="77777777" w:rsidR="004E137E" w:rsidRDefault="00852970">
            <w:r>
              <w:rPr>
                <w:b/>
                <w:bCs/>
                <w:sz w:val="20"/>
                <w:szCs w:val="20"/>
              </w:rPr>
              <w:t>Exercise adherence recognition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1729A" w14:textId="77777777" w:rsidR="004E137E" w:rsidRDefault="00852970">
            <w:r>
              <w:rPr>
                <w:sz w:val="20"/>
                <w:szCs w:val="20"/>
              </w:rPr>
              <w:t xml:space="preserve">Multi-class classification on 10-second windows. Classes: stationary/seated, walking, </w:t>
            </w:r>
            <w:proofErr w:type="spellStart"/>
            <w:r>
              <w:rPr>
                <w:sz w:val="20"/>
                <w:szCs w:val="20"/>
              </w:rPr>
              <w:t>LiFE</w:t>
            </w:r>
            <w:proofErr w:type="spellEnd"/>
            <w:r>
              <w:rPr>
                <w:sz w:val="20"/>
                <w:szCs w:val="20"/>
              </w:rPr>
              <w:t xml:space="preserve"> exercise (balance), </w:t>
            </w:r>
            <w:proofErr w:type="spellStart"/>
            <w:r>
              <w:rPr>
                <w:sz w:val="20"/>
                <w:szCs w:val="20"/>
              </w:rPr>
              <w:t>LiFE</w:t>
            </w:r>
            <w:proofErr w:type="spellEnd"/>
            <w:r>
              <w:rPr>
                <w:sz w:val="20"/>
                <w:szCs w:val="20"/>
              </w:rPr>
              <w:t xml:space="preserve"> exercise (strength), sit-to-stand transition, other movement. Output a</w:t>
            </w:r>
            <w:r>
              <w:rPr>
                <w:sz w:val="20"/>
                <w:szCs w:val="20"/>
              </w:rPr>
              <w:t>ggregated to a daily adherence score (0–24) comparable to the EARS instrument.</w:t>
            </w:r>
          </w:p>
        </w:tc>
      </w:tr>
      <w:tr w:rsidR="004E137E" w14:paraId="63EBE9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6B6AF0A" w14:textId="77777777" w:rsidR="004E137E" w:rsidRDefault="00852970">
            <w:r>
              <w:rPr>
                <w:b/>
                <w:bCs/>
                <w:sz w:val="20"/>
                <w:szCs w:val="20"/>
              </w:rPr>
              <w:t>7-day mobility decline prediction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5DD69" w14:textId="77777777" w:rsidR="004E137E" w:rsidRDefault="00852970">
            <w:r>
              <w:rPr>
                <w:sz w:val="20"/>
                <w:szCs w:val="20"/>
              </w:rPr>
              <w:t>Week-horizon regression or binary classification: will clinician-assessed walking speed decline by more than 0.1 m/s in the next 7 days? Daily</w:t>
            </w:r>
            <w:r>
              <w:rPr>
                <w:sz w:val="20"/>
                <w:szCs w:val="20"/>
              </w:rPr>
              <w:t xml:space="preserve"> summary features as input. Trained on Phase 3 longitudinal data aligned with clinician assessment scores.</w:t>
            </w:r>
          </w:p>
        </w:tc>
      </w:tr>
    </w:tbl>
    <w:p w14:paraId="6C6E68DA" w14:textId="77777777" w:rsidR="004E137E" w:rsidRDefault="004E137E">
      <w:pPr>
        <w:spacing w:after="120"/>
      </w:pPr>
    </w:p>
    <w:p w14:paraId="62B96935" w14:textId="77777777" w:rsidR="004E137E" w:rsidRDefault="00852970">
      <w:pPr>
        <w:pStyle w:val="Heading2"/>
      </w:pPr>
      <w:r>
        <w:t>5.2 Stream A — FMCW Micro-Doppler CNN</w:t>
      </w:r>
    </w:p>
    <w:p w14:paraId="7E05F363" w14:textId="77777777" w:rsidR="004E137E" w:rsidRDefault="00852970">
      <w:pPr>
        <w:spacing w:after="120"/>
      </w:pPr>
      <w:r>
        <w:t>Stream A processes the (128 × 300) micro-Doppler spectrogram from the USRP pipeline. The architecture is a co</w:t>
      </w:r>
      <w:r>
        <w:t xml:space="preserve">mpact 4-layer convolutional network (32 → 64 → 128 → 64 channels) with batch </w:t>
      </w:r>
      <w:proofErr w:type="spellStart"/>
      <w:r>
        <w:t>normalisation</w:t>
      </w:r>
      <w:proofErr w:type="spellEnd"/>
      <w:r>
        <w:t xml:space="preserve">, </w:t>
      </w:r>
      <w:proofErr w:type="spellStart"/>
      <w:r>
        <w:t>ReLU</w:t>
      </w:r>
      <w:proofErr w:type="spellEnd"/>
      <w:r>
        <w:t xml:space="preserve"> activation, and max-pooling in each block, followed by adaptive average pooling to (4 × 4) before the fully connected heads. Output is a 64-dimensional gait em</w:t>
      </w:r>
      <w:r>
        <w:t>bedding and activity class logits.</w:t>
      </w:r>
    </w:p>
    <w:p w14:paraId="455714B3" w14:textId="77777777" w:rsidR="004E137E" w:rsidRDefault="00852970">
      <w:pPr>
        <w:spacing w:after="120"/>
      </w:pPr>
      <w:r>
        <w:t xml:space="preserve">The architecture is intentionally shallow given dataset sizes expected in Phases 1–3 (20–50 participants). A full ResNet18 backbone would overfit without extensive augmentation on this population size. The 64-dimensional </w:t>
      </w:r>
      <w:r>
        <w:t xml:space="preserve">gait embedding is the primary input to the multimodal fusion module and the </w:t>
      </w:r>
      <w:proofErr w:type="spellStart"/>
      <w:r>
        <w:t>personalised</w:t>
      </w:r>
      <w:proofErr w:type="spellEnd"/>
      <w:r>
        <w:t xml:space="preserve"> autoencoder.</w:t>
      </w:r>
    </w:p>
    <w:p w14:paraId="38C1FB0F" w14:textId="77777777" w:rsidR="004E137E" w:rsidRDefault="00852970">
      <w:pPr>
        <w:shd w:val="clear" w:color="auto" w:fill="F5F5F0"/>
        <w:spacing w:before="80"/>
        <w:ind w:left="720"/>
      </w:pPr>
      <w:proofErr w:type="spellStart"/>
      <w:r>
        <w:rPr>
          <w:rFonts w:ascii="Courier New" w:eastAsia="Courier New" w:hAnsi="Courier New" w:cs="Courier New"/>
          <w:sz w:val="18"/>
          <w:szCs w:val="18"/>
        </w:rPr>
        <w:t>FMCWGaitNet</w:t>
      </w:r>
      <w:proofErr w:type="spellEnd"/>
      <w:r>
        <w:rPr>
          <w:rFonts w:ascii="Courier New" w:eastAsia="Courier New" w:hAnsi="Courier New" w:cs="Courier New"/>
          <w:sz w:val="18"/>
          <w:szCs w:val="18"/>
        </w:rPr>
        <w:t xml:space="preserve"> architecture (</w:t>
      </w:r>
      <w:proofErr w:type="spellStart"/>
      <w:r>
        <w:rPr>
          <w:rFonts w:ascii="Courier New" w:eastAsia="Courier New" w:hAnsi="Courier New" w:cs="Courier New"/>
          <w:sz w:val="18"/>
          <w:szCs w:val="18"/>
        </w:rPr>
        <w:t>PyTorch</w:t>
      </w:r>
      <w:proofErr w:type="spellEnd"/>
      <w:r>
        <w:rPr>
          <w:rFonts w:ascii="Courier New" w:eastAsia="Courier New" w:hAnsi="Courier New" w:cs="Courier New"/>
          <w:sz w:val="18"/>
          <w:szCs w:val="18"/>
        </w:rPr>
        <w:t xml:space="preserve"> sketch)</w:t>
      </w:r>
    </w:p>
    <w:p w14:paraId="04C934BC" w14:textId="77777777" w:rsidR="004E137E" w:rsidRDefault="004E137E">
      <w:pPr>
        <w:shd w:val="clear" w:color="auto" w:fill="F5F5F0"/>
        <w:ind w:left="720"/>
      </w:pPr>
    </w:p>
    <w:p w14:paraId="35F8D24F" w14:textId="77777777" w:rsidR="004E137E" w:rsidRDefault="00852970">
      <w:pPr>
        <w:shd w:val="clear" w:color="auto" w:fill="F5F5F0"/>
        <w:ind w:left="720"/>
      </w:pPr>
      <w:r>
        <w:rPr>
          <w:rFonts w:ascii="Courier New" w:eastAsia="Courier New" w:hAnsi="Courier New" w:cs="Courier New"/>
          <w:sz w:val="18"/>
          <w:szCs w:val="18"/>
        </w:rPr>
        <w:t>Input: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B, 1, 128, 300)  # batch, channel, Doppler bins, time bins</w:t>
      </w:r>
    </w:p>
    <w:p w14:paraId="25A8FB84" w14:textId="77777777" w:rsidR="004E137E" w:rsidRDefault="00852970">
      <w:pPr>
        <w:shd w:val="clear" w:color="auto" w:fill="F5F5F0"/>
        <w:ind w:left="720"/>
      </w:pPr>
      <w:r>
        <w:rPr>
          <w:rFonts w:ascii="Courier New" w:eastAsia="Courier New" w:hAnsi="Courier New" w:cs="Courier New"/>
          <w:sz w:val="18"/>
          <w:szCs w:val="18"/>
        </w:rPr>
        <w:t>Block 1: Conv2</w:t>
      </w:r>
      <w:proofErr w:type="gramStart"/>
      <w:r>
        <w:rPr>
          <w:rFonts w:ascii="Courier New" w:eastAsia="Courier New" w:hAnsi="Courier New" w:cs="Courier New"/>
          <w:sz w:val="18"/>
          <w:szCs w:val="18"/>
        </w:rPr>
        <w:t>d(</w:t>
      </w:r>
      <w:proofErr w:type="gramEnd"/>
      <w:r>
        <w:rPr>
          <w:rFonts w:ascii="Courier New" w:eastAsia="Courier New" w:hAnsi="Courier New" w:cs="Courier New"/>
          <w:sz w:val="18"/>
          <w:szCs w:val="18"/>
        </w:rPr>
        <w:t xml:space="preserve">1→32, 7x7, pad=3) → BN → </w:t>
      </w:r>
      <w:proofErr w:type="spellStart"/>
      <w:r>
        <w:rPr>
          <w:rFonts w:ascii="Courier New" w:eastAsia="Courier New" w:hAnsi="Courier New" w:cs="Courier New"/>
          <w:sz w:val="18"/>
          <w:szCs w:val="18"/>
        </w:rPr>
        <w:t>ReLU</w:t>
      </w:r>
      <w:proofErr w:type="spellEnd"/>
      <w:r>
        <w:rPr>
          <w:rFonts w:ascii="Courier New" w:eastAsia="Courier New" w:hAnsi="Courier New" w:cs="Courier New"/>
          <w:sz w:val="18"/>
          <w:szCs w:val="18"/>
        </w:rPr>
        <w:t xml:space="preserve"> → MaxPool2d(2)   # (32,64,150)</w:t>
      </w:r>
    </w:p>
    <w:p w14:paraId="5EC5B01F" w14:textId="77777777" w:rsidR="004E137E" w:rsidRDefault="00852970">
      <w:pPr>
        <w:shd w:val="clear" w:color="auto" w:fill="F5F5F0"/>
        <w:ind w:left="720"/>
      </w:pPr>
      <w:r>
        <w:rPr>
          <w:rFonts w:ascii="Courier New" w:eastAsia="Courier New" w:hAnsi="Courier New" w:cs="Courier New"/>
          <w:sz w:val="18"/>
          <w:szCs w:val="18"/>
        </w:rPr>
        <w:t>Block 2: Conv2</w:t>
      </w:r>
      <w:proofErr w:type="gramStart"/>
      <w:r>
        <w:rPr>
          <w:rFonts w:ascii="Courier New" w:eastAsia="Courier New" w:hAnsi="Courier New" w:cs="Courier New"/>
          <w:sz w:val="18"/>
          <w:szCs w:val="18"/>
        </w:rPr>
        <w:t>d(</w:t>
      </w:r>
      <w:proofErr w:type="gramEnd"/>
      <w:r>
        <w:rPr>
          <w:rFonts w:ascii="Courier New" w:eastAsia="Courier New" w:hAnsi="Courier New" w:cs="Courier New"/>
          <w:sz w:val="18"/>
          <w:szCs w:val="18"/>
        </w:rPr>
        <w:t xml:space="preserve">32→64, 5x5, pad=2) → BN → </w:t>
      </w:r>
      <w:proofErr w:type="spellStart"/>
      <w:r>
        <w:rPr>
          <w:rFonts w:ascii="Courier New" w:eastAsia="Courier New" w:hAnsi="Courier New" w:cs="Courier New"/>
          <w:sz w:val="18"/>
          <w:szCs w:val="18"/>
        </w:rPr>
        <w:t>ReLU</w:t>
      </w:r>
      <w:proofErr w:type="spellEnd"/>
      <w:r>
        <w:rPr>
          <w:rFonts w:ascii="Courier New" w:eastAsia="Courier New" w:hAnsi="Courier New" w:cs="Courier New"/>
          <w:sz w:val="18"/>
          <w:szCs w:val="18"/>
        </w:rPr>
        <w:t xml:space="preserve"> → MaxPool2d(2)  # (64,32,75)</w:t>
      </w:r>
    </w:p>
    <w:p w14:paraId="610285CD" w14:textId="77777777" w:rsidR="004E137E" w:rsidRDefault="00852970">
      <w:pPr>
        <w:shd w:val="clear" w:color="auto" w:fill="F5F5F0"/>
        <w:ind w:left="720"/>
      </w:pPr>
      <w:r>
        <w:rPr>
          <w:rFonts w:ascii="Courier New" w:eastAsia="Courier New" w:hAnsi="Courier New" w:cs="Courier New"/>
          <w:sz w:val="18"/>
          <w:szCs w:val="18"/>
        </w:rPr>
        <w:t>Block 3: Conv2</w:t>
      </w:r>
      <w:proofErr w:type="gramStart"/>
      <w:r>
        <w:rPr>
          <w:rFonts w:ascii="Courier New" w:eastAsia="Courier New" w:hAnsi="Courier New" w:cs="Courier New"/>
          <w:sz w:val="18"/>
          <w:szCs w:val="18"/>
        </w:rPr>
        <w:t>d(</w:t>
      </w:r>
      <w:proofErr w:type="gramEnd"/>
      <w:r>
        <w:rPr>
          <w:rFonts w:ascii="Courier New" w:eastAsia="Courier New" w:hAnsi="Courier New" w:cs="Courier New"/>
          <w:sz w:val="18"/>
          <w:szCs w:val="18"/>
        </w:rPr>
        <w:t>64→128, 3x3, pad=1</w:t>
      </w:r>
      <w:r>
        <w:rPr>
          <w:rFonts w:ascii="Courier New" w:eastAsia="Courier New" w:hAnsi="Courier New" w:cs="Courier New"/>
          <w:sz w:val="18"/>
          <w:szCs w:val="18"/>
        </w:rPr>
        <w:t xml:space="preserve">) → BN → </w:t>
      </w:r>
      <w:proofErr w:type="spellStart"/>
      <w:r>
        <w:rPr>
          <w:rFonts w:ascii="Courier New" w:eastAsia="Courier New" w:hAnsi="Courier New" w:cs="Courier New"/>
          <w:sz w:val="18"/>
          <w:szCs w:val="18"/>
        </w:rPr>
        <w:t>ReLU</w:t>
      </w:r>
      <w:proofErr w:type="spellEnd"/>
      <w:r>
        <w:rPr>
          <w:rFonts w:ascii="Courier New" w:eastAsia="Courier New" w:hAnsi="Courier New" w:cs="Courier New"/>
          <w:sz w:val="18"/>
          <w:szCs w:val="18"/>
        </w:rPr>
        <w:t xml:space="preserve"> → MaxPool2d(2) # (128,16,37)</w:t>
      </w:r>
    </w:p>
    <w:p w14:paraId="38D402EF" w14:textId="77777777" w:rsidR="004E137E" w:rsidRDefault="00852970">
      <w:pPr>
        <w:shd w:val="clear" w:color="auto" w:fill="F5F5F0"/>
        <w:ind w:left="720"/>
      </w:pPr>
      <w:r>
        <w:rPr>
          <w:rFonts w:ascii="Courier New" w:eastAsia="Courier New" w:hAnsi="Courier New" w:cs="Courier New"/>
          <w:sz w:val="18"/>
          <w:szCs w:val="18"/>
        </w:rPr>
        <w:t>Block 4: Conv2</w:t>
      </w:r>
      <w:proofErr w:type="gramStart"/>
      <w:r>
        <w:rPr>
          <w:rFonts w:ascii="Courier New" w:eastAsia="Courier New" w:hAnsi="Courier New" w:cs="Courier New"/>
          <w:sz w:val="18"/>
          <w:szCs w:val="18"/>
        </w:rPr>
        <w:t>d(</w:t>
      </w:r>
      <w:proofErr w:type="gramEnd"/>
      <w:r>
        <w:rPr>
          <w:rFonts w:ascii="Courier New" w:eastAsia="Courier New" w:hAnsi="Courier New" w:cs="Courier New"/>
          <w:sz w:val="18"/>
          <w:szCs w:val="18"/>
        </w:rPr>
        <w:t xml:space="preserve">128→64, 3x3, pad=1) → BN → </w:t>
      </w:r>
      <w:proofErr w:type="spellStart"/>
      <w:r>
        <w:rPr>
          <w:rFonts w:ascii="Courier New" w:eastAsia="Courier New" w:hAnsi="Courier New" w:cs="Courier New"/>
          <w:sz w:val="18"/>
          <w:szCs w:val="18"/>
        </w:rPr>
        <w:t>ReLU</w:t>
      </w:r>
      <w:proofErr w:type="spellEnd"/>
      <w:r>
        <w:rPr>
          <w:rFonts w:ascii="Courier New" w:eastAsia="Courier New" w:hAnsi="Courier New" w:cs="Courier New"/>
          <w:sz w:val="18"/>
          <w:szCs w:val="18"/>
        </w:rPr>
        <w:t xml:space="preserve"> → AdaptiveAvgPool2d(4,4)</w:t>
      </w:r>
    </w:p>
    <w:p w14:paraId="38814F29" w14:textId="77777777" w:rsidR="004E137E" w:rsidRDefault="00852970">
      <w:pPr>
        <w:shd w:val="clear" w:color="auto" w:fill="F5F5F0"/>
        <w:ind w:left="720"/>
      </w:pPr>
      <w:r>
        <w:rPr>
          <w:rFonts w:ascii="Courier New" w:eastAsia="Courier New" w:hAnsi="Courier New" w:cs="Courier New"/>
          <w:sz w:val="18"/>
          <w:szCs w:val="18"/>
        </w:rPr>
        <w:t>Flatten: (64*4*4) = 1024</w:t>
      </w:r>
    </w:p>
    <w:p w14:paraId="53C6A48C" w14:textId="77777777" w:rsidR="004E137E" w:rsidRDefault="00852970">
      <w:pPr>
        <w:shd w:val="clear" w:color="auto" w:fill="F5F5F0"/>
        <w:ind w:left="720"/>
      </w:pPr>
      <w:proofErr w:type="spellStart"/>
      <w:r>
        <w:rPr>
          <w:rFonts w:ascii="Courier New" w:eastAsia="Courier New" w:hAnsi="Courier New" w:cs="Courier New"/>
          <w:sz w:val="18"/>
          <w:szCs w:val="18"/>
        </w:rPr>
        <w:t>gait_head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Linear(</w:t>
      </w:r>
      <w:proofErr w:type="gramEnd"/>
      <w:r>
        <w:rPr>
          <w:rFonts w:ascii="Courier New" w:eastAsia="Courier New" w:hAnsi="Courier New" w:cs="Courier New"/>
          <w:sz w:val="18"/>
          <w:szCs w:val="18"/>
        </w:rPr>
        <w:t xml:space="preserve">1024, 64) → </w:t>
      </w:r>
      <w:proofErr w:type="spellStart"/>
      <w:r>
        <w:rPr>
          <w:rFonts w:ascii="Courier New" w:eastAsia="Courier New" w:hAnsi="Courier New" w:cs="Courier New"/>
          <w:sz w:val="18"/>
          <w:szCs w:val="18"/>
        </w:rPr>
        <w:t>ReLU</w:t>
      </w:r>
      <w:proofErr w:type="spellEnd"/>
      <w:r>
        <w:rPr>
          <w:rFonts w:ascii="Courier New" w:eastAsia="Courier New" w:hAnsi="Courier New" w:cs="Courier New"/>
          <w:sz w:val="18"/>
          <w:szCs w:val="18"/>
        </w:rPr>
        <w:t xml:space="preserve"> → 64-dim embedding</w:t>
      </w:r>
    </w:p>
    <w:p w14:paraId="06A361BC" w14:textId="77777777" w:rsidR="004E137E" w:rsidRDefault="00852970">
      <w:pPr>
        <w:shd w:val="clear" w:color="auto" w:fill="F5F5F0"/>
        <w:ind w:left="720"/>
      </w:pPr>
      <w:proofErr w:type="spellStart"/>
      <w:r>
        <w:rPr>
          <w:rFonts w:ascii="Courier New" w:eastAsia="Courier New" w:hAnsi="Courier New" w:cs="Courier New"/>
          <w:sz w:val="18"/>
          <w:szCs w:val="18"/>
        </w:rPr>
        <w:lastRenderedPageBreak/>
        <w:t>class_head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Linear(</w:t>
      </w:r>
      <w:proofErr w:type="gramEnd"/>
      <w:r>
        <w:rPr>
          <w:rFonts w:ascii="Courier New" w:eastAsia="Courier New" w:hAnsi="Courier New" w:cs="Courier New"/>
          <w:sz w:val="18"/>
          <w:szCs w:val="18"/>
        </w:rPr>
        <w:t xml:space="preserve">64, </w:t>
      </w:r>
      <w:proofErr w:type="spellStart"/>
      <w:r>
        <w:rPr>
          <w:rFonts w:ascii="Courier New" w:eastAsia="Courier New" w:hAnsi="Courier New" w:cs="Courier New"/>
          <w:sz w:val="18"/>
          <w:szCs w:val="18"/>
        </w:rPr>
        <w:t>N_classes</w:t>
      </w:r>
      <w:proofErr w:type="spellEnd"/>
      <w:r>
        <w:rPr>
          <w:rFonts w:ascii="Courier New" w:eastAsia="Courier New" w:hAnsi="Courier New" w:cs="Courier New"/>
          <w:sz w:val="18"/>
          <w:szCs w:val="18"/>
        </w:rPr>
        <w:t>)</w:t>
      </w:r>
    </w:p>
    <w:p w14:paraId="44E918BA" w14:textId="77777777" w:rsidR="004E137E" w:rsidRDefault="004E137E">
      <w:pPr>
        <w:spacing w:after="120"/>
      </w:pPr>
    </w:p>
    <w:p w14:paraId="3D667096" w14:textId="77777777" w:rsidR="004E137E" w:rsidRDefault="00852970">
      <w:pPr>
        <w:pStyle w:val="Heading2"/>
      </w:pPr>
      <w:r>
        <w:t>5.3 Stream B — Modified ResNet18 CSI Classifier</w:t>
      </w:r>
    </w:p>
    <w:p w14:paraId="1DF9FC3E" w14:textId="77777777" w:rsidR="004E137E" w:rsidRDefault="00852970">
      <w:pPr>
        <w:spacing w:after="120"/>
      </w:pPr>
      <w:r>
        <w:t xml:space="preserve">Stream B processes the (300 × 52) </w:t>
      </w:r>
      <w:proofErr w:type="spellStart"/>
      <w:r>
        <w:t>normalised</w:t>
      </w:r>
      <w:proofErr w:type="spellEnd"/>
      <w:r>
        <w:t xml:space="preserve"> CSI amplitude matrix from each ESP32S3 node. The architecture follows Chen et al. exactly: the first convolutional layer is modi</w:t>
      </w:r>
      <w:r>
        <w:t xml:space="preserve">fied to accept single-channel input, with pretrained ImageNet weights summed across the three RGB channels for </w:t>
      </w:r>
      <w:proofErr w:type="spellStart"/>
      <w:r>
        <w:t>initialisation</w:t>
      </w:r>
      <w:proofErr w:type="spellEnd"/>
      <w:r>
        <w:t xml:space="preserve">. The classification head is adapted for the stroke-specific label set: stationary/seated, walking, </w:t>
      </w:r>
      <w:proofErr w:type="spellStart"/>
      <w:r>
        <w:t>LiFE</w:t>
      </w:r>
      <w:proofErr w:type="spellEnd"/>
      <w:r>
        <w:t xml:space="preserve"> exercise, sit-to-stand or </w:t>
      </w:r>
      <w:r>
        <w:t>stand-to-sit transition (high-risk), fall event (emergency).</w:t>
      </w:r>
    </w:p>
    <w:p w14:paraId="1A4E9085" w14:textId="77777777" w:rsidR="004E137E" w:rsidRDefault="00852970">
      <w:pPr>
        <w:spacing w:after="120"/>
      </w:pPr>
      <w:r>
        <w:t xml:space="preserve">Three separate model instances run per active ESP32S3 node, each </w:t>
      </w:r>
      <w:proofErr w:type="spellStart"/>
      <w:r>
        <w:t>personalised</w:t>
      </w:r>
      <w:proofErr w:type="spellEnd"/>
      <w:r>
        <w:t xml:space="preserve"> to its room's multipath environment. Models share backbone weights but have separately fine-tuned classification head</w:t>
      </w:r>
      <w:r>
        <w:t>s. Fine-tuning proceeds through three stages:</w:t>
      </w:r>
    </w:p>
    <w:p w14:paraId="530B086B" w14:textId="77777777" w:rsidR="004E137E" w:rsidRDefault="00852970">
      <w:pPr>
        <w:pStyle w:val="ListParagraph"/>
        <w:numPr>
          <w:ilvl w:val="0"/>
          <w:numId w:val="2"/>
        </w:numPr>
        <w:spacing w:after="80"/>
      </w:pPr>
      <w:r>
        <w:rPr>
          <w:b/>
          <w:bCs/>
        </w:rPr>
        <w:t xml:space="preserve">Stage 1 — Domain pre-adaptation: </w:t>
      </w:r>
      <w:r>
        <w:t>Backbone layers 1–3 frozen. Train backbone layer 4 and heads on Chen et al. dataset plus public CSI datasets (NTU-Fi HAR, UT-HAR) filtered for relevant activities. Goal: adapt t</w:t>
      </w:r>
      <w:r>
        <w:t>o the vertical-motion sensitivity regime confirmed by the t-SNE analysis.</w:t>
      </w:r>
    </w:p>
    <w:p w14:paraId="694EE35C" w14:textId="77777777" w:rsidR="004E137E" w:rsidRDefault="00852970">
      <w:pPr>
        <w:pStyle w:val="ListParagraph"/>
        <w:numPr>
          <w:ilvl w:val="0"/>
          <w:numId w:val="2"/>
        </w:numPr>
        <w:spacing w:after="80"/>
      </w:pPr>
      <w:r>
        <w:rPr>
          <w:b/>
          <w:bCs/>
        </w:rPr>
        <w:t xml:space="preserve">Stage 2 — Population fine-tuning: </w:t>
      </w:r>
      <w:r>
        <w:t>Backbone layers 1–2 frozen, layers 3–4 and heads trained on Phase 2 data from older adults aged 50–80 with post-stroke movement patterns. Goal: lear</w:t>
      </w:r>
      <w:r>
        <w:t>n post-stroke CSI gait signatures across the population.</w:t>
      </w:r>
    </w:p>
    <w:p w14:paraId="12752F3E" w14:textId="77777777" w:rsidR="004E137E" w:rsidRDefault="00852970">
      <w:pPr>
        <w:pStyle w:val="ListParagraph"/>
        <w:numPr>
          <w:ilvl w:val="0"/>
          <w:numId w:val="2"/>
        </w:numPr>
        <w:spacing w:after="80"/>
      </w:pPr>
      <w:r>
        <w:rPr>
          <w:b/>
          <w:bCs/>
        </w:rPr>
        <w:t xml:space="preserve">Stage 3 — Participant </w:t>
      </w:r>
      <w:proofErr w:type="spellStart"/>
      <w:r>
        <w:rPr>
          <w:b/>
          <w:bCs/>
        </w:rPr>
        <w:t>personalisation</w:t>
      </w:r>
      <w:proofErr w:type="spellEnd"/>
      <w:r>
        <w:rPr>
          <w:b/>
          <w:bCs/>
        </w:rPr>
        <w:t xml:space="preserve">: </w:t>
      </w:r>
      <w:r>
        <w:t>Backbone fully frozen, only classification heads trained on approximately 50 samples per class from the individual participant's first 2 weeks of home monitorin</w:t>
      </w:r>
      <w:r>
        <w:t>g. One model per room node per participant. Goal: adapt to the specific multipath environment and individual movement signature.</w:t>
      </w:r>
    </w:p>
    <w:p w14:paraId="34A229CD" w14:textId="77777777" w:rsidR="004E137E" w:rsidRDefault="004E137E">
      <w:pPr>
        <w:spacing w:after="100"/>
      </w:pPr>
    </w:p>
    <w:p w14:paraId="4C2A73DD" w14:textId="77777777" w:rsidR="004E137E" w:rsidRDefault="00852970">
      <w:pPr>
        <w:pStyle w:val="Heading2"/>
      </w:pPr>
      <w:r>
        <w:t>5.4 Multimodal Fusion Module</w:t>
      </w:r>
    </w:p>
    <w:p w14:paraId="13ABCFB0" w14:textId="77777777" w:rsidR="004E137E" w:rsidRDefault="00852970">
      <w:pPr>
        <w:spacing w:after="120"/>
      </w:pPr>
      <w:r>
        <w:t>The FMCW gait embedding (64-d) serves as the query in a cross-modal attention mechanism (4 heads)</w:t>
      </w:r>
      <w:r>
        <w:t xml:space="preserve">. The room CSI embeddings from active ESP32S3 nodes (R × 64) serve as keys and values. The attended CSI representation (64-d) is concatenated with the FMCW embedding, wearable feature vector (16-d), and environmental context (8-d), </w:t>
      </w:r>
      <w:proofErr w:type="spellStart"/>
      <w:r>
        <w:t>totalling</w:t>
      </w:r>
      <w:proofErr w:type="spellEnd"/>
      <w:r>
        <w:t xml:space="preserve"> 152-d. A learn</w:t>
      </w:r>
      <w:r>
        <w:t xml:space="preserve">ed modality gating MLP produces four </w:t>
      </w:r>
      <w:proofErr w:type="spellStart"/>
      <w:r>
        <w:t>softmax</w:t>
      </w:r>
      <w:proofErr w:type="spellEnd"/>
      <w:r>
        <w:t xml:space="preserve"> weights that adaptively </w:t>
      </w:r>
      <w:proofErr w:type="spellStart"/>
      <w:r>
        <w:t>downweight</w:t>
      </w:r>
      <w:proofErr w:type="spellEnd"/>
      <w:r>
        <w:t xml:space="preserve"> modalities with poor data quality: if a room node is unoccupied, its embedding is zeroed and its gating weight collapses to zero, making the fusion naturally robust to partial </w:t>
      </w:r>
      <w:r>
        <w:t>sensor coverage. Final projection maps to a 128-d fused representation that feeds all downstream classifiers.</w:t>
      </w:r>
    </w:p>
    <w:p w14:paraId="414B43B7" w14:textId="77777777" w:rsidR="004E137E" w:rsidRDefault="00852970">
      <w:pPr>
        <w:shd w:val="clear" w:color="auto" w:fill="F5F5F0"/>
        <w:spacing w:before="80"/>
        <w:ind w:left="720"/>
      </w:pPr>
      <w:proofErr w:type="spellStart"/>
      <w:r>
        <w:rPr>
          <w:rFonts w:ascii="Courier New" w:eastAsia="Courier New" w:hAnsi="Courier New" w:cs="Courier New"/>
          <w:sz w:val="18"/>
          <w:szCs w:val="18"/>
        </w:rPr>
        <w:t>MultimodalFusion</w:t>
      </w:r>
      <w:proofErr w:type="spellEnd"/>
      <w:r>
        <w:rPr>
          <w:rFonts w:ascii="Courier New" w:eastAsia="Courier New" w:hAnsi="Courier New" w:cs="Courier New"/>
          <w:sz w:val="18"/>
          <w:szCs w:val="18"/>
        </w:rPr>
        <w:t xml:space="preserve"> forward pass (sketch)</w:t>
      </w:r>
    </w:p>
    <w:p w14:paraId="7F71A6D5" w14:textId="77777777" w:rsidR="004E137E" w:rsidRDefault="004E137E">
      <w:pPr>
        <w:shd w:val="clear" w:color="auto" w:fill="F5F5F0"/>
        <w:ind w:left="720"/>
      </w:pPr>
    </w:p>
    <w:p w14:paraId="461A3409" w14:textId="77777777" w:rsidR="004E137E" w:rsidRDefault="00852970">
      <w:pPr>
        <w:shd w:val="clear" w:color="auto" w:fill="F5F5F0"/>
        <w:ind w:left="720"/>
      </w:pPr>
      <w:proofErr w:type="spellStart"/>
      <w:r>
        <w:rPr>
          <w:rFonts w:ascii="Courier New" w:eastAsia="Courier New" w:hAnsi="Courier New" w:cs="Courier New"/>
          <w:sz w:val="18"/>
          <w:szCs w:val="18"/>
        </w:rPr>
        <w:t>fmcw_</w:t>
      </w:r>
      <w:proofErr w:type="gramStart"/>
      <w:r>
        <w:rPr>
          <w:rFonts w:ascii="Courier New" w:eastAsia="Courier New" w:hAnsi="Courier New" w:cs="Courier New"/>
          <w:sz w:val="18"/>
          <w:szCs w:val="18"/>
        </w:rPr>
        <w:t>q</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fmcw_emb.unsqueeze</w:t>
      </w:r>
      <w:proofErr w:type="spellEnd"/>
      <w:r>
        <w:rPr>
          <w:rFonts w:ascii="Courier New" w:eastAsia="Courier New" w:hAnsi="Courier New" w:cs="Courier New"/>
          <w:sz w:val="18"/>
          <w:szCs w:val="18"/>
        </w:rPr>
        <w:t>(1)               # (B, 1, 64) — query</w:t>
      </w:r>
    </w:p>
    <w:p w14:paraId="764B2471" w14:textId="77777777" w:rsidR="004E137E" w:rsidRDefault="00852970">
      <w:pPr>
        <w:shd w:val="clear" w:color="auto" w:fill="F5F5F0"/>
        <w:ind w:left="720"/>
      </w:pPr>
      <w:proofErr w:type="spellStart"/>
      <w:r>
        <w:rPr>
          <w:rFonts w:ascii="Courier New" w:eastAsia="Courier New" w:hAnsi="Courier New" w:cs="Courier New"/>
          <w:sz w:val="18"/>
          <w:szCs w:val="18"/>
        </w:rPr>
        <w:t>csi_agg</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cross_</w:t>
      </w:r>
      <w:proofErr w:type="gramStart"/>
      <w:r>
        <w:rPr>
          <w:rFonts w:ascii="Courier New" w:eastAsia="Courier New" w:hAnsi="Courier New" w:cs="Courier New"/>
          <w:sz w:val="18"/>
          <w:szCs w:val="18"/>
        </w:rPr>
        <w:t>attn</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fmcw_q</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csi_embs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csi_embs</w:t>
      </w:r>
      <w:proofErr w:type="spellEnd"/>
      <w:r>
        <w:rPr>
          <w:rFonts w:ascii="Courier New" w:eastAsia="Courier New" w:hAnsi="Courier New" w:cs="Courier New"/>
          <w:sz w:val="18"/>
          <w:szCs w:val="18"/>
        </w:rPr>
        <w:t>).squeeze(1)  # (B, 64)</w:t>
      </w:r>
    </w:p>
    <w:p w14:paraId="3BC207D3" w14:textId="77777777" w:rsidR="004E137E" w:rsidRDefault="00852970">
      <w:pPr>
        <w:shd w:val="clear" w:color="auto" w:fill="F5F5F0"/>
        <w:ind w:left="720"/>
      </w:pPr>
      <w:proofErr w:type="spellStart"/>
      <w:proofErr w:type="gramStart"/>
      <w:r>
        <w:rPr>
          <w:rFonts w:ascii="Courier New" w:eastAsia="Courier New" w:hAnsi="Courier New" w:cs="Courier New"/>
          <w:sz w:val="18"/>
          <w:szCs w:val="18"/>
        </w:rPr>
        <w:t>concat</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cat([</w:t>
      </w:r>
      <w:proofErr w:type="spellStart"/>
      <w:r>
        <w:rPr>
          <w:rFonts w:ascii="Courier New" w:eastAsia="Courier New" w:hAnsi="Courier New" w:cs="Courier New"/>
          <w:sz w:val="18"/>
          <w:szCs w:val="18"/>
        </w:rPr>
        <w:t>fmcw_emb</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csi_agg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wear_feat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env_feat</w:t>
      </w:r>
      <w:proofErr w:type="spellEnd"/>
      <w:r>
        <w:rPr>
          <w:rFonts w:ascii="Courier New" w:eastAsia="Courier New" w:hAnsi="Courier New" w:cs="Courier New"/>
          <w:sz w:val="18"/>
          <w:szCs w:val="18"/>
        </w:rPr>
        <w:t>], dim=-1)  # (B,152)</w:t>
      </w:r>
    </w:p>
    <w:p w14:paraId="1DB2FE66" w14:textId="77777777" w:rsidR="004E137E" w:rsidRDefault="00852970">
      <w:pPr>
        <w:shd w:val="clear" w:color="auto" w:fill="F5F5F0"/>
        <w:ind w:left="720"/>
      </w:pPr>
      <w:r>
        <w:rPr>
          <w:rFonts w:ascii="Courier New" w:eastAsia="Courier New" w:hAnsi="Courier New" w:cs="Courier New"/>
          <w:sz w:val="18"/>
          <w:szCs w:val="18"/>
        </w:rPr>
        <w:t xml:space="preserve">gates   = </w:t>
      </w:r>
      <w:proofErr w:type="spellStart"/>
      <w:r>
        <w:rPr>
          <w:rFonts w:ascii="Courier New" w:eastAsia="Courier New" w:hAnsi="Courier New" w:cs="Courier New"/>
          <w:sz w:val="18"/>
          <w:szCs w:val="18"/>
        </w:rPr>
        <w:t>softmax</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gate_mlp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concat</w:t>
      </w:r>
      <w:proofErr w:type="spellEnd"/>
      <w:r>
        <w:rPr>
          <w:rFonts w:ascii="Courier New" w:eastAsia="Courier New" w:hAnsi="Courier New" w:cs="Courier New"/>
          <w:sz w:val="18"/>
          <w:szCs w:val="18"/>
        </w:rPr>
        <w:t>), dim=-1)    # (B, 4) modality weights</w:t>
      </w:r>
    </w:p>
    <w:p w14:paraId="76D6533D" w14:textId="77777777" w:rsidR="004E137E" w:rsidRDefault="00852970">
      <w:pPr>
        <w:shd w:val="clear" w:color="auto" w:fill="F5F5F0"/>
        <w:ind w:left="720"/>
      </w:pPr>
      <w:r>
        <w:rPr>
          <w:rFonts w:ascii="Courier New" w:eastAsia="Courier New" w:hAnsi="Courier New" w:cs="Courier New"/>
          <w:sz w:val="18"/>
          <w:szCs w:val="18"/>
        </w:rPr>
        <w:t xml:space="preserve">fused   = </w:t>
      </w:r>
      <w:proofErr w:type="spellStart"/>
      <w:proofErr w:type="gramStart"/>
      <w:r>
        <w:rPr>
          <w:rFonts w:ascii="Courier New" w:eastAsia="Courier New" w:hAnsi="Courier New" w:cs="Courier New"/>
          <w:sz w:val="18"/>
          <w:szCs w:val="18"/>
        </w:rPr>
        <w:t>relu</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projection(</w:t>
      </w:r>
      <w:proofErr w:type="spellStart"/>
      <w:r>
        <w:rPr>
          <w:rFonts w:ascii="Courier New" w:eastAsia="Courier New" w:hAnsi="Courier New" w:cs="Courier New"/>
          <w:sz w:val="18"/>
          <w:szCs w:val="18"/>
        </w:rPr>
        <w:t>concat</w:t>
      </w:r>
      <w:proofErr w:type="spellEnd"/>
      <w:r>
        <w:rPr>
          <w:rFonts w:ascii="Courier New" w:eastAsia="Courier New" w:hAnsi="Courier New" w:cs="Courier New"/>
          <w:sz w:val="18"/>
          <w:szCs w:val="18"/>
        </w:rPr>
        <w:t xml:space="preserve"> * gates))     # (B, 128)</w:t>
      </w:r>
    </w:p>
    <w:p w14:paraId="1744303E" w14:textId="77777777" w:rsidR="004E137E" w:rsidRDefault="004E137E">
      <w:pPr>
        <w:spacing w:after="120"/>
      </w:pPr>
    </w:p>
    <w:p w14:paraId="2DFB6F59" w14:textId="77777777" w:rsidR="004E137E" w:rsidRDefault="00852970">
      <w:pPr>
        <w:pStyle w:val="Heading2"/>
      </w:pPr>
      <w:r>
        <w:t>5.5 Cascade Classifier Design</w:t>
      </w:r>
    </w:p>
    <w:p w14:paraId="21EB8559" w14:textId="77777777" w:rsidR="004E137E" w:rsidRDefault="00852970">
      <w:pPr>
        <w:spacing w:after="120"/>
      </w:pPr>
      <w:r>
        <w:t>Following the Chen et al. finding that binary classifiers substantially outperform multi-class classifiers (93.97% vs 84.05%), the inference pipeline uses a cascade of</w:t>
      </w:r>
      <w:r>
        <w:t xml:space="preserve"> </w:t>
      </w:r>
      <w:proofErr w:type="spellStart"/>
      <w:r>
        <w:t>specialised</w:t>
      </w:r>
      <w:proofErr w:type="spellEnd"/>
      <w:r>
        <w:t xml:space="preserve"> binary </w:t>
      </w:r>
      <w:r>
        <w:lastRenderedPageBreak/>
        <w:t>classifiers rather than a single multi-task model. Classifiers are ordered by clinical urgency and window size.</w:t>
      </w:r>
    </w:p>
    <w:p w14:paraId="63675CE7" w14:textId="77777777" w:rsidR="004E137E" w:rsidRDefault="004E137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E137E" w14:paraId="6F197F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F640541" w14:textId="77777777" w:rsidR="004E137E" w:rsidRDefault="00852970">
            <w:r>
              <w:rPr>
                <w:b/>
                <w:bCs/>
                <w:sz w:val="20"/>
                <w:szCs w:val="20"/>
              </w:rPr>
              <w:t>Priority 1 — Fall / near-fall detector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A4158" w14:textId="77777777" w:rsidR="004E137E" w:rsidRDefault="00852970">
            <w:r>
              <w:rPr>
                <w:sz w:val="20"/>
                <w:szCs w:val="20"/>
              </w:rPr>
              <w:t>Binary MLP head (128→64→1, sigmoid) on fused representation. 3-second window, 0.5-se</w:t>
            </w:r>
            <w:r>
              <w:rPr>
                <w:sz w:val="20"/>
                <w:szCs w:val="20"/>
              </w:rPr>
              <w:t xml:space="preserve">cond slide. Alert threshold p &gt; 0.85. Specificity target ≥0.90 to prevent alert fatigue. Near-falls included in positive class. Target latency from event to clinician alert: &lt;500 </w:t>
            </w:r>
            <w:proofErr w:type="spellStart"/>
            <w:r>
              <w:rPr>
                <w:sz w:val="20"/>
                <w:szCs w:val="20"/>
              </w:rPr>
              <w:t>ms.</w:t>
            </w:r>
            <w:proofErr w:type="spellEnd"/>
            <w:r>
              <w:rPr>
                <w:sz w:val="20"/>
                <w:szCs w:val="20"/>
              </w:rPr>
              <w:t xml:space="preserve"> On trigger: SHA-256 hash written to Hyperledger Fabric ledger.</w:t>
            </w:r>
          </w:p>
        </w:tc>
      </w:tr>
      <w:tr w:rsidR="004E137E" w14:paraId="7285FA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tcPr>
          <w:p w14:paraId="40364907" w14:textId="77777777" w:rsidR="004E137E" w:rsidRDefault="00852970">
            <w:r>
              <w:rPr>
                <w:b/>
                <w:bCs/>
                <w:sz w:val="20"/>
                <w:szCs w:val="20"/>
              </w:rPr>
              <w:t xml:space="preserve">Priority </w:t>
            </w:r>
            <w:r>
              <w:rPr>
                <w:b/>
                <w:bCs/>
                <w:sz w:val="20"/>
                <w:szCs w:val="20"/>
              </w:rPr>
              <w:t>2 — Exercise adherence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C5C18" w14:textId="77777777" w:rsidR="004E137E" w:rsidRDefault="00852970">
            <w:r>
              <w:rPr>
                <w:sz w:val="20"/>
                <w:szCs w:val="20"/>
              </w:rPr>
              <w:t xml:space="preserve">Multi-class MLP on 10-second windows. Classes: stationary, walking, </w:t>
            </w:r>
            <w:proofErr w:type="spellStart"/>
            <w:r>
              <w:rPr>
                <w:sz w:val="20"/>
                <w:szCs w:val="20"/>
              </w:rPr>
              <w:t>LiFE</w:t>
            </w:r>
            <w:proofErr w:type="spellEnd"/>
            <w:r>
              <w:rPr>
                <w:sz w:val="20"/>
                <w:szCs w:val="20"/>
              </w:rPr>
              <w:t xml:space="preserve"> balance exercise, </w:t>
            </w:r>
            <w:proofErr w:type="spellStart"/>
            <w:r>
              <w:rPr>
                <w:sz w:val="20"/>
                <w:szCs w:val="20"/>
              </w:rPr>
              <w:t>LiFE</w:t>
            </w:r>
            <w:proofErr w:type="spellEnd"/>
            <w:r>
              <w:rPr>
                <w:sz w:val="20"/>
                <w:szCs w:val="20"/>
              </w:rPr>
              <w:t xml:space="preserve"> strength exercise, sit-to-stand transition, other. Daily adherence score (0–24) replaces EARS self-report. t-SNE insight motivates emphas</w:t>
            </w:r>
            <w:r>
              <w:rPr>
                <w:sz w:val="20"/>
                <w:szCs w:val="20"/>
              </w:rPr>
              <w:t>is on sit-to-stand class as exercise recognition anchor.</w:t>
            </w:r>
          </w:p>
        </w:tc>
      </w:tr>
      <w:tr w:rsidR="004E137E" w14:paraId="7DE07C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18EDD547" w14:textId="77777777" w:rsidR="004E137E" w:rsidRDefault="00852970">
            <w:r>
              <w:rPr>
                <w:b/>
                <w:bCs/>
                <w:sz w:val="20"/>
                <w:szCs w:val="20"/>
              </w:rPr>
              <w:t>Priority 3 — Gait quality monitor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BBAF7" w14:textId="77777777" w:rsidR="004E137E" w:rsidRDefault="00852970">
            <w:proofErr w:type="spellStart"/>
            <w:r>
              <w:rPr>
                <w:sz w:val="20"/>
                <w:szCs w:val="20"/>
              </w:rPr>
              <w:t>Personalised</w:t>
            </w:r>
            <w:proofErr w:type="spellEnd"/>
            <w:r>
              <w:rPr>
                <w:sz w:val="20"/>
                <w:szCs w:val="20"/>
              </w:rPr>
              <w:t xml:space="preserve"> autoencoder trained on participant's first 2 weeks of FMCW gait features. Reconstruction error z-scored against calibration baseline. z &gt; 2.0 for ≥3 consecutive 30-second windows </w:t>
            </w:r>
            <w:proofErr w:type="gramStart"/>
            <w:r>
              <w:rPr>
                <w:sz w:val="20"/>
                <w:szCs w:val="20"/>
              </w:rPr>
              <w:t>triggers</w:t>
            </w:r>
            <w:proofErr w:type="gramEnd"/>
            <w:r>
              <w:rPr>
                <w:sz w:val="20"/>
                <w:szCs w:val="20"/>
              </w:rPr>
              <w:t xml:space="preserve"> elevated risk flag. This is the longitudinal monitoring</w:t>
            </w:r>
            <w:r>
              <w:rPr>
                <w:sz w:val="20"/>
                <w:szCs w:val="20"/>
              </w:rPr>
              <w:t xml:space="preserve"> signal that FAST could not capture.</w:t>
            </w:r>
          </w:p>
        </w:tc>
      </w:tr>
      <w:tr w:rsidR="004E137E" w14:paraId="73677E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28051044" w14:textId="77777777" w:rsidR="004E137E" w:rsidRDefault="00852970">
            <w:r>
              <w:rPr>
                <w:b/>
                <w:bCs/>
                <w:sz w:val="20"/>
                <w:szCs w:val="20"/>
              </w:rPr>
              <w:t>Priority 4 — 7-day mobility predictor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DC410" w14:textId="77777777" w:rsidR="004E137E" w:rsidRDefault="00852970">
            <w:proofErr w:type="spellStart"/>
            <w:r>
              <w:rPr>
                <w:sz w:val="20"/>
                <w:szCs w:val="20"/>
              </w:rPr>
              <w:t>XGBoost</w:t>
            </w:r>
            <w:proofErr w:type="spellEnd"/>
            <w:r>
              <w:rPr>
                <w:sz w:val="20"/>
                <w:szCs w:val="20"/>
              </w:rPr>
              <w:t xml:space="preserve"> on 12 daily summary features (cadence, cadence CV, sway, symmetry trend, exercise sessions, nocturnal movement count, sit-to-stand count, CSI transition events per room, step count, HRV RMSSD, time since stroke, FAST intervention week). SHAP decomp</w:t>
            </w:r>
            <w:r>
              <w:rPr>
                <w:sz w:val="20"/>
                <w:szCs w:val="20"/>
              </w:rPr>
              <w:t>osition for every prediction.</w:t>
            </w:r>
          </w:p>
        </w:tc>
      </w:tr>
    </w:tbl>
    <w:p w14:paraId="647EABCF" w14:textId="77777777" w:rsidR="004E137E" w:rsidRDefault="004E137E">
      <w:pPr>
        <w:spacing w:after="120"/>
      </w:pPr>
    </w:p>
    <w:p w14:paraId="6A921B8F" w14:textId="77777777" w:rsidR="004E137E" w:rsidRDefault="00852970">
      <w:pPr>
        <w:pStyle w:val="Heading2"/>
      </w:pPr>
      <w:r>
        <w:t>5.6 Federated Learning</w:t>
      </w:r>
    </w:p>
    <w:p w14:paraId="0238245B" w14:textId="77777777" w:rsidR="004E137E" w:rsidRDefault="00852970">
      <w:pPr>
        <w:spacing w:after="120"/>
      </w:pPr>
      <w:r>
        <w:t xml:space="preserve">All models are trained using federated learning. Each home edge unit computes local gradients on its participant's data; </w:t>
      </w:r>
      <w:proofErr w:type="spellStart"/>
      <w:r>
        <w:t>FedAvg</w:t>
      </w:r>
      <w:proofErr w:type="spellEnd"/>
      <w:r>
        <w:t xml:space="preserve"> or </w:t>
      </w:r>
      <w:proofErr w:type="spellStart"/>
      <w:r>
        <w:t>FedProx</w:t>
      </w:r>
      <w:proofErr w:type="spellEnd"/>
      <w:r>
        <w:t xml:space="preserve"> aggregation is performed at the central server; updated global</w:t>
      </w:r>
      <w:r>
        <w:t xml:space="preserve"> model weights are pushed back to edge units. No raw data or identifiable information leaves the home. The Flower (</w:t>
      </w:r>
      <w:proofErr w:type="spellStart"/>
      <w:r>
        <w:t>flwr</w:t>
      </w:r>
      <w:proofErr w:type="spellEnd"/>
      <w:r>
        <w:t>) framework is used for federated coordination. Differential privacy noise may be added to gradients if regulatory requirements demand it</w:t>
      </w:r>
      <w:r>
        <w:t xml:space="preserve">. Local model </w:t>
      </w:r>
      <w:proofErr w:type="spellStart"/>
      <w:r>
        <w:t>personalisation</w:t>
      </w:r>
      <w:proofErr w:type="spellEnd"/>
      <w:r>
        <w:t xml:space="preserve"> (Stage 3 fine-tuning, autoencoder calibration) runs entirely on-device and is not shared with the federation.</w:t>
      </w:r>
    </w:p>
    <w:p w14:paraId="3ED75DA6" w14:textId="77777777" w:rsidR="004E137E" w:rsidRDefault="00852970">
      <w:pPr>
        <w:pStyle w:val="Heading2"/>
      </w:pPr>
      <w:r>
        <w:t>5.7 Validation Approach</w:t>
      </w:r>
    </w:p>
    <w:p w14:paraId="673071B0" w14:textId="77777777" w:rsidR="004E137E" w:rsidRDefault="00852970">
      <w:pPr>
        <w:spacing w:after="120"/>
      </w:pPr>
      <w:r>
        <w:t>Given the small dataset sizes expected in Phase 1 (10–20 participants), leave-one-subject-ou</w:t>
      </w:r>
      <w:r>
        <w:t>t cross-validation is mandatory — not random train/test splits, which would leak within-subject temporal correlation. For clinical validity, sensitivity and specificity at clinically meaningful operating points are the primary metrics, not AUC alone. Calib</w:t>
      </w:r>
      <w:r>
        <w:t>ration curves are reported for all probabilistic models. Disaggregated performance is reported by walking speed stratum, sex, and time since stroke before any population-level claims are made.</w:t>
      </w:r>
    </w:p>
    <w:p w14:paraId="48864940" w14:textId="77777777" w:rsidR="004E137E" w:rsidRDefault="00852970">
      <w:pPr>
        <w:pStyle w:val="Heading2"/>
      </w:pPr>
      <w:r>
        <w:t xml:space="preserve">5.8 </w:t>
      </w:r>
      <w:proofErr w:type="spellStart"/>
      <w:r>
        <w:t>Explainability</w:t>
      </w:r>
      <w:proofErr w:type="spellEnd"/>
    </w:p>
    <w:p w14:paraId="62B4EDB2" w14:textId="77777777" w:rsidR="004E137E" w:rsidRDefault="00852970">
      <w:pPr>
        <w:spacing w:after="120"/>
      </w:pPr>
      <w:r>
        <w:t>SHAP values are computed for all model outputs delivered to clinicians. The dashboard displays not only a risk score but the top contributing features: for example, 'Risk elevated primarily due to increased gait asymmetry (+0.3 symmetry ratio over past 5 d</w:t>
      </w:r>
      <w:r>
        <w:t>ays) and reduced cadence (−15% against personal baseline).' This is not a design preference — it is a prerequisite for clinical adoption and a requirement under the EU AI Act's transparency provisions for high-risk AI systems.</w:t>
      </w:r>
    </w:p>
    <w:p w14:paraId="520FB083" w14:textId="77777777" w:rsidR="004E137E" w:rsidRDefault="00852970">
      <w:r>
        <w:br w:type="page"/>
      </w:r>
    </w:p>
    <w:p w14:paraId="3EF36C2E" w14:textId="77777777" w:rsidR="004E137E" w:rsidRDefault="00852970">
      <w:pPr>
        <w:pStyle w:val="Heading1"/>
      </w:pPr>
      <w:r>
        <w:lastRenderedPageBreak/>
        <w:t>Section 6: Experimental Des</w:t>
      </w:r>
      <w:r>
        <w:t>ign — Five-Phase Research Pipeline</w:t>
      </w:r>
    </w:p>
    <w:p w14:paraId="1B89EB58" w14:textId="77777777" w:rsidR="004E137E" w:rsidRDefault="00852970">
      <w:pPr>
        <w:pStyle w:val="Heading2"/>
      </w:pPr>
      <w:r>
        <w:t>6.1 Phase 1: Feasibility (Lab-Based, Months 1–3)</w:t>
      </w:r>
    </w:p>
    <w:p w14:paraId="15163F27" w14:textId="77777777" w:rsidR="004E137E" w:rsidRDefault="00852970">
      <w:pPr>
        <w:spacing w:after="120"/>
      </w:pPr>
      <w:r>
        <w:t xml:space="preserve">Objective: </w:t>
      </w:r>
      <w:proofErr w:type="spellStart"/>
      <w:r>
        <w:t>Characterise</w:t>
      </w:r>
      <w:proofErr w:type="spellEnd"/>
      <w:r>
        <w:t xml:space="preserve"> the USRP N210 FMCW pipeline's ability to extract gait features from post-stroke movement patterns, and establish the complementary sensitivity profi</w:t>
      </w:r>
      <w:r>
        <w:t>les of the FMCW and ESP32S3 CSI modalities.</w:t>
      </w:r>
    </w:p>
    <w:p w14:paraId="118166C8" w14:textId="77777777" w:rsidR="004E137E" w:rsidRDefault="00852970">
      <w:pPr>
        <w:pStyle w:val="ListParagraph"/>
        <w:numPr>
          <w:ilvl w:val="0"/>
          <w:numId w:val="2"/>
        </w:numPr>
        <w:spacing w:after="80"/>
      </w:pPr>
      <w:r>
        <w:t>Participants: 10–15 healthy older adults (aged 50–80) and 5–10 post-stroke volunteers recruited through local stroke clubs or rehabilitation outpatient clinics.</w:t>
      </w:r>
    </w:p>
    <w:p w14:paraId="2C50AF32" w14:textId="77777777" w:rsidR="004E137E" w:rsidRDefault="00852970">
      <w:pPr>
        <w:pStyle w:val="ListParagraph"/>
        <w:numPr>
          <w:ilvl w:val="0"/>
          <w:numId w:val="2"/>
        </w:numPr>
        <w:spacing w:after="80"/>
      </w:pPr>
      <w:r>
        <w:t>Dataset: Structured walking trials in a 6 m corrido</w:t>
      </w:r>
      <w:r>
        <w:t>r. Activity protocols: preferred-speed walking, tandem walking, sit-to-stand (5 repetitions), lateral sway challenge, simulated fall (controlled lowering to mat with safety harness).</w:t>
      </w:r>
    </w:p>
    <w:p w14:paraId="2E5DCEE8" w14:textId="77777777" w:rsidR="004E137E" w:rsidRDefault="00852970">
      <w:pPr>
        <w:pStyle w:val="ListParagraph"/>
        <w:numPr>
          <w:ilvl w:val="0"/>
          <w:numId w:val="2"/>
        </w:numPr>
        <w:spacing w:after="80"/>
      </w:pPr>
      <w:r>
        <w:t>Methods: USRP FMCW pipeline and ESP32S3 CSI node run simultaneously for each activity, enabling a paired comparison of modality sensitivity. t-SNE analysis from Chen et al. reproduced on post-stroke data to determine whether vertical-motion sensitivity hol</w:t>
      </w:r>
      <w:r>
        <w:t>ds for this population. Feature extraction validated against a commercial IMU reference system (</w:t>
      </w:r>
      <w:proofErr w:type="spellStart"/>
      <w:r>
        <w:t>Xsens</w:t>
      </w:r>
      <w:proofErr w:type="spellEnd"/>
      <w:r>
        <w:t xml:space="preserve"> or equivalent).</w:t>
      </w:r>
    </w:p>
    <w:p w14:paraId="5FD76788" w14:textId="77777777" w:rsidR="004E137E" w:rsidRDefault="00852970">
      <w:pPr>
        <w:pStyle w:val="ListParagraph"/>
        <w:numPr>
          <w:ilvl w:val="0"/>
          <w:numId w:val="2"/>
        </w:numPr>
        <w:spacing w:after="80"/>
      </w:pPr>
      <w:r>
        <w:t>Expected outputs: Validated FMCW feature extraction pipeline; initial per-activity accuracy estimates for both modalities; publishable fea</w:t>
      </w:r>
      <w:r>
        <w:t>sibility study establishing construct validity.</w:t>
      </w:r>
    </w:p>
    <w:p w14:paraId="65ABB0A9" w14:textId="77777777" w:rsidR="004E137E" w:rsidRDefault="00852970">
      <w:pPr>
        <w:pStyle w:val="ListParagraph"/>
        <w:numPr>
          <w:ilvl w:val="0"/>
          <w:numId w:val="2"/>
        </w:numPr>
        <w:spacing w:after="80"/>
      </w:pPr>
      <w:r>
        <w:t xml:space="preserve">Target publication: IEEE Transactions on Biomedical Engineering (Q1) or Journal of </w:t>
      </w:r>
      <w:proofErr w:type="spellStart"/>
      <w:r>
        <w:t>NeuroEngineering</w:t>
      </w:r>
      <w:proofErr w:type="spellEnd"/>
      <w:r>
        <w:t xml:space="preserve"> and Rehabilitation. Submission target: month 6.</w:t>
      </w:r>
    </w:p>
    <w:p w14:paraId="06A51E96" w14:textId="77777777" w:rsidR="004E137E" w:rsidRDefault="00852970">
      <w:pPr>
        <w:pStyle w:val="Heading2"/>
      </w:pPr>
      <w:r>
        <w:t>6.2 Phase 2: Activity Recognition in Simulated Home Environm</w:t>
      </w:r>
      <w:r>
        <w:t>ents (Months 4–6)</w:t>
      </w:r>
    </w:p>
    <w:p w14:paraId="07931625" w14:textId="77777777" w:rsidR="004E137E" w:rsidRDefault="00852970">
      <w:pPr>
        <w:spacing w:after="120"/>
      </w:pPr>
      <w:r>
        <w:t>Objective: Demonstrate gait and activity recognition in realistic home environments with furniture, carpet, and varying room geometries. Validate multi-node coordination and RF isolation between USRP and ESP32S3 nodes.</w:t>
      </w:r>
    </w:p>
    <w:p w14:paraId="30C53F04" w14:textId="77777777" w:rsidR="004E137E" w:rsidRDefault="00852970">
      <w:pPr>
        <w:pStyle w:val="ListParagraph"/>
        <w:numPr>
          <w:ilvl w:val="0"/>
          <w:numId w:val="2"/>
        </w:numPr>
        <w:spacing w:after="80"/>
      </w:pPr>
      <w:r>
        <w:t>Participants: 15 po</w:t>
      </w:r>
      <w:r>
        <w:t>st-stroke volunteers (walking speed 0.4–1.4 m/s, matching FAST eligibility criteria).</w:t>
      </w:r>
    </w:p>
    <w:p w14:paraId="1A0F516D" w14:textId="77777777" w:rsidR="004E137E" w:rsidRDefault="00852970">
      <w:pPr>
        <w:pStyle w:val="ListParagraph"/>
        <w:numPr>
          <w:ilvl w:val="0"/>
          <w:numId w:val="2"/>
        </w:numPr>
        <w:spacing w:after="80"/>
      </w:pPr>
      <w:r>
        <w:t>Dataset: A furnished room on the university campus configured as a representative home environment. Three ESP32S3 nodes deployed in bedroom, bathroom, and kitchen sub-spa</w:t>
      </w:r>
      <w:r>
        <w:t>ces. USRP covers the main living area. Participants follow semi-structured activity protocols over 4-hour sessions on 3 separate days.</w:t>
      </w:r>
    </w:p>
    <w:p w14:paraId="58B37553" w14:textId="77777777" w:rsidR="004E137E" w:rsidRDefault="00852970">
      <w:pPr>
        <w:pStyle w:val="ListParagraph"/>
        <w:numPr>
          <w:ilvl w:val="0"/>
          <w:numId w:val="2"/>
        </w:numPr>
        <w:spacing w:after="80"/>
      </w:pPr>
      <w:r>
        <w:t>Methods: Multi-node coordination protocol tested. RF isolation validated empirically across all frequency configurations.</w:t>
      </w:r>
      <w:r>
        <w:t xml:space="preserve"> Room-transition detection logic validated against PIR ground truth. ResNet18 Stage 2 fine-tuning completed on this dataset.</w:t>
      </w:r>
    </w:p>
    <w:p w14:paraId="77A8C9DD" w14:textId="77777777" w:rsidR="004E137E" w:rsidRDefault="00852970">
      <w:pPr>
        <w:pStyle w:val="ListParagraph"/>
        <w:numPr>
          <w:ilvl w:val="0"/>
          <w:numId w:val="2"/>
        </w:numPr>
        <w:spacing w:after="80"/>
      </w:pPr>
      <w:r>
        <w:t>Expected outputs: Activity recognition model with per-class accuracy by modality; exercise adherence monitoring proof of concept; R</w:t>
      </w:r>
      <w:r>
        <w:t>F isolation configuration validated.</w:t>
      </w:r>
    </w:p>
    <w:p w14:paraId="215525E3" w14:textId="77777777" w:rsidR="004E137E" w:rsidRDefault="00852970">
      <w:pPr>
        <w:pStyle w:val="ListParagraph"/>
        <w:numPr>
          <w:ilvl w:val="0"/>
          <w:numId w:val="2"/>
        </w:numPr>
        <w:spacing w:after="80"/>
      </w:pPr>
      <w:r>
        <w:t>Target publication: IEEE Journal of Biomedical and Health Informatics (Q1) — multimodal RF sensing comparison paper. Submission target: month 9.</w:t>
      </w:r>
    </w:p>
    <w:p w14:paraId="5A9B4004" w14:textId="77777777" w:rsidR="004E137E" w:rsidRDefault="00852970">
      <w:pPr>
        <w:pStyle w:val="Heading2"/>
      </w:pPr>
      <w:r>
        <w:t>6.3 Phase 3: Clinical Proxy Modelling in Real Homes (Months 7–9)</w:t>
      </w:r>
    </w:p>
    <w:p w14:paraId="10F3CF65" w14:textId="77777777" w:rsidR="004E137E" w:rsidRDefault="00852970">
      <w:pPr>
        <w:spacing w:after="120"/>
      </w:pPr>
      <w:r>
        <w:lastRenderedPageBreak/>
        <w:t>Objective</w:t>
      </w:r>
      <w:r>
        <w:t>: Establish whether RF-derived gait features predict clinically validated outcomes in a longitudinal home setting.</w:t>
      </w:r>
    </w:p>
    <w:p w14:paraId="7468056B" w14:textId="77777777" w:rsidR="004E137E" w:rsidRDefault="00852970">
      <w:pPr>
        <w:pStyle w:val="ListParagraph"/>
        <w:numPr>
          <w:ilvl w:val="0"/>
          <w:numId w:val="2"/>
        </w:numPr>
        <w:spacing w:after="80"/>
      </w:pPr>
      <w:r>
        <w:t>Participants: 20 post-stroke community dwellers monitored in their own homes for 8 weeks. Same eligibility criteria as FAST.</w:t>
      </w:r>
    </w:p>
    <w:p w14:paraId="55A4CEC2" w14:textId="77777777" w:rsidR="004E137E" w:rsidRDefault="00852970">
      <w:pPr>
        <w:pStyle w:val="ListParagraph"/>
        <w:numPr>
          <w:ilvl w:val="0"/>
          <w:numId w:val="2"/>
        </w:numPr>
        <w:spacing w:after="80"/>
      </w:pPr>
      <w:r>
        <w:t>Dataset: Continu</w:t>
      </w:r>
      <w:r>
        <w:t xml:space="preserve">ous home monitoring via USRP N210 (primary living room) and two to three ESP32S3 nodes (bedroom, bathroom, kitchen). BLE wristband worn during waking hours. Clinical assessments (10-meter walk test, Step Test, Falls Self-Efficacy Scale) at weeks 0, 4, and </w:t>
      </w:r>
      <w:r>
        <w:t>8 via telehealth video with a trained research assistant.</w:t>
      </w:r>
    </w:p>
    <w:p w14:paraId="2E9CD01B" w14:textId="77777777" w:rsidR="004E137E" w:rsidRDefault="00852970">
      <w:pPr>
        <w:pStyle w:val="ListParagraph"/>
        <w:numPr>
          <w:ilvl w:val="0"/>
          <w:numId w:val="2"/>
        </w:numPr>
        <w:spacing w:after="80"/>
      </w:pPr>
      <w:r>
        <w:t xml:space="preserve">Methods: Stage 3 </w:t>
      </w:r>
      <w:proofErr w:type="spellStart"/>
      <w:r>
        <w:t>personalisation</w:t>
      </w:r>
      <w:proofErr w:type="spellEnd"/>
      <w:r>
        <w:t xml:space="preserve"> fine-tuning in first 2 weeks per participant, per room node. </w:t>
      </w:r>
      <w:proofErr w:type="spellStart"/>
      <w:r>
        <w:t>Personalised</w:t>
      </w:r>
      <w:proofErr w:type="spellEnd"/>
      <w:r>
        <w:t xml:space="preserve"> autoencoder baseline established in week 1. Correlation analysis between weekly RF feature </w:t>
      </w:r>
      <w:r>
        <w:t>aggregates and concurrent clinical assessment scores. Preliminary 7-day outcome prediction modelling.</w:t>
      </w:r>
    </w:p>
    <w:p w14:paraId="50E8574D" w14:textId="77777777" w:rsidR="004E137E" w:rsidRDefault="00852970">
      <w:pPr>
        <w:pStyle w:val="ListParagraph"/>
        <w:numPr>
          <w:ilvl w:val="0"/>
          <w:numId w:val="2"/>
        </w:numPr>
        <w:spacing w:after="80"/>
      </w:pPr>
      <w:r>
        <w:t xml:space="preserve">Expected outputs: Validated correlation between RF features and clinical proxies; </w:t>
      </w:r>
      <w:proofErr w:type="spellStart"/>
      <w:r>
        <w:t>personalised</w:t>
      </w:r>
      <w:proofErr w:type="spellEnd"/>
      <w:r>
        <w:t xml:space="preserve"> anomaly detection pipeline; evidence for or against predict</w:t>
      </w:r>
      <w:r>
        <w:t>ive validity of longitudinal RF monitoring.</w:t>
      </w:r>
    </w:p>
    <w:p w14:paraId="7C6A075A" w14:textId="77777777" w:rsidR="004E137E" w:rsidRDefault="00852970">
      <w:pPr>
        <w:pStyle w:val="ListParagraph"/>
        <w:numPr>
          <w:ilvl w:val="0"/>
          <w:numId w:val="2"/>
        </w:numPr>
        <w:spacing w:after="80"/>
      </w:pPr>
      <w:r>
        <w:t>Target publication: Stroke (AHA, Q1) or Archives of Physical Medicine and Rehabilitation. Submission target: month 11.</w:t>
      </w:r>
    </w:p>
    <w:p w14:paraId="0AA8F47F" w14:textId="77777777" w:rsidR="004E137E" w:rsidRDefault="00852970">
      <w:pPr>
        <w:pStyle w:val="Heading2"/>
      </w:pPr>
      <w:r>
        <w:t>6.4 Phase 4: Integration with FAST Outcomes (Months 10–11)</w:t>
      </w:r>
    </w:p>
    <w:p w14:paraId="0EB855BA" w14:textId="77777777" w:rsidR="004E137E" w:rsidRDefault="00852970">
      <w:pPr>
        <w:spacing w:after="120"/>
      </w:pPr>
      <w:r>
        <w:t xml:space="preserve">Objective: Establish a conceptual </w:t>
      </w:r>
      <w:r>
        <w:t>link between RF-FAST feature patterns and the FAST trial's observed outcome trajectories.</w:t>
      </w:r>
    </w:p>
    <w:p w14:paraId="50BD6CC7" w14:textId="77777777" w:rsidR="004E137E" w:rsidRDefault="00852970">
      <w:pPr>
        <w:spacing w:after="120"/>
      </w:pPr>
      <w:r>
        <w:t>This phase uses the published FAST outcomes data (walking speed, Step Test, self-efficacy, fall rates at baseline, month 6, and month 12) combined with the Phase 3 mo</w:t>
      </w:r>
      <w:r>
        <w:t>del. The analysis simulates what risk trajectories the RF-FAST system would have predicted for FAST participants given their measured walking speeds and clinical scores at each time point. It tests whether control group participants showed feature patterns</w:t>
      </w:r>
      <w:r>
        <w:t xml:space="preserve"> consistent with elevated RF risk scores, and whether experimental group improvements correspond to feature patterns associated with reduced risk in the Phase 3 model. This is a computationally intensive simulation study, feasible within the testbed.</w:t>
      </w:r>
    </w:p>
    <w:p w14:paraId="0E02EE94" w14:textId="77777777" w:rsidR="004E137E" w:rsidRDefault="00852970">
      <w:pPr>
        <w:pStyle w:val="ListParagraph"/>
        <w:numPr>
          <w:ilvl w:val="0"/>
          <w:numId w:val="2"/>
        </w:numPr>
        <w:spacing w:after="80"/>
      </w:pPr>
      <w:r>
        <w:t>Expec</w:t>
      </w:r>
      <w:r>
        <w:t>ted outputs: Conceptual bridge between RF-FAST predictions and FAST trial outcomes; methodological paper.</w:t>
      </w:r>
    </w:p>
    <w:p w14:paraId="218766E7" w14:textId="77777777" w:rsidR="004E137E" w:rsidRDefault="00852970">
      <w:pPr>
        <w:pStyle w:val="ListParagraph"/>
        <w:numPr>
          <w:ilvl w:val="0"/>
          <w:numId w:val="2"/>
        </w:numPr>
        <w:spacing w:after="80"/>
      </w:pPr>
      <w:r>
        <w:t>Target publication: BMJ Open or PLOS Medicine. Submission target: month 12.</w:t>
      </w:r>
    </w:p>
    <w:p w14:paraId="62837C2A" w14:textId="77777777" w:rsidR="004E137E" w:rsidRDefault="00852970">
      <w:pPr>
        <w:pStyle w:val="Heading2"/>
      </w:pPr>
      <w:r>
        <w:t xml:space="preserve">6.5 Phase 5: Pilot </w:t>
      </w:r>
      <w:proofErr w:type="spellStart"/>
      <w:r>
        <w:t>Randomised</w:t>
      </w:r>
      <w:proofErr w:type="spellEnd"/>
      <w:r>
        <w:t xml:space="preserve"> Design (Month 12 and </w:t>
      </w:r>
      <w:proofErr w:type="gramStart"/>
      <w:r>
        <w:t>Beyond</w:t>
      </w:r>
      <w:proofErr w:type="gramEnd"/>
      <w:r>
        <w:t>)</w:t>
      </w:r>
    </w:p>
    <w:p w14:paraId="693F45B3" w14:textId="77777777" w:rsidR="004E137E" w:rsidRDefault="00852970">
      <w:pPr>
        <w:spacing w:after="120"/>
      </w:pPr>
      <w:r>
        <w:t>Objective: Desi</w:t>
      </w:r>
      <w:r>
        <w:t>gn and initiate a pilot RCT in which the RF-FAST system delivers adaptive booster sessions triggered by elevated risk scores, compared against the standard FAST protocol with fixed booster timing.</w:t>
      </w:r>
    </w:p>
    <w:p w14:paraId="3B61DA31" w14:textId="77777777" w:rsidR="004E137E" w:rsidRDefault="00852970">
      <w:pPr>
        <w:pStyle w:val="ListParagraph"/>
        <w:numPr>
          <w:ilvl w:val="0"/>
          <w:numId w:val="2"/>
        </w:numPr>
        <w:spacing w:after="80"/>
      </w:pPr>
      <w:r>
        <w:t>Participants: 40 post-stroke community dwellers (20 per arm</w:t>
      </w:r>
      <w:r>
        <w:t>).</w:t>
      </w:r>
    </w:p>
    <w:p w14:paraId="33FC4E70" w14:textId="77777777" w:rsidR="004E137E" w:rsidRDefault="00852970">
      <w:pPr>
        <w:pStyle w:val="ListParagraph"/>
        <w:numPr>
          <w:ilvl w:val="0"/>
          <w:numId w:val="2"/>
        </w:numPr>
        <w:spacing w:after="80"/>
      </w:pPr>
      <w:r>
        <w:t>Control arm: FAST intervention with standard fixed booster schedule (weeks 13, 15, 23).</w:t>
      </w:r>
    </w:p>
    <w:p w14:paraId="7159E0D9" w14:textId="77777777" w:rsidR="004E137E" w:rsidRDefault="00852970">
      <w:pPr>
        <w:pStyle w:val="ListParagraph"/>
        <w:numPr>
          <w:ilvl w:val="0"/>
          <w:numId w:val="2"/>
        </w:numPr>
        <w:spacing w:after="80"/>
      </w:pPr>
      <w:r>
        <w:t>Experimental arm: FAST intervention with adaptive booster scheduling — boosters triggered when the RF-FAST system detects a risk score exceeding a pre-specified thre</w:t>
      </w:r>
      <w:r>
        <w:t>shold for ≥3 consecutive days, up to a maximum of 5 boosters over 6 months.</w:t>
      </w:r>
    </w:p>
    <w:p w14:paraId="2013CD96" w14:textId="77777777" w:rsidR="004E137E" w:rsidRDefault="00852970">
      <w:pPr>
        <w:pStyle w:val="ListParagraph"/>
        <w:numPr>
          <w:ilvl w:val="0"/>
          <w:numId w:val="2"/>
        </w:numPr>
        <w:spacing w:after="80"/>
      </w:pPr>
      <w:r>
        <w:t xml:space="preserve">Expected outputs: Feasibility data (recruitment rate, sensor acceptance, safety); preliminary signal on whether adaptive boosting outperforms fixed boosting; grant application for </w:t>
      </w:r>
      <w:r>
        <w:t>a full RCT.</w:t>
      </w:r>
    </w:p>
    <w:p w14:paraId="32C2A492" w14:textId="77777777" w:rsidR="004E137E" w:rsidRDefault="00852970">
      <w:pPr>
        <w:pStyle w:val="ListParagraph"/>
        <w:numPr>
          <w:ilvl w:val="0"/>
          <w:numId w:val="2"/>
        </w:numPr>
        <w:spacing w:after="80"/>
      </w:pPr>
      <w:r>
        <w:lastRenderedPageBreak/>
        <w:t>Target publication: Trials (BioMed Central, Q2) — protocol paper before trial completion. Submission target: month 12.</w:t>
      </w:r>
    </w:p>
    <w:p w14:paraId="70304DE7" w14:textId="77777777" w:rsidR="004E137E" w:rsidRDefault="00852970">
      <w:r>
        <w:br w:type="page"/>
      </w:r>
    </w:p>
    <w:p w14:paraId="08298118" w14:textId="77777777" w:rsidR="004E137E" w:rsidRDefault="00852970">
      <w:pPr>
        <w:pStyle w:val="Heading1"/>
      </w:pPr>
      <w:r>
        <w:lastRenderedPageBreak/>
        <w:t>Section 7: Research Contributions</w:t>
      </w:r>
    </w:p>
    <w:p w14:paraId="3B4A3808" w14:textId="77777777" w:rsidR="004E137E" w:rsidRDefault="00852970">
      <w:pPr>
        <w:pStyle w:val="Heading2"/>
      </w:pPr>
      <w:r>
        <w:t>7.1 Theoretical Contributions</w:t>
      </w:r>
    </w:p>
    <w:p w14:paraId="29545B3B" w14:textId="77777777" w:rsidR="004E137E" w:rsidRDefault="00852970">
      <w:pPr>
        <w:spacing w:after="120"/>
      </w:pPr>
      <w:r>
        <w:t xml:space="preserve">The RF-FAST framework contributes to three theoretical bodies of knowledge. It extends </w:t>
      </w:r>
      <w:proofErr w:type="spellStart"/>
      <w:r>
        <w:t>behavioural</w:t>
      </w:r>
      <w:proofErr w:type="spellEnd"/>
      <w:r>
        <w:t xml:space="preserve"> habit theory — as applied in the </w:t>
      </w:r>
      <w:proofErr w:type="spellStart"/>
      <w:r>
        <w:t>LiFE</w:t>
      </w:r>
      <w:proofErr w:type="spellEnd"/>
      <w:r>
        <w:t xml:space="preserve"> </w:t>
      </w:r>
      <w:proofErr w:type="spellStart"/>
      <w:r>
        <w:t>programme</w:t>
      </w:r>
      <w:proofErr w:type="spellEnd"/>
      <w:r>
        <w:t xml:space="preserve"> — by providing the first continuous, objective measurement of habit execution in a natural home environment, </w:t>
      </w:r>
      <w:r>
        <w:t xml:space="preserve">bridging the gap between self-report adherence and actual movement </w:t>
      </w:r>
      <w:proofErr w:type="spellStart"/>
      <w:r>
        <w:t>behaviour</w:t>
      </w:r>
      <w:proofErr w:type="spellEnd"/>
      <w:r>
        <w:t xml:space="preserve">. It contributes to clinical biomechanics by producing the first large-scale dataset of longitudinal, free-living, RF-derived gait signatures in a post-stroke population, enabling </w:t>
      </w:r>
      <w:r>
        <w:t xml:space="preserve">new </w:t>
      </w:r>
      <w:proofErr w:type="spellStart"/>
      <w:r>
        <w:t>characterisation</w:t>
      </w:r>
      <w:proofErr w:type="spellEnd"/>
      <w:r>
        <w:t xml:space="preserve"> of gait deterioration trajectories in this group. It contributes to human-</w:t>
      </w:r>
      <w:proofErr w:type="spellStart"/>
      <w:r>
        <w:t>centred</w:t>
      </w:r>
      <w:proofErr w:type="spellEnd"/>
      <w:r>
        <w:t xml:space="preserve"> sensing by demonstrating privacy-preserving, non-contact continuous monitoring as a clinically valid alternative to wearable and camera-based approaches </w:t>
      </w:r>
      <w:r>
        <w:t>in a vulnerable population where sensor burden is a significant adoption barrier.</w:t>
      </w:r>
    </w:p>
    <w:p w14:paraId="243CB57C" w14:textId="77777777" w:rsidR="004E137E" w:rsidRDefault="00852970">
      <w:pPr>
        <w:pStyle w:val="Heading2"/>
      </w:pPr>
      <w:r>
        <w:t>7.2 Engineering Contributions</w:t>
      </w:r>
    </w:p>
    <w:p w14:paraId="480B21B9" w14:textId="77777777" w:rsidR="004E137E" w:rsidRDefault="00852970">
      <w:pPr>
        <w:pStyle w:val="ListParagraph"/>
        <w:numPr>
          <w:ilvl w:val="0"/>
          <w:numId w:val="2"/>
        </w:numPr>
        <w:spacing w:after="80"/>
      </w:pPr>
      <w:r>
        <w:t>A validated FMCW radar GNU Radio pipeline for indoor gait sensing, tuned for the post-stroke gait frequency range.</w:t>
      </w:r>
    </w:p>
    <w:p w14:paraId="6E19A194" w14:textId="77777777" w:rsidR="004E137E" w:rsidRDefault="00852970">
      <w:pPr>
        <w:pStyle w:val="ListParagraph"/>
        <w:numPr>
          <w:ilvl w:val="0"/>
          <w:numId w:val="2"/>
        </w:numPr>
        <w:spacing w:after="80"/>
      </w:pPr>
      <w:r>
        <w:t>A micro-Doppler feature extra</w:t>
      </w:r>
      <w:r>
        <w:t>ction library specific to post-stroke gait signatures (hemiparetic cadence, circumduction patterns, asymmetric Doppler returns).</w:t>
      </w:r>
    </w:p>
    <w:p w14:paraId="68588FC4" w14:textId="77777777" w:rsidR="004E137E" w:rsidRDefault="00852970">
      <w:pPr>
        <w:pStyle w:val="ListParagraph"/>
        <w:numPr>
          <w:ilvl w:val="0"/>
          <w:numId w:val="2"/>
        </w:numPr>
        <w:spacing w:after="80"/>
      </w:pPr>
      <w:r>
        <w:t xml:space="preserve">A multi-node </w:t>
      </w:r>
      <w:proofErr w:type="spellStart"/>
      <w:r>
        <w:t>WiFi</w:t>
      </w:r>
      <w:proofErr w:type="spellEnd"/>
      <w:r>
        <w:t xml:space="preserve"> CSI sensing architecture using ESP32S3 hardware for whole-home coverage, integrating and extending the Chen e</w:t>
      </w:r>
      <w:r>
        <w:t>t al. (2024) approach to an older clinical population.</w:t>
      </w:r>
    </w:p>
    <w:p w14:paraId="28904CB6" w14:textId="77777777" w:rsidR="004E137E" w:rsidRDefault="00852970">
      <w:pPr>
        <w:pStyle w:val="ListParagraph"/>
        <w:numPr>
          <w:ilvl w:val="0"/>
          <w:numId w:val="2"/>
        </w:numPr>
        <w:spacing w:after="80"/>
      </w:pPr>
      <w:r>
        <w:t xml:space="preserve">A federated learning framework for </w:t>
      </w:r>
      <w:proofErr w:type="spellStart"/>
      <w:r>
        <w:t>personalised</w:t>
      </w:r>
      <w:proofErr w:type="spellEnd"/>
      <w:r>
        <w:t>, privacy-preserving gait anomaly detection using the Flower library.</w:t>
      </w:r>
    </w:p>
    <w:p w14:paraId="42DBBB48" w14:textId="77777777" w:rsidR="004E137E" w:rsidRDefault="00852970">
      <w:pPr>
        <w:pStyle w:val="ListParagraph"/>
        <w:numPr>
          <w:ilvl w:val="0"/>
          <w:numId w:val="2"/>
        </w:numPr>
        <w:spacing w:after="80"/>
      </w:pPr>
      <w:r>
        <w:t>A modality-agnostic CNN architecture treating both FMCW spectrograms and CSI amplitude matrices as single-channel images, enabling cross-modal transfer learning.</w:t>
      </w:r>
    </w:p>
    <w:p w14:paraId="02AC98D8" w14:textId="77777777" w:rsidR="004E137E" w:rsidRDefault="00852970">
      <w:pPr>
        <w:pStyle w:val="ListParagraph"/>
        <w:numPr>
          <w:ilvl w:val="0"/>
          <w:numId w:val="2"/>
        </w:numPr>
        <w:spacing w:after="80"/>
      </w:pPr>
      <w:r>
        <w:t>A hard-boundary edge processing architecture in which raw RF data never leaves the home, imple</w:t>
      </w:r>
      <w:r>
        <w:t>mented as a system constraint rather than a policy.</w:t>
      </w:r>
    </w:p>
    <w:p w14:paraId="32704839" w14:textId="77777777" w:rsidR="004E137E" w:rsidRDefault="00852970">
      <w:pPr>
        <w:pStyle w:val="Heading2"/>
      </w:pPr>
      <w:r>
        <w:t>7.3 Clinical Contributions</w:t>
      </w:r>
    </w:p>
    <w:p w14:paraId="188F7D91" w14:textId="77777777" w:rsidR="004E137E" w:rsidRDefault="00852970">
      <w:pPr>
        <w:pStyle w:val="ListParagraph"/>
        <w:numPr>
          <w:ilvl w:val="0"/>
          <w:numId w:val="2"/>
        </w:numPr>
        <w:spacing w:after="80"/>
      </w:pPr>
      <w:r>
        <w:t xml:space="preserve">Objective, continuous adherence measurement for the </w:t>
      </w:r>
      <w:proofErr w:type="spellStart"/>
      <w:r>
        <w:t>LiFE</w:t>
      </w:r>
      <w:proofErr w:type="spellEnd"/>
      <w:r>
        <w:t xml:space="preserve"> </w:t>
      </w:r>
      <w:proofErr w:type="spellStart"/>
      <w:r>
        <w:t>programme</w:t>
      </w:r>
      <w:proofErr w:type="spellEnd"/>
      <w:r>
        <w:t xml:space="preserve"> for the first time, replacing the self-reported Exercise Adherence Rating Scale.</w:t>
      </w:r>
    </w:p>
    <w:p w14:paraId="53D0D966" w14:textId="77777777" w:rsidR="004E137E" w:rsidRDefault="00852970">
      <w:pPr>
        <w:pStyle w:val="ListParagraph"/>
        <w:numPr>
          <w:ilvl w:val="0"/>
          <w:numId w:val="2"/>
        </w:numPr>
        <w:spacing w:after="80"/>
      </w:pPr>
      <w:r>
        <w:t xml:space="preserve">A continuous, automated fall </w:t>
      </w:r>
      <w:r>
        <w:t>risk monitoring system validated against FAST clinical outcomes (walking speed, Step Test, self-efficacy).</w:t>
      </w:r>
    </w:p>
    <w:p w14:paraId="0E3100F7" w14:textId="77777777" w:rsidR="004E137E" w:rsidRDefault="00852970">
      <w:pPr>
        <w:pStyle w:val="ListParagraph"/>
        <w:numPr>
          <w:ilvl w:val="0"/>
          <w:numId w:val="2"/>
        </w:numPr>
        <w:spacing w:after="80"/>
      </w:pPr>
      <w:r>
        <w:t>Nocturnal restlessness monitoring as a novel fall-risk predictor in the post-stroke population.</w:t>
      </w:r>
    </w:p>
    <w:p w14:paraId="08FEAE38" w14:textId="77777777" w:rsidR="004E137E" w:rsidRDefault="00852970">
      <w:pPr>
        <w:pStyle w:val="ListParagraph"/>
        <w:numPr>
          <w:ilvl w:val="0"/>
          <w:numId w:val="2"/>
        </w:numPr>
        <w:spacing w:after="80"/>
      </w:pPr>
      <w:r>
        <w:t>A design for adaptive booster scheduling that could s</w:t>
      </w:r>
      <w:r>
        <w:t>ubstantially improve the cost-effectiveness of the FAST intervention by concentrating therapist time where it is most needed.</w:t>
      </w:r>
    </w:p>
    <w:p w14:paraId="2D6E4D72" w14:textId="77777777" w:rsidR="004E137E" w:rsidRDefault="00852970">
      <w:pPr>
        <w:pStyle w:val="Heading2"/>
      </w:pPr>
      <w:r>
        <w:t>7.4 Novelty Versus Existing Research</w:t>
      </w:r>
    </w:p>
    <w:p w14:paraId="7B9DE39B" w14:textId="77777777" w:rsidR="004E137E" w:rsidRDefault="00852970">
      <w:pPr>
        <w:spacing w:after="120"/>
      </w:pPr>
      <w:r>
        <w:t xml:space="preserve">The RF-FAST system is distinct from the MIT </w:t>
      </w:r>
      <w:proofErr w:type="spellStart"/>
      <w:r>
        <w:t>WiFi</w:t>
      </w:r>
      <w:proofErr w:type="spellEnd"/>
      <w:r>
        <w:t xml:space="preserve"> sensing group's work (Dina </w:t>
      </w:r>
      <w:proofErr w:type="spellStart"/>
      <w:r>
        <w:t>Katabi</w:t>
      </w:r>
      <w:proofErr w:type="spellEnd"/>
      <w:r>
        <w:t xml:space="preserve"> and collea</w:t>
      </w:r>
      <w:r>
        <w:t xml:space="preserve">gues) in four respects: it uses a dedicated SDR with purpose-designed FMCW waveforms rather than opportunistic </w:t>
      </w:r>
      <w:proofErr w:type="spellStart"/>
      <w:r>
        <w:t>WiFi</w:t>
      </w:r>
      <w:proofErr w:type="spellEnd"/>
      <w:r>
        <w:t xml:space="preserve"> sensing, giving greater control over signal parameters; it targets </w:t>
      </w:r>
      <w:r>
        <w:lastRenderedPageBreak/>
        <w:t xml:space="preserve">post-stroke gait pathologies rather than general activity recognition in </w:t>
      </w:r>
      <w:r>
        <w:t xml:space="preserve">healthy populations; it integrates sensing with a clinically validated intervention framework rather than treating sensing as an end in itself; and it uses </w:t>
      </w:r>
      <w:proofErr w:type="spellStart"/>
      <w:r>
        <w:t>personalised</w:t>
      </w:r>
      <w:proofErr w:type="spellEnd"/>
      <w:r>
        <w:t xml:space="preserve"> anomaly detection against an individual baseline rather than population-level activity </w:t>
      </w:r>
      <w:r>
        <w:t>classifiers. The novelty claim is defensible and should be positioned explicitly against this literature in all publications.</w:t>
      </w:r>
    </w:p>
    <w:p w14:paraId="73319F4D" w14:textId="77777777" w:rsidR="004E137E" w:rsidRDefault="00852970">
      <w:r>
        <w:br w:type="page"/>
      </w:r>
    </w:p>
    <w:p w14:paraId="51B93FB0" w14:textId="77777777" w:rsidR="004E137E" w:rsidRDefault="00852970">
      <w:pPr>
        <w:pStyle w:val="Heading1"/>
      </w:pPr>
      <w:r>
        <w:lastRenderedPageBreak/>
        <w:t>Section 8: Implementation Plan — 12 Months</w:t>
      </w:r>
    </w:p>
    <w:p w14:paraId="4ACD205F" w14:textId="77777777" w:rsidR="004E137E" w:rsidRDefault="00852970">
      <w:pPr>
        <w:pStyle w:val="Heading2"/>
      </w:pPr>
      <w:r>
        <w:t>8.1 Months 1–3: Foundation and Lab Validation</w:t>
      </w:r>
    </w:p>
    <w:p w14:paraId="3A5FC9C2" w14:textId="77777777" w:rsidR="004E137E" w:rsidRDefault="00852970">
      <w:pPr>
        <w:spacing w:after="120"/>
      </w:pPr>
      <w:r>
        <w:t xml:space="preserve">Three parallel tracks run concurrently </w:t>
      </w:r>
      <w:r>
        <w:t>in the first quarter. The USRP N210 FMCW pipeline is developed and validated in the lab: starting with a simple moving target indicator configuration, progressively adding chirp modulation, 2D FFT processing, and micro-Doppler feature extraction. Target: a</w:t>
      </w:r>
      <w:r>
        <w:t xml:space="preserve"> working GNU Radio flowgraph producing validated range-Doppler maps against known motions at known ranges.</w:t>
      </w:r>
    </w:p>
    <w:p w14:paraId="07CBEAE0" w14:textId="77777777" w:rsidR="004E137E" w:rsidRDefault="00852970">
      <w:pPr>
        <w:spacing w:after="120"/>
      </w:pPr>
      <w:r>
        <w:t xml:space="preserve">In parallel, the IoT sensing layer is prototyped: BLE-connected wrist IMU streaming to a Raspberry Pi hub with NTP </w:t>
      </w:r>
      <w:proofErr w:type="spellStart"/>
      <w:r>
        <w:t>synchronisation</w:t>
      </w:r>
      <w:proofErr w:type="spellEnd"/>
      <w:r>
        <w:t xml:space="preserve"> to USRP timestamps</w:t>
      </w:r>
      <w:r>
        <w:t xml:space="preserve">, and wearable feature extraction library (step detection, cadence, jerk RMS) validated against a commercial reference IMU. The ESP32S3 hardware is procured and the CSI data collection library (following the Chen et al. protocol) is implemented and tested </w:t>
      </w:r>
      <w:r>
        <w:t>against the home router.</w:t>
      </w:r>
    </w:p>
    <w:p w14:paraId="34FE4D38" w14:textId="77777777" w:rsidR="004E137E" w:rsidRDefault="00852970">
      <w:pPr>
        <w:spacing w:after="120"/>
      </w:pPr>
      <w:r>
        <w:t>Ethics approval applications are prepared for Phase 1 feasibility participants. The institutional review process for SDR-based sensing studies requires careful framing of RF exposure (well within ICNIRP limits at these power levels</w:t>
      </w:r>
      <w:r>
        <w:t>), data privacy practices, and the multi-room monitoring capability introduced by the ESP32S3 nodes.</w:t>
      </w:r>
    </w:p>
    <w:p w14:paraId="1AE53FE1" w14:textId="77777777" w:rsidR="004E137E" w:rsidRDefault="00852970">
      <w:pPr>
        <w:pStyle w:val="ListParagraph"/>
        <w:numPr>
          <w:ilvl w:val="0"/>
          <w:numId w:val="2"/>
        </w:numPr>
        <w:spacing w:after="80"/>
      </w:pPr>
      <w:r>
        <w:t>Deliverables: Working FMCW GNU Radio pipeline; CSI data collection library; IoT sensing prototype; ESP32S3 nodes tested; ethics application submitted.</w:t>
      </w:r>
    </w:p>
    <w:p w14:paraId="67D048BE" w14:textId="77777777" w:rsidR="004E137E" w:rsidRDefault="00852970">
      <w:pPr>
        <w:pStyle w:val="ListParagraph"/>
        <w:numPr>
          <w:ilvl w:val="0"/>
          <w:numId w:val="2"/>
        </w:numPr>
        <w:spacing w:after="80"/>
      </w:pPr>
      <w:r>
        <w:t>Risk</w:t>
      </w:r>
      <w:r>
        <w:t>s: GNU Radio UHD driver compatibility on Ubuntu 24.04. Mitigation: test with loopback antenna before participant data collection; pin UHD to a known-compatible version.</w:t>
      </w:r>
    </w:p>
    <w:p w14:paraId="3C838F18" w14:textId="77777777" w:rsidR="004E137E" w:rsidRDefault="00852970">
      <w:pPr>
        <w:pStyle w:val="ListParagraph"/>
        <w:numPr>
          <w:ilvl w:val="0"/>
          <w:numId w:val="2"/>
        </w:numPr>
        <w:spacing w:after="80"/>
      </w:pPr>
      <w:r>
        <w:t>Risks: ESP32S3 CSI packet reception rate below 60 Hz (compromising 300-sample window). Mitigation: test with multiple router models; linear interpolation tolerates rates down to approximately 60 Hz without significant accuracy loss.</w:t>
      </w:r>
    </w:p>
    <w:p w14:paraId="1E155F0B" w14:textId="77777777" w:rsidR="004E137E" w:rsidRDefault="00852970">
      <w:pPr>
        <w:pStyle w:val="Heading2"/>
      </w:pPr>
      <w:r>
        <w:t>8.2 Months 4–6: Activit</w:t>
      </w:r>
      <w:r>
        <w:t>y Recognition and Lab Validation</w:t>
      </w:r>
    </w:p>
    <w:p w14:paraId="34EBDBE0" w14:textId="77777777" w:rsidR="004E137E" w:rsidRDefault="00852970">
      <w:pPr>
        <w:spacing w:after="120"/>
      </w:pPr>
      <w:r>
        <w:t>Phase 1 data collection with healthy older adults and post-stroke volunteers. The signal processing pipeline is refined based on real participant data. RF isolation between the USRP and ESP32S3 nodes is validated empiricall</w:t>
      </w:r>
      <w:r>
        <w:t>y across frequency configurations, settling on the 5.8 GHz USRP configuration. The activity recognition model is trained and cross-validated using leave-one-subject-out splits. The Phase 2 furnished-room protocol is designed and ethical approval obtained.</w:t>
      </w:r>
    </w:p>
    <w:p w14:paraId="575EE0AA" w14:textId="77777777" w:rsidR="004E137E" w:rsidRDefault="00852970">
      <w:pPr>
        <w:pStyle w:val="ListParagraph"/>
        <w:numPr>
          <w:ilvl w:val="0"/>
          <w:numId w:val="2"/>
        </w:numPr>
        <w:spacing w:after="80"/>
      </w:pPr>
      <w:r>
        <w:t>Deliverables: Phase 1 dataset; trained activity recognition model; Phase 1 paper drafted; Phase 2 ethics approval; RF isolation configuration confirmed.</w:t>
      </w:r>
    </w:p>
    <w:p w14:paraId="6DDDADC0" w14:textId="77777777" w:rsidR="004E137E" w:rsidRDefault="00852970">
      <w:pPr>
        <w:pStyle w:val="ListParagraph"/>
        <w:numPr>
          <w:ilvl w:val="0"/>
          <w:numId w:val="2"/>
        </w:numPr>
        <w:spacing w:after="80"/>
      </w:pPr>
      <w:r>
        <w:t>Risks: Recruitment delays for post-stroke participants. Mitigation: establish a relationship with a loc</w:t>
      </w:r>
      <w:r>
        <w:t>al stroke club or rehabilitation outpatient clinic at month 1.</w:t>
      </w:r>
    </w:p>
    <w:p w14:paraId="6C5F9057" w14:textId="77777777" w:rsidR="004E137E" w:rsidRDefault="00852970">
      <w:pPr>
        <w:pStyle w:val="Heading2"/>
      </w:pPr>
      <w:r>
        <w:t>8.3 Months 7–9: Home Deployment and Clinical Proxy Modelling</w:t>
      </w:r>
    </w:p>
    <w:p w14:paraId="29314188" w14:textId="77777777" w:rsidR="004E137E" w:rsidRDefault="00852970">
      <w:pPr>
        <w:spacing w:after="120"/>
      </w:pPr>
      <w:r>
        <w:t xml:space="preserve">Phase 2 and Phase 3 data collection proceed sequentially or partially in parallel. The </w:t>
      </w:r>
      <w:proofErr w:type="spellStart"/>
      <w:r>
        <w:t>personalised</w:t>
      </w:r>
      <w:proofErr w:type="spellEnd"/>
      <w:r>
        <w:t xml:space="preserve"> autoencoder baseline models are </w:t>
      </w:r>
      <w:r>
        <w:t>deployed and calibrated on each participant's first two weeks of monitoring data. The longitudinal correlation analysis between RF features and clinical scores is conducted. The federated learning framework is implemented using the Flower library — first i</w:t>
      </w:r>
      <w:r>
        <w:t>n simulation on Phase 1 and 2 data, then deployed across Phase 3 participant edge devices.</w:t>
      </w:r>
    </w:p>
    <w:p w14:paraId="61ABD5D9" w14:textId="77777777" w:rsidR="004E137E" w:rsidRDefault="00852970">
      <w:pPr>
        <w:spacing w:after="120"/>
      </w:pPr>
      <w:r>
        <w:lastRenderedPageBreak/>
        <w:t>The Hyperledger Fabric blockchain node is configured and tested on the Dell T2. The clinician dashboard prototype is built and reviewed by at least two rehabilitatio</w:t>
      </w:r>
      <w:r>
        <w:t>n clinicians for usability and alert threshold calibration.</w:t>
      </w:r>
    </w:p>
    <w:p w14:paraId="1837BEB3" w14:textId="77777777" w:rsidR="004E137E" w:rsidRDefault="00852970">
      <w:pPr>
        <w:pStyle w:val="ListParagraph"/>
        <w:numPr>
          <w:ilvl w:val="0"/>
          <w:numId w:val="2"/>
        </w:numPr>
        <w:spacing w:after="80"/>
      </w:pPr>
      <w:r>
        <w:t>Deliverables: Phase 2 dataset and paper submitted; Phase 3 monitoring active; federated learning operational; blockchain audit trail live; dashboard prototype reviewed.</w:t>
      </w:r>
    </w:p>
    <w:p w14:paraId="2D9B9CD7" w14:textId="77777777" w:rsidR="004E137E" w:rsidRDefault="00852970">
      <w:pPr>
        <w:pStyle w:val="ListParagraph"/>
        <w:numPr>
          <w:ilvl w:val="0"/>
          <w:numId w:val="2"/>
        </w:numPr>
        <w:spacing w:after="80"/>
      </w:pPr>
      <w:r>
        <w:t>Risks: In-home USRP install</w:t>
      </w:r>
      <w:r>
        <w:t>ation complexity. Mitigation: a 1-week dry-run installation at each Phase 3 home before the formal monitoring period begins.</w:t>
      </w:r>
    </w:p>
    <w:p w14:paraId="45DCA658" w14:textId="77777777" w:rsidR="004E137E" w:rsidRDefault="00852970">
      <w:pPr>
        <w:pStyle w:val="Heading2"/>
      </w:pPr>
      <w:r>
        <w:t>8.4 Months 10–12: Integration, Publications, and Grant Application</w:t>
      </w:r>
    </w:p>
    <w:p w14:paraId="3CE64753" w14:textId="77777777" w:rsidR="004E137E" w:rsidRDefault="00852970">
      <w:pPr>
        <w:spacing w:after="120"/>
      </w:pPr>
      <w:r>
        <w:t>Phase 4 retrospective analysis using FAST trial outcomes data is</w:t>
      </w:r>
      <w:r>
        <w:t xml:space="preserve"> completed. All papers are brought to submission-ready status on the schedule outlined in Section 9. The Phase 5 pilot RCT protocol is written and submitted for ethical review. A grant application to a national funding body (NHMRC in Australia or ARC Linka</w:t>
      </w:r>
      <w:r>
        <w:t>ge with a clinical partner) is prepared and submitted.</w:t>
      </w:r>
    </w:p>
    <w:p w14:paraId="694B0E52" w14:textId="77777777" w:rsidR="004E137E" w:rsidRDefault="00852970">
      <w:pPr>
        <w:spacing w:after="120"/>
      </w:pPr>
      <w:r>
        <w:t>All code is documented for reproducibility and released on a public GitHub repository with a Docker container for the signal processing pipeline, ensuring that researchers with USRP N210 hardware can r</w:t>
      </w:r>
      <w:r>
        <w:t>eplicate the work without local dependency management.</w:t>
      </w:r>
    </w:p>
    <w:p w14:paraId="7F715174" w14:textId="77777777" w:rsidR="004E137E" w:rsidRDefault="00852970">
      <w:pPr>
        <w:pStyle w:val="ListParagraph"/>
        <w:numPr>
          <w:ilvl w:val="0"/>
          <w:numId w:val="2"/>
        </w:numPr>
        <w:spacing w:after="80"/>
      </w:pPr>
      <w:r>
        <w:t>Deliverables: Phase 4 analysis complete; 4–5 papers submitted; pilot RCT protocol and ethics submitted; grant application submitted; open-source code release.</w:t>
      </w:r>
    </w:p>
    <w:p w14:paraId="394EBE09" w14:textId="77777777" w:rsidR="004E137E" w:rsidRDefault="00852970">
      <w:pPr>
        <w:pStyle w:val="ListParagraph"/>
        <w:numPr>
          <w:ilvl w:val="0"/>
          <w:numId w:val="2"/>
        </w:numPr>
        <w:spacing w:after="80"/>
      </w:pPr>
      <w:r>
        <w:t>Risks: Concurrent paper deadlines compromi</w:t>
      </w:r>
      <w:r>
        <w:t>sing quality. Mitigation: establish a writing schedule from month 8 targeting one paper per month from month 9 onward.</w:t>
      </w:r>
    </w:p>
    <w:p w14:paraId="1CDD3284" w14:textId="77777777" w:rsidR="004E137E" w:rsidRDefault="00852970">
      <w:r>
        <w:br w:type="page"/>
      </w:r>
    </w:p>
    <w:p w14:paraId="6CE7C439" w14:textId="77777777" w:rsidR="004E137E" w:rsidRDefault="00852970">
      <w:pPr>
        <w:pStyle w:val="Heading1"/>
      </w:pPr>
      <w:r>
        <w:lastRenderedPageBreak/>
        <w:t>Section 9: Publication Strategy — Six Papers</w:t>
      </w:r>
    </w:p>
    <w:p w14:paraId="125FA97C" w14:textId="77777777" w:rsidR="004E137E" w:rsidRDefault="00852970">
      <w:pPr>
        <w:spacing w:after="120"/>
      </w:pPr>
      <w:r>
        <w:t>The Chen et al. (2024) integration creates one additional publication opportunity beyond t</w:t>
      </w:r>
      <w:r>
        <w:t xml:space="preserve">he original five-paper strategy. The six papers are positioned across engineering, clinical, and methods journals to </w:t>
      </w:r>
      <w:proofErr w:type="spellStart"/>
      <w:r>
        <w:t>maximise</w:t>
      </w:r>
      <w:proofErr w:type="spellEnd"/>
      <w:r>
        <w:t xml:space="preserve"> reach and impact.</w:t>
      </w:r>
    </w:p>
    <w:p w14:paraId="7AF5A760" w14:textId="77777777" w:rsidR="004E137E" w:rsidRDefault="004E137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E137E" w14:paraId="6B8A9E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D2309F5" w14:textId="77777777" w:rsidR="004E137E" w:rsidRDefault="00852970">
            <w:r>
              <w:rPr>
                <w:b/>
                <w:bCs/>
                <w:sz w:val="20"/>
                <w:szCs w:val="20"/>
              </w:rPr>
              <w:t>Paper 1 — FMCW Feasibility (month 6)</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1CE0E" w14:textId="77777777" w:rsidR="004E137E" w:rsidRDefault="00852970">
            <w:r>
              <w:rPr>
                <w:sz w:val="20"/>
                <w:szCs w:val="20"/>
              </w:rPr>
              <w:t>Title: FMCW Radar-Based Gait Feature Extraction for Post-Stroke Mobility A</w:t>
            </w:r>
            <w:r>
              <w:rPr>
                <w:sz w:val="20"/>
                <w:szCs w:val="20"/>
              </w:rPr>
              <w:t xml:space="preserve">ssessment: A Feasibility Study. Target: IEEE Transactions on Biomedical Engineering (Q1) or Journal of </w:t>
            </w:r>
            <w:proofErr w:type="spellStart"/>
            <w:r>
              <w:rPr>
                <w:sz w:val="20"/>
                <w:szCs w:val="20"/>
              </w:rPr>
              <w:t>NeuroEngineering</w:t>
            </w:r>
            <w:proofErr w:type="spellEnd"/>
            <w:r>
              <w:rPr>
                <w:sz w:val="20"/>
                <w:szCs w:val="20"/>
              </w:rPr>
              <w:t xml:space="preserve"> and Rehabilitation (Q1, open access). Technical validation paper establishing the GNU Radio pipeline and construct validity of RF-derive</w:t>
            </w:r>
            <w:r>
              <w:rPr>
                <w:sz w:val="20"/>
                <w:szCs w:val="20"/>
              </w:rPr>
              <w:t>d gait features against clinical reference standards. Publishable independently of the clinical integration.</w:t>
            </w:r>
          </w:p>
        </w:tc>
      </w:tr>
      <w:tr w:rsidR="004E137E" w14:paraId="4CC92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FF2E6D7" w14:textId="77777777" w:rsidR="004E137E" w:rsidRDefault="00852970">
            <w:r>
              <w:rPr>
                <w:b/>
                <w:bCs/>
                <w:sz w:val="20"/>
                <w:szCs w:val="20"/>
              </w:rPr>
              <w:t>Paper 2 — Multimodal RF Sensing Comparison (month 9)</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E93CE" w14:textId="77777777" w:rsidR="004E137E" w:rsidRDefault="00852970">
            <w:r>
              <w:rPr>
                <w:sz w:val="20"/>
                <w:szCs w:val="20"/>
              </w:rPr>
              <w:t xml:space="preserve">Title: Multimodal RF Sensing for Post-Stroke Fall Prevention: Combining FMCW Radar and </w:t>
            </w:r>
            <w:proofErr w:type="spellStart"/>
            <w:r>
              <w:rPr>
                <w:sz w:val="20"/>
                <w:szCs w:val="20"/>
              </w:rPr>
              <w:t>WiFi</w:t>
            </w:r>
            <w:proofErr w:type="spellEnd"/>
            <w:r>
              <w:rPr>
                <w:sz w:val="20"/>
                <w:szCs w:val="20"/>
              </w:rPr>
              <w:t xml:space="preserve"> CSI for Whole-Home Gait Monitoring. Target: IEEE Journal of Biomedical and Health Informatics (Q1). Directly contrasts USRP FMCW and ESP32S3 CSI on Phase 1/2 datase</w:t>
            </w:r>
            <w:r>
              <w:rPr>
                <w:sz w:val="20"/>
                <w:szCs w:val="20"/>
              </w:rPr>
              <w:t xml:space="preserve">t. Validates whether the ResNet18 CSI approach of Chen et al. </w:t>
            </w:r>
            <w:proofErr w:type="spellStart"/>
            <w:r>
              <w:rPr>
                <w:sz w:val="20"/>
                <w:szCs w:val="20"/>
              </w:rPr>
              <w:t>generalises</w:t>
            </w:r>
            <w:proofErr w:type="spellEnd"/>
            <w:r>
              <w:rPr>
                <w:sz w:val="20"/>
                <w:szCs w:val="20"/>
              </w:rPr>
              <w:t xml:space="preserve"> to an older post-stroke population. A meaningful contribution to the </w:t>
            </w:r>
            <w:proofErr w:type="spellStart"/>
            <w:r>
              <w:rPr>
                <w:sz w:val="20"/>
                <w:szCs w:val="20"/>
              </w:rPr>
              <w:t>WiFi</w:t>
            </w:r>
            <w:proofErr w:type="spellEnd"/>
            <w:r>
              <w:rPr>
                <w:sz w:val="20"/>
                <w:szCs w:val="20"/>
              </w:rPr>
              <w:t xml:space="preserve"> sensing field independent of the FAST clinical framing.</w:t>
            </w:r>
          </w:p>
        </w:tc>
      </w:tr>
      <w:tr w:rsidR="004E137E" w14:paraId="1096F7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CE4C998" w14:textId="77777777" w:rsidR="004E137E" w:rsidRDefault="00852970">
            <w:r>
              <w:rPr>
                <w:b/>
                <w:bCs/>
                <w:sz w:val="20"/>
                <w:szCs w:val="20"/>
              </w:rPr>
              <w:t>Paper 3 — System Architecture and Privacy (month 9)</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6AA7A" w14:textId="77777777" w:rsidR="004E137E" w:rsidRDefault="00852970">
            <w:r>
              <w:rPr>
                <w:sz w:val="20"/>
                <w:szCs w:val="20"/>
              </w:rPr>
              <w:t xml:space="preserve">Title: Privacy-Preserving Continuous Gait Monitoring for Fall Risk Assessment in Stroke Survivors: Architecture and Activity Recognition. Target: IEEE Internet of Things Journal (Q1). Systems paper on the full </w:t>
            </w:r>
            <w:proofErr w:type="spellStart"/>
            <w:r>
              <w:rPr>
                <w:sz w:val="20"/>
                <w:szCs w:val="20"/>
              </w:rPr>
              <w:t>IoT+SDR+CSI+edge</w:t>
            </w:r>
            <w:proofErr w:type="spellEnd"/>
            <w:r>
              <w:rPr>
                <w:sz w:val="20"/>
                <w:szCs w:val="20"/>
              </w:rPr>
              <w:t xml:space="preserve"> architecture, the hard-bound</w:t>
            </w:r>
            <w:r>
              <w:rPr>
                <w:sz w:val="20"/>
                <w:szCs w:val="20"/>
              </w:rPr>
              <w:t>ary edge-processing privacy model, federated learning framework, and Phase 2 activity recognition results.</w:t>
            </w:r>
          </w:p>
        </w:tc>
      </w:tr>
      <w:tr w:rsidR="004E137E" w14:paraId="58138C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AA16934" w14:textId="77777777" w:rsidR="004E137E" w:rsidRDefault="00852970">
            <w:r>
              <w:rPr>
                <w:b/>
                <w:bCs/>
                <w:sz w:val="20"/>
                <w:szCs w:val="20"/>
              </w:rPr>
              <w:t>Paper 4 — Clinical Proxy Validation (month 11)</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DADDB" w14:textId="77777777" w:rsidR="004E137E" w:rsidRDefault="00852970">
            <w:r>
              <w:rPr>
                <w:sz w:val="20"/>
                <w:szCs w:val="20"/>
              </w:rPr>
              <w:t xml:space="preserve">Title: Longitudinal RF Sensing as a Clinical Proxy for Gait Function in Post-Stroke Fall Prevention: </w:t>
            </w:r>
            <w:r>
              <w:rPr>
                <w:sz w:val="20"/>
                <w:szCs w:val="20"/>
              </w:rPr>
              <w:t>A Prospective Cohort Study. Target: Stroke (AHA, Q1, IF ~8) or Archives of Physical Medicine and Rehabilitation (Q1). Clinical validation demonstrating correlation between RF-derived gait features and validated clinical outcomes in 20-participant home moni</w:t>
            </w:r>
            <w:r>
              <w:rPr>
                <w:sz w:val="20"/>
                <w:szCs w:val="20"/>
              </w:rPr>
              <w:t>toring study. The paper most likely to reach the rehabilitation clinical community.</w:t>
            </w:r>
          </w:p>
        </w:tc>
      </w:tr>
      <w:tr w:rsidR="004E137E" w14:paraId="00B41B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10A2086" w14:textId="77777777" w:rsidR="004E137E" w:rsidRDefault="00852970">
            <w:r>
              <w:rPr>
                <w:b/>
                <w:bCs/>
                <w:sz w:val="20"/>
                <w:szCs w:val="20"/>
              </w:rPr>
              <w:t>Paper 5 — Federated Learning Methodology (month 12)</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E7890" w14:textId="77777777" w:rsidR="004E137E" w:rsidRDefault="00852970">
            <w:r>
              <w:rPr>
                <w:sz w:val="20"/>
                <w:szCs w:val="20"/>
              </w:rPr>
              <w:t xml:space="preserve">Title: Federated Learning for </w:t>
            </w:r>
            <w:proofErr w:type="spellStart"/>
            <w:r>
              <w:rPr>
                <w:sz w:val="20"/>
                <w:szCs w:val="20"/>
              </w:rPr>
              <w:t>Personalised</w:t>
            </w:r>
            <w:proofErr w:type="spellEnd"/>
            <w:r>
              <w:rPr>
                <w:sz w:val="20"/>
                <w:szCs w:val="20"/>
              </w:rPr>
              <w:t xml:space="preserve"> Fall Risk Prediction Without Raw Data Sharing: Application to Post-Stroke Ho</w:t>
            </w:r>
            <w:r>
              <w:rPr>
                <w:sz w:val="20"/>
                <w:szCs w:val="20"/>
              </w:rPr>
              <w:t xml:space="preserve">me Monitoring. Target: </w:t>
            </w:r>
            <w:proofErr w:type="spellStart"/>
            <w:r>
              <w:rPr>
                <w:sz w:val="20"/>
                <w:szCs w:val="20"/>
              </w:rPr>
              <w:t>npj</w:t>
            </w:r>
            <w:proofErr w:type="spellEnd"/>
            <w:r>
              <w:rPr>
                <w:sz w:val="20"/>
                <w:szCs w:val="20"/>
              </w:rPr>
              <w:t xml:space="preserve"> Digital Medicine (Q1, Nature portfolio) or JAMIA (Q1). ML methodology paper on the federated learning architecture and </w:t>
            </w:r>
            <w:proofErr w:type="spellStart"/>
            <w:r>
              <w:rPr>
                <w:sz w:val="20"/>
                <w:szCs w:val="20"/>
              </w:rPr>
              <w:t>personalised</w:t>
            </w:r>
            <w:proofErr w:type="spellEnd"/>
            <w:r>
              <w:rPr>
                <w:sz w:val="20"/>
                <w:szCs w:val="20"/>
              </w:rPr>
              <w:t xml:space="preserve"> anomaly detection approach. Distinguishes this work from </w:t>
            </w:r>
            <w:proofErr w:type="spellStart"/>
            <w:r>
              <w:rPr>
                <w:sz w:val="20"/>
                <w:szCs w:val="20"/>
              </w:rPr>
              <w:t>centralised</w:t>
            </w:r>
            <w:proofErr w:type="spellEnd"/>
            <w:r>
              <w:rPr>
                <w:sz w:val="20"/>
                <w:szCs w:val="20"/>
              </w:rPr>
              <w:t xml:space="preserve"> ML approaches in falls resea</w:t>
            </w:r>
            <w:r>
              <w:rPr>
                <w:sz w:val="20"/>
                <w:szCs w:val="20"/>
              </w:rPr>
              <w:t>rch.</w:t>
            </w:r>
          </w:p>
        </w:tc>
      </w:tr>
      <w:tr w:rsidR="004E137E" w14:paraId="65B9D5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89E7DF4" w14:textId="77777777" w:rsidR="004E137E" w:rsidRDefault="00852970">
            <w:r>
              <w:rPr>
                <w:b/>
                <w:bCs/>
                <w:sz w:val="20"/>
                <w:szCs w:val="20"/>
              </w:rPr>
              <w:t>Paper 6 — Pilot RCT Protocol (month 12)</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2ACBF" w14:textId="77777777" w:rsidR="004E137E" w:rsidRDefault="00852970">
            <w:r>
              <w:rPr>
                <w:sz w:val="20"/>
                <w:szCs w:val="20"/>
              </w:rPr>
              <w:t xml:space="preserve">Title: Adaptive Intervention Delivery for Fall Prevention After Stroke: Protocol for a Pilot </w:t>
            </w:r>
            <w:proofErr w:type="spellStart"/>
            <w:r>
              <w:rPr>
                <w:sz w:val="20"/>
                <w:szCs w:val="20"/>
              </w:rPr>
              <w:t>Randomised</w:t>
            </w:r>
            <w:proofErr w:type="spellEnd"/>
            <w:r>
              <w:rPr>
                <w:sz w:val="20"/>
                <w:szCs w:val="20"/>
              </w:rPr>
              <w:t xml:space="preserve"> Trial of Sensor-Triggered Booster Sessions. Target: Trials (BioMed Central, Q2). Protocol paper for the Ph</w:t>
            </w:r>
            <w:r>
              <w:rPr>
                <w:sz w:val="20"/>
                <w:szCs w:val="20"/>
              </w:rPr>
              <w:t>ase 5 pilot RCT. Publishable before trial completion; serves as pre-registration vehicle and establishes priority for the adaptive-boosting design.</w:t>
            </w:r>
          </w:p>
        </w:tc>
      </w:tr>
    </w:tbl>
    <w:p w14:paraId="2548CA20" w14:textId="77777777" w:rsidR="004E137E" w:rsidRDefault="004E137E">
      <w:pPr>
        <w:spacing w:after="120"/>
      </w:pPr>
    </w:p>
    <w:p w14:paraId="747EFA59" w14:textId="77777777" w:rsidR="004E137E" w:rsidRDefault="00852970">
      <w:r>
        <w:br w:type="page"/>
      </w:r>
    </w:p>
    <w:p w14:paraId="46572889" w14:textId="77777777" w:rsidR="004E137E" w:rsidRDefault="00852970">
      <w:pPr>
        <w:pStyle w:val="Heading1"/>
      </w:pPr>
      <w:r>
        <w:lastRenderedPageBreak/>
        <w:t>Section 10: Critical Evaluation</w:t>
      </w:r>
    </w:p>
    <w:p w14:paraId="18BAE185" w14:textId="77777777" w:rsidR="004E137E" w:rsidRDefault="00852970">
      <w:pPr>
        <w:pStyle w:val="Heading2"/>
      </w:pPr>
      <w:r>
        <w:t>10.1 Key Limitations of the Proposed System</w:t>
      </w:r>
    </w:p>
    <w:p w14:paraId="546A654F" w14:textId="77777777" w:rsidR="004E137E" w:rsidRDefault="00852970">
      <w:pPr>
        <w:spacing w:after="120"/>
      </w:pPr>
      <w:r>
        <w:t>The limitations below include those present in the original RF-FAST design plus four additional limitations introduced by the ESP32S3 multi-node integration.</w:t>
      </w:r>
    </w:p>
    <w:p w14:paraId="10BD782B" w14:textId="77777777" w:rsidR="004E137E" w:rsidRDefault="00852970">
      <w:pPr>
        <w:pStyle w:val="Heading3"/>
      </w:pPr>
      <w:r>
        <w:t>10.1.1 Original RF-FAST Limitations</w:t>
      </w:r>
    </w:p>
    <w:p w14:paraId="4FB7D5BF" w14:textId="77777777" w:rsidR="004E137E" w:rsidRDefault="00852970">
      <w:pPr>
        <w:spacing w:after="120"/>
      </w:pPr>
      <w:r>
        <w:rPr>
          <w:b/>
          <w:bCs/>
        </w:rPr>
        <w:t xml:space="preserve">Dataset size. </w:t>
      </w:r>
      <w:r>
        <w:t xml:space="preserve">The </w:t>
      </w:r>
      <w:r>
        <w:t>dataset expected from a single-researcher Phase 3 study (20 participants, 8 weeks each) is modest by deep learning standards. This necessitates careful model selection, leave-one-subject-out validation, and honest confidence interval reporting. Claims abou</w:t>
      </w:r>
      <w:r>
        <w:t xml:space="preserve">t </w:t>
      </w:r>
      <w:proofErr w:type="spellStart"/>
      <w:r>
        <w:t>generalisation</w:t>
      </w:r>
      <w:proofErr w:type="spellEnd"/>
      <w:r>
        <w:t xml:space="preserve"> should be appropriately hedged.</w:t>
      </w:r>
    </w:p>
    <w:p w14:paraId="5A8FEF34" w14:textId="77777777" w:rsidR="004E137E" w:rsidRDefault="00852970">
      <w:pPr>
        <w:spacing w:after="120"/>
      </w:pPr>
      <w:r>
        <w:rPr>
          <w:b/>
          <w:bCs/>
        </w:rPr>
        <w:t xml:space="preserve">Label quality. </w:t>
      </w:r>
      <w:r>
        <w:t>Near-fall and gait instability labels derived from accelerometry thresholds are proxies, not ground truth. Falls calendar data has known recall biases. Any model trained on these labels inheri</w:t>
      </w:r>
      <w:r>
        <w:t>ts their uncertainty, and this should be stated explicitly in publications.</w:t>
      </w:r>
    </w:p>
    <w:p w14:paraId="5ED89088" w14:textId="77777777" w:rsidR="004E137E" w:rsidRDefault="00852970">
      <w:pPr>
        <w:spacing w:after="120"/>
      </w:pPr>
      <w:r>
        <w:rPr>
          <w:b/>
          <w:bCs/>
        </w:rPr>
        <w:t xml:space="preserve">Population specificity. </w:t>
      </w:r>
      <w:r>
        <w:t xml:space="preserve">Models trained on post-stroke gait may not </w:t>
      </w:r>
      <w:proofErr w:type="spellStart"/>
      <w:r>
        <w:t>generalise</w:t>
      </w:r>
      <w:proofErr w:type="spellEnd"/>
      <w:r>
        <w:t xml:space="preserve"> to other fall-risk populations (Parkinson's disease, frailty, hip fracture recovery), limiting the com</w:t>
      </w:r>
      <w:r>
        <w:t>mercial and research reach of the system without retraining.</w:t>
      </w:r>
    </w:p>
    <w:p w14:paraId="352D87CD" w14:textId="77777777" w:rsidR="004E137E" w:rsidRDefault="00852970">
      <w:pPr>
        <w:spacing w:after="120"/>
      </w:pPr>
      <w:r>
        <w:rPr>
          <w:b/>
          <w:bCs/>
        </w:rPr>
        <w:t xml:space="preserve">Participant acceptance. </w:t>
      </w:r>
      <w:r>
        <w:t>Stroke survivors aged over 75, living alone, with possible mild cognitive impairment or aphasia, may find installation of SDR hardware, wristband sensors, and environmenta</w:t>
      </w:r>
      <w:r>
        <w:t>l sensors burdensome. Installation must be minimal, non-invasive, and accompanied by a simple unconditional opt-out mechanism.</w:t>
      </w:r>
    </w:p>
    <w:p w14:paraId="2EBF8782" w14:textId="77777777" w:rsidR="004E137E" w:rsidRDefault="00852970">
      <w:pPr>
        <w:pStyle w:val="Heading3"/>
      </w:pPr>
      <w:r>
        <w:t>10.1.2 Limitations Added by the Chen et al. Integration</w:t>
      </w:r>
    </w:p>
    <w:p w14:paraId="04BE5D5F" w14:textId="77777777" w:rsidR="004E137E" w:rsidRDefault="00852970">
      <w:pPr>
        <w:spacing w:after="120"/>
      </w:pPr>
      <w:r>
        <w:rPr>
          <w:b/>
          <w:bCs/>
        </w:rPr>
        <w:t xml:space="preserve">RF frequency interference. </w:t>
      </w:r>
      <w:r>
        <w:t>The USRP N210 active FMCW transmission will co</w:t>
      </w:r>
      <w:r>
        <w:t>rrupt ESP32S3 CSI measurements if both operate at 2.4 GHz. The 5.8 GHz USRP configuration mitigates this but requires the UBX-40 daughterboard to be configured for that band and validated empirically in Phase 2.</w:t>
      </w:r>
    </w:p>
    <w:p w14:paraId="1610C282" w14:textId="77777777" w:rsidR="004E137E" w:rsidRDefault="00852970">
      <w:pPr>
        <w:spacing w:after="120"/>
      </w:pPr>
      <w:r>
        <w:rPr>
          <w:b/>
          <w:bCs/>
        </w:rPr>
        <w:t xml:space="preserve">Per-room data heterogeneity. </w:t>
      </w:r>
      <w:r>
        <w:t xml:space="preserve">CSI signatures </w:t>
      </w:r>
      <w:r>
        <w:t xml:space="preserve">for the same activity differ between rooms due to different multipath environments. Stage 3 fine-tuning must be conducted separately per room node per participant, tripling </w:t>
      </w:r>
      <w:proofErr w:type="spellStart"/>
      <w:r>
        <w:t>personalisation</w:t>
      </w:r>
      <w:proofErr w:type="spellEnd"/>
      <w:r>
        <w:t xml:space="preserve"> compute time and requiring approximately 50 labeled samples per cla</w:t>
      </w:r>
      <w:r>
        <w:t>ss per room.</w:t>
      </w:r>
    </w:p>
    <w:p w14:paraId="1C02A329" w14:textId="77777777" w:rsidR="004E137E" w:rsidRDefault="00852970">
      <w:pPr>
        <w:spacing w:after="120"/>
      </w:pPr>
      <w:r>
        <w:rPr>
          <w:b/>
          <w:bCs/>
        </w:rPr>
        <w:t xml:space="preserve">Population validity gap. </w:t>
      </w:r>
      <w:r>
        <w:t>The Chen et al. model was trained entirely on young healthy adults (mean age 23.6). All three fine-tuning stages address this gap progressively, but claims about CSI classifier performance must be bounded to the popula</w:t>
      </w:r>
      <w:r>
        <w:t>tion from which validation data were collected, not extrapolated from Chen et al.'s reported figures.</w:t>
      </w:r>
    </w:p>
    <w:p w14:paraId="2C3A1CA2" w14:textId="77777777" w:rsidR="004E137E" w:rsidRDefault="00852970">
      <w:pPr>
        <w:spacing w:after="120"/>
      </w:pPr>
      <w:r>
        <w:rPr>
          <w:b/>
          <w:bCs/>
        </w:rPr>
        <w:t xml:space="preserve">Escalated privacy risk. </w:t>
      </w:r>
      <w:r>
        <w:t>Three ESP32S3 nodes covering bedroom, bathroom, and kitchen create a far more comprehensive monitoring capability than a single li</w:t>
      </w:r>
      <w:r>
        <w:t>ving-room USRP. Bathroom monitoring in particular requires careful ethical review and may need to be limited to the bathroom threshold sensor rather than a room-interior node, depending on institutional ethics guidance.</w:t>
      </w:r>
    </w:p>
    <w:p w14:paraId="4C694A4B" w14:textId="77777777" w:rsidR="004E137E" w:rsidRDefault="00852970">
      <w:pPr>
        <w:pStyle w:val="Heading2"/>
      </w:pPr>
      <w:r>
        <w:t>10.2 What Would Be Required to Scale</w:t>
      </w:r>
    </w:p>
    <w:p w14:paraId="7E53F81C" w14:textId="77777777" w:rsidR="004E137E" w:rsidRDefault="00852970">
      <w:pPr>
        <w:spacing w:after="120"/>
      </w:pPr>
      <w:r>
        <w:t xml:space="preserve">Scaling from a 20-person research cohort to population-level deployment requires several components beyond the research system. Commodity radar hardware alternatives to the USRP N210 — such as Texas Instruments IWR6843 </w:t>
      </w:r>
      <w:proofErr w:type="spellStart"/>
      <w:r>
        <w:t>mmWave</w:t>
      </w:r>
      <w:proofErr w:type="spellEnd"/>
      <w:r>
        <w:t xml:space="preserve"> radar boards available at sub</w:t>
      </w:r>
      <w:r>
        <w:t xml:space="preserve">-$100 prices — would replace the research SDR in production, though they sacrifice the waveform flexibility that </w:t>
      </w:r>
      <w:r>
        <w:lastRenderedPageBreak/>
        <w:t>makes the research system valuable for feature development. Cloud infrastructure for federated learning aggregation across hundreds of particip</w:t>
      </w:r>
      <w:r>
        <w:t xml:space="preserve">ants would require provisioning. Regulatory approval as a medical device — TGA Class II in Australia, FDA Class II in the US, or CE Class </w:t>
      </w:r>
      <w:proofErr w:type="spellStart"/>
      <w:r>
        <w:t>IIa</w:t>
      </w:r>
      <w:proofErr w:type="spellEnd"/>
      <w:r>
        <w:t xml:space="preserve"> in Europe — is required before clinical decision-support claims can be made. Clinical change management to integra</w:t>
      </w:r>
      <w:r>
        <w:t xml:space="preserve">te AI-generated risk alerts into existing stroke care pathways would be required. Reimbursement frameworks do not currently exist for this type of remote sensing; the system has no payer pathway until it is embedded in a rehabilitation </w:t>
      </w:r>
      <w:proofErr w:type="spellStart"/>
      <w:r>
        <w:t>programme</w:t>
      </w:r>
      <w:proofErr w:type="spellEnd"/>
      <w:r>
        <w:t xml:space="preserve"> that is it</w:t>
      </w:r>
      <w:r>
        <w:t>self reimbursable.</w:t>
      </w:r>
    </w:p>
    <w:p w14:paraId="76623458" w14:textId="77777777" w:rsidR="004E137E" w:rsidRDefault="00852970">
      <w:pPr>
        <w:pStyle w:val="Heading2"/>
      </w:pPr>
      <w:r>
        <w:t>10.3 Ethical and Regulatory Considerations</w:t>
      </w:r>
    </w:p>
    <w:p w14:paraId="307EFCA5" w14:textId="77777777" w:rsidR="004E137E" w:rsidRDefault="00852970">
      <w:pPr>
        <w:spacing w:after="120"/>
      </w:pPr>
      <w:r>
        <w:rPr>
          <w:b/>
          <w:bCs/>
        </w:rPr>
        <w:t xml:space="preserve">Informed consent. </w:t>
      </w:r>
      <w:r>
        <w:t xml:space="preserve">Participants must give fully informed consent for RF-based monitoring that can, in principle, detect breathing rate, sleep patterns, and cohabitation. The consent process must </w:t>
      </w:r>
      <w:r>
        <w:t>be accessible to people with aphasia — simplified written materials and supported consent processes are required. Individual opt-out per sensor node must be technically implemented, not merely offered in writing.</w:t>
      </w:r>
    </w:p>
    <w:p w14:paraId="12AF1658" w14:textId="77777777" w:rsidR="004E137E" w:rsidRDefault="00852970">
      <w:pPr>
        <w:spacing w:after="120"/>
      </w:pPr>
      <w:r>
        <w:rPr>
          <w:b/>
          <w:bCs/>
        </w:rPr>
        <w:t xml:space="preserve">Algorithmic bias. </w:t>
      </w:r>
      <w:r>
        <w:t>If training data is skewe</w:t>
      </w:r>
      <w:r>
        <w:t>d toward faster walkers or one hemispheric pattern of stroke, the model will perform differently across patient subgroups. Disaggregated performance reporting by walking speed stratum, sex, and time since stroke is mandatory before clinical claims are made</w:t>
      </w:r>
      <w:r>
        <w:t>. This is a reporting requirement, not an optional analysis.</w:t>
      </w:r>
    </w:p>
    <w:p w14:paraId="61F8DD9F" w14:textId="77777777" w:rsidR="004E137E" w:rsidRDefault="00852970">
      <w:pPr>
        <w:spacing w:after="120"/>
      </w:pPr>
      <w:r>
        <w:rPr>
          <w:b/>
          <w:bCs/>
        </w:rPr>
        <w:t xml:space="preserve">Alert fatigue. </w:t>
      </w:r>
      <w:r>
        <w:t>A system that generates false alarms frequently will be disabled or ignored by clinicians. Alert specificity must be configured at a minimum of 90% even at the cost of sensitivity.</w:t>
      </w:r>
      <w:r>
        <w:t xml:space="preserve"> The maximum of two non-emergency alerts per participant per day is a hard constraint, not a guideline.</w:t>
      </w:r>
    </w:p>
    <w:p w14:paraId="235B0AAF" w14:textId="77777777" w:rsidR="004E137E" w:rsidRDefault="00852970">
      <w:pPr>
        <w:spacing w:after="120"/>
      </w:pPr>
      <w:r>
        <w:rPr>
          <w:b/>
          <w:bCs/>
        </w:rPr>
        <w:t xml:space="preserve">EU AI Act. </w:t>
      </w:r>
      <w:r>
        <w:t>A system generating clinical risk scores would likely be classified as high-risk AI under the EU AI Act, requiring conformity assessment, tec</w:t>
      </w:r>
      <w:r>
        <w:t>hnical documentation, human oversight mechanisms, and post-deployment monitoring. Designing to these standards is advisable regardless of deployment jurisdiction, as it constitutes regulatory preparation for the most demanding international standard.</w:t>
      </w:r>
    </w:p>
    <w:p w14:paraId="76B5A0F4" w14:textId="77777777" w:rsidR="004E137E" w:rsidRDefault="00852970">
      <w:pPr>
        <w:pStyle w:val="Heading2"/>
      </w:pPr>
      <w:r>
        <w:t xml:space="preserve">10.4 </w:t>
      </w:r>
      <w:r>
        <w:t>Future Research Directions</w:t>
      </w:r>
    </w:p>
    <w:p w14:paraId="30ECB87D" w14:textId="77777777" w:rsidR="004E137E" w:rsidRDefault="00852970">
      <w:pPr>
        <w:spacing w:after="120"/>
      </w:pPr>
      <w:r>
        <w:rPr>
          <w:b/>
          <w:bCs/>
        </w:rPr>
        <w:t xml:space="preserve">Multi-site federated study. </w:t>
      </w:r>
      <w:r>
        <w:t>The most compelling extension is a multi-site federated study in which RF-FAST systems deployed across 100+ homes in multiple countries contribute to a single federated model — providing dataset size a</w:t>
      </w:r>
      <w:r>
        <w:t>dequate for robust deep learning while preserving local data sovereignty. This would require coordination with rehabilitation research groups internationally, but the network engineering expertise of the lead researcher makes it technically achievable.</w:t>
      </w:r>
    </w:p>
    <w:p w14:paraId="046E5307" w14:textId="77777777" w:rsidR="004E137E" w:rsidRDefault="00852970">
      <w:pPr>
        <w:spacing w:after="120"/>
      </w:pPr>
      <w:r>
        <w:rPr>
          <w:b/>
          <w:bCs/>
        </w:rPr>
        <w:t xml:space="preserve">LLM-based participant communication. </w:t>
      </w:r>
      <w:r>
        <w:t xml:space="preserve">An LLM-based conversational agent deployed on the home hub could deliver </w:t>
      </w:r>
      <w:proofErr w:type="spellStart"/>
      <w:r>
        <w:t>personalised</w:t>
      </w:r>
      <w:proofErr w:type="spellEnd"/>
      <w:r>
        <w:t xml:space="preserve"> exercise reminders, answer questions about the </w:t>
      </w:r>
      <w:proofErr w:type="spellStart"/>
      <w:r>
        <w:t>programme</w:t>
      </w:r>
      <w:proofErr w:type="spellEnd"/>
      <w:r>
        <w:t>, and flag concerning symptoms to the clinician dashboard — functioning as th</w:t>
      </w:r>
      <w:r>
        <w:t>e low-cost analogue of the occupational therapist and physiotherapist home visits that make FAST effective but expensive. The safety and clinical governance questions this raises are substantial, but the research opportunity is real.</w:t>
      </w:r>
    </w:p>
    <w:p w14:paraId="1773EF30" w14:textId="77777777" w:rsidR="004E137E" w:rsidRDefault="00852970">
      <w:pPr>
        <w:spacing w:after="120"/>
      </w:pPr>
      <w:r>
        <w:rPr>
          <w:b/>
          <w:bCs/>
        </w:rPr>
        <w:t>Transfer to other neur</w:t>
      </w:r>
      <w:r>
        <w:rPr>
          <w:b/>
          <w:bCs/>
        </w:rPr>
        <w:t xml:space="preserve">ological conditions. </w:t>
      </w:r>
      <w:r>
        <w:t>Post-stroke gait impairment shares kinematic features with Parkinson's disease, multiple sclerosis, and traumatic brain injury. Models trained on the RF-FAST post-stroke dataset represent a transferable starting point for these conditi</w:t>
      </w:r>
      <w:r>
        <w:t>ons, addressable once the initial dataset and validated models are in hand.</w:t>
      </w:r>
    </w:p>
    <w:p w14:paraId="55ABCE64" w14:textId="77777777" w:rsidR="004E137E" w:rsidRDefault="00852970">
      <w:pPr>
        <w:spacing w:after="120"/>
      </w:pPr>
      <w:r>
        <w:rPr>
          <w:b/>
          <w:bCs/>
        </w:rPr>
        <w:lastRenderedPageBreak/>
        <w:t xml:space="preserve">60 GHz </w:t>
      </w:r>
      <w:proofErr w:type="spellStart"/>
      <w:r>
        <w:rPr>
          <w:b/>
          <w:bCs/>
        </w:rPr>
        <w:t>mmWave</w:t>
      </w:r>
      <w:proofErr w:type="spellEnd"/>
      <w:r>
        <w:rPr>
          <w:b/>
          <w:bCs/>
        </w:rPr>
        <w:t xml:space="preserve"> integration. </w:t>
      </w:r>
      <w:r>
        <w:t xml:space="preserve">As the research system matures, replacing the USRP N210 with commodity 60 GHz </w:t>
      </w:r>
      <w:proofErr w:type="spellStart"/>
      <w:r>
        <w:t>mmWave</w:t>
      </w:r>
      <w:proofErr w:type="spellEnd"/>
      <w:r>
        <w:t xml:space="preserve"> radar (TI IWR6843) in selected rooms would test whether the gait fea</w:t>
      </w:r>
      <w:r>
        <w:t>tures and fall detection models transfer to a deployable hardware platform — a critical step toward clinical translation.</w:t>
      </w:r>
    </w:p>
    <w:p w14:paraId="3B19B6E2" w14:textId="77777777" w:rsidR="004E137E" w:rsidRDefault="004E137E">
      <w:pPr>
        <w:spacing w:after="200"/>
      </w:pPr>
    </w:p>
    <w:p w14:paraId="6489CCCC" w14:textId="77777777" w:rsidR="004E137E" w:rsidRDefault="00852970">
      <w:pPr>
        <w:spacing w:before="240"/>
      </w:pPr>
      <w:r>
        <w:rPr>
          <w:b/>
          <w:bCs/>
          <w:color w:val="5F5E5A"/>
          <w:sz w:val="18"/>
          <w:szCs w:val="18"/>
        </w:rPr>
        <w:t xml:space="preserve">Source documents: </w:t>
      </w:r>
      <w:r>
        <w:rPr>
          <w:i/>
          <w:iCs/>
          <w:color w:val="5F5E5A"/>
          <w:sz w:val="18"/>
          <w:szCs w:val="18"/>
        </w:rPr>
        <w:t xml:space="preserve">Clemson L et al. 'Home based, tailored intervention to reduce rate of falls after stroke (FAST): </w:t>
      </w:r>
      <w:proofErr w:type="spellStart"/>
      <w:r>
        <w:rPr>
          <w:i/>
          <w:iCs/>
          <w:color w:val="5F5E5A"/>
          <w:sz w:val="18"/>
          <w:szCs w:val="18"/>
        </w:rPr>
        <w:t>randomised</w:t>
      </w:r>
      <w:proofErr w:type="spellEnd"/>
      <w:r>
        <w:rPr>
          <w:i/>
          <w:iCs/>
          <w:color w:val="5F5E5A"/>
          <w:sz w:val="18"/>
          <w:szCs w:val="18"/>
        </w:rPr>
        <w:t xml:space="preserve"> trial.' BMJ 2026;</w:t>
      </w:r>
      <w:proofErr w:type="gramStart"/>
      <w:r>
        <w:rPr>
          <w:i/>
          <w:iCs/>
          <w:color w:val="5F5E5A"/>
          <w:sz w:val="18"/>
          <w:szCs w:val="18"/>
        </w:rPr>
        <w:t>392:e</w:t>
      </w:r>
      <w:proofErr w:type="gramEnd"/>
      <w:r>
        <w:rPr>
          <w:i/>
          <w:iCs/>
          <w:color w:val="5F5E5A"/>
          <w:sz w:val="18"/>
          <w:szCs w:val="18"/>
        </w:rPr>
        <w:t>085519. — Chen T, Li X, Li H, Zhu G. 'Deep learning-based fall detection using commodity Wi-Fi.' Journal of Information and In</w:t>
      </w:r>
      <w:r>
        <w:rPr>
          <w:i/>
          <w:iCs/>
          <w:color w:val="5F5E5A"/>
          <w:sz w:val="18"/>
          <w:szCs w:val="18"/>
        </w:rPr>
        <w:t>telligence 2(2024):355–364.</w:t>
      </w:r>
    </w:p>
    <w:sectPr w:rsidR="004E137E">
      <w:pgSz w:w="12240" w:h="15840"/>
      <w:pgMar w:top="1296" w:right="1296" w:bottom="1296"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56D6B"/>
    <w:multiLevelType w:val="hybridMultilevel"/>
    <w:tmpl w:val="CF12A3AA"/>
    <w:lvl w:ilvl="0" w:tplc="40A41FD4">
      <w:start w:val="1"/>
      <w:numFmt w:val="bullet"/>
      <w:lvlText w:val="●"/>
      <w:lvlJc w:val="left"/>
      <w:pPr>
        <w:ind w:left="720" w:hanging="360"/>
      </w:pPr>
    </w:lvl>
    <w:lvl w:ilvl="1" w:tplc="6C405FE8">
      <w:start w:val="1"/>
      <w:numFmt w:val="bullet"/>
      <w:lvlText w:val="○"/>
      <w:lvlJc w:val="left"/>
      <w:pPr>
        <w:ind w:left="1440" w:hanging="360"/>
      </w:pPr>
    </w:lvl>
    <w:lvl w:ilvl="2" w:tplc="CD0A7CE4">
      <w:start w:val="1"/>
      <w:numFmt w:val="bullet"/>
      <w:lvlText w:val="■"/>
      <w:lvlJc w:val="left"/>
      <w:pPr>
        <w:ind w:left="2160" w:hanging="360"/>
      </w:pPr>
    </w:lvl>
    <w:lvl w:ilvl="3" w:tplc="A50ADFC4">
      <w:start w:val="1"/>
      <w:numFmt w:val="bullet"/>
      <w:lvlText w:val="●"/>
      <w:lvlJc w:val="left"/>
      <w:pPr>
        <w:ind w:left="2880" w:hanging="360"/>
      </w:pPr>
    </w:lvl>
    <w:lvl w:ilvl="4" w:tplc="ED30C874">
      <w:start w:val="1"/>
      <w:numFmt w:val="bullet"/>
      <w:lvlText w:val="○"/>
      <w:lvlJc w:val="left"/>
      <w:pPr>
        <w:ind w:left="3600" w:hanging="360"/>
      </w:pPr>
    </w:lvl>
    <w:lvl w:ilvl="5" w:tplc="C13CBE2C">
      <w:start w:val="1"/>
      <w:numFmt w:val="bullet"/>
      <w:lvlText w:val="■"/>
      <w:lvlJc w:val="left"/>
      <w:pPr>
        <w:ind w:left="4320" w:hanging="360"/>
      </w:pPr>
    </w:lvl>
    <w:lvl w:ilvl="6" w:tplc="33ACB0EE">
      <w:start w:val="1"/>
      <w:numFmt w:val="bullet"/>
      <w:lvlText w:val="●"/>
      <w:lvlJc w:val="left"/>
      <w:pPr>
        <w:ind w:left="5040" w:hanging="360"/>
      </w:pPr>
    </w:lvl>
    <w:lvl w:ilvl="7" w:tplc="0D2CCFC6">
      <w:start w:val="1"/>
      <w:numFmt w:val="bullet"/>
      <w:lvlText w:val="●"/>
      <w:lvlJc w:val="left"/>
      <w:pPr>
        <w:ind w:left="5760" w:hanging="360"/>
      </w:pPr>
    </w:lvl>
    <w:lvl w:ilvl="8" w:tplc="718C8A62">
      <w:start w:val="1"/>
      <w:numFmt w:val="bullet"/>
      <w:lvlText w:val="●"/>
      <w:lvlJc w:val="left"/>
      <w:pPr>
        <w:ind w:left="6480" w:hanging="360"/>
      </w:pPr>
    </w:lvl>
  </w:abstractNum>
  <w:abstractNum w:abstractNumId="1" w15:restartNumberingAfterBreak="0">
    <w:nsid w:val="26A55269"/>
    <w:multiLevelType w:val="hybridMultilevel"/>
    <w:tmpl w:val="921C9F54"/>
    <w:lvl w:ilvl="0" w:tplc="F2CE93E0">
      <w:start w:val="1"/>
      <w:numFmt w:val="bullet"/>
      <w:lvlText w:val="•"/>
      <w:lvlJc w:val="left"/>
      <w:pPr>
        <w:ind w:left="720" w:hanging="360"/>
      </w:pPr>
    </w:lvl>
    <w:lvl w:ilvl="1" w:tplc="A388068C">
      <w:numFmt w:val="decimal"/>
      <w:lvlText w:val=""/>
      <w:lvlJc w:val="left"/>
    </w:lvl>
    <w:lvl w:ilvl="2" w:tplc="9998FA38">
      <w:numFmt w:val="decimal"/>
      <w:lvlText w:val=""/>
      <w:lvlJc w:val="left"/>
    </w:lvl>
    <w:lvl w:ilvl="3" w:tplc="DA3260C8">
      <w:numFmt w:val="decimal"/>
      <w:lvlText w:val=""/>
      <w:lvlJc w:val="left"/>
    </w:lvl>
    <w:lvl w:ilvl="4" w:tplc="6AD4A232">
      <w:numFmt w:val="decimal"/>
      <w:lvlText w:val=""/>
      <w:lvlJc w:val="left"/>
    </w:lvl>
    <w:lvl w:ilvl="5" w:tplc="FB7EC9D0">
      <w:numFmt w:val="decimal"/>
      <w:lvlText w:val=""/>
      <w:lvlJc w:val="left"/>
    </w:lvl>
    <w:lvl w:ilvl="6" w:tplc="EEF60EF8">
      <w:numFmt w:val="decimal"/>
      <w:lvlText w:val=""/>
      <w:lvlJc w:val="left"/>
    </w:lvl>
    <w:lvl w:ilvl="7" w:tplc="BAE2EA1C">
      <w:numFmt w:val="decimal"/>
      <w:lvlText w:val=""/>
      <w:lvlJc w:val="left"/>
    </w:lvl>
    <w:lvl w:ilvl="8" w:tplc="E7A6798C">
      <w:numFmt w:val="decimal"/>
      <w:lvlText w:val=""/>
      <w:lvlJc w:val="left"/>
    </w:lvl>
  </w:abstractNum>
  <w:abstractNum w:abstractNumId="2" w15:restartNumberingAfterBreak="0">
    <w:nsid w:val="48354BCB"/>
    <w:multiLevelType w:val="hybridMultilevel"/>
    <w:tmpl w:val="F684DC5E"/>
    <w:lvl w:ilvl="0" w:tplc="BED6BE22">
      <w:start w:val="1"/>
      <w:numFmt w:val="bullet"/>
      <w:lvlText w:val="◦"/>
      <w:lvlJc w:val="left"/>
      <w:pPr>
        <w:ind w:left="1080" w:hanging="360"/>
      </w:pPr>
    </w:lvl>
    <w:lvl w:ilvl="1" w:tplc="96DE633C">
      <w:numFmt w:val="decimal"/>
      <w:lvlText w:val=""/>
      <w:lvlJc w:val="left"/>
    </w:lvl>
    <w:lvl w:ilvl="2" w:tplc="8398E4FA">
      <w:numFmt w:val="decimal"/>
      <w:lvlText w:val=""/>
      <w:lvlJc w:val="left"/>
    </w:lvl>
    <w:lvl w:ilvl="3" w:tplc="C9B0FEC8">
      <w:numFmt w:val="decimal"/>
      <w:lvlText w:val=""/>
      <w:lvlJc w:val="left"/>
    </w:lvl>
    <w:lvl w:ilvl="4" w:tplc="ED86B93C">
      <w:numFmt w:val="decimal"/>
      <w:lvlText w:val=""/>
      <w:lvlJc w:val="left"/>
    </w:lvl>
    <w:lvl w:ilvl="5" w:tplc="AC70F9E6">
      <w:numFmt w:val="decimal"/>
      <w:lvlText w:val=""/>
      <w:lvlJc w:val="left"/>
    </w:lvl>
    <w:lvl w:ilvl="6" w:tplc="9790D85C">
      <w:numFmt w:val="decimal"/>
      <w:lvlText w:val=""/>
      <w:lvlJc w:val="left"/>
    </w:lvl>
    <w:lvl w:ilvl="7" w:tplc="E4B2122C">
      <w:numFmt w:val="decimal"/>
      <w:lvlText w:val=""/>
      <w:lvlJc w:val="left"/>
    </w:lvl>
    <w:lvl w:ilvl="8" w:tplc="74B492B6">
      <w:numFmt w:val="decimal"/>
      <w:lvlText w:val=""/>
      <w:lvlJc w:val="left"/>
    </w:lvl>
  </w:abstractNum>
  <w:abstractNum w:abstractNumId="3" w15:restartNumberingAfterBreak="0">
    <w:nsid w:val="77A6747D"/>
    <w:multiLevelType w:val="hybridMultilevel"/>
    <w:tmpl w:val="62A6170C"/>
    <w:lvl w:ilvl="0" w:tplc="9328D758">
      <w:start w:val="1"/>
      <w:numFmt w:val="decimal"/>
      <w:lvlText w:val="%1."/>
      <w:lvlJc w:val="left"/>
      <w:pPr>
        <w:ind w:left="720" w:hanging="360"/>
      </w:pPr>
    </w:lvl>
    <w:lvl w:ilvl="1" w:tplc="FE0476F8">
      <w:numFmt w:val="decimal"/>
      <w:lvlText w:val=""/>
      <w:lvlJc w:val="left"/>
    </w:lvl>
    <w:lvl w:ilvl="2" w:tplc="ADAEA264">
      <w:numFmt w:val="decimal"/>
      <w:lvlText w:val=""/>
      <w:lvlJc w:val="left"/>
    </w:lvl>
    <w:lvl w:ilvl="3" w:tplc="6E82D29C">
      <w:numFmt w:val="decimal"/>
      <w:lvlText w:val=""/>
      <w:lvlJc w:val="left"/>
    </w:lvl>
    <w:lvl w:ilvl="4" w:tplc="6690FC04">
      <w:numFmt w:val="decimal"/>
      <w:lvlText w:val=""/>
      <w:lvlJc w:val="left"/>
    </w:lvl>
    <w:lvl w:ilvl="5" w:tplc="B32C1A9A">
      <w:numFmt w:val="decimal"/>
      <w:lvlText w:val=""/>
      <w:lvlJc w:val="left"/>
    </w:lvl>
    <w:lvl w:ilvl="6" w:tplc="F67CA71A">
      <w:numFmt w:val="decimal"/>
      <w:lvlText w:val=""/>
      <w:lvlJc w:val="left"/>
    </w:lvl>
    <w:lvl w:ilvl="7" w:tplc="2354D296">
      <w:numFmt w:val="decimal"/>
      <w:lvlText w:val=""/>
      <w:lvlJc w:val="left"/>
    </w:lvl>
    <w:lvl w:ilvl="8" w:tplc="67384D1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37E"/>
    <w:rsid w:val="004E137E"/>
    <w:rsid w:val="00746D8F"/>
    <w:rsid w:val="00852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0FD6F"/>
  <w15:docId w15:val="{2DCCE4D1-7DD5-4718-BDEC-22D176AE3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400" w:after="200"/>
      <w:outlineLvl w:val="0"/>
    </w:pPr>
    <w:rPr>
      <w:b/>
      <w:bCs/>
      <w:color w:val="1F3864"/>
      <w:sz w:val="40"/>
      <w:szCs w:val="40"/>
    </w:rPr>
  </w:style>
  <w:style w:type="paragraph" w:styleId="Heading2">
    <w:name w:val="heading 2"/>
    <w:uiPriority w:val="9"/>
    <w:unhideWhenUsed/>
    <w:qFormat/>
    <w:pPr>
      <w:spacing w:before="300" w:after="140"/>
      <w:outlineLvl w:val="1"/>
    </w:pPr>
    <w:rPr>
      <w:b/>
      <w:bCs/>
      <w:color w:val="2E5090"/>
      <w:sz w:val="28"/>
      <w:szCs w:val="28"/>
    </w:rPr>
  </w:style>
  <w:style w:type="paragraph" w:styleId="Heading3">
    <w:name w:val="heading 3"/>
    <w:uiPriority w:val="9"/>
    <w:unhideWhenUsed/>
    <w:qFormat/>
    <w:pPr>
      <w:spacing w:before="200" w:after="100"/>
      <w:outlineLvl w:val="2"/>
    </w:pPr>
    <w:rPr>
      <w:b/>
      <w:bCs/>
      <w:color w:val="2C2C2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24</Pages>
  <Words>8857</Words>
  <Characters>50491</Characters>
  <Application>Microsoft Office Word</Application>
  <DocSecurity>0</DocSecurity>
  <Lines>420</Lines>
  <Paragraphs>118</Paragraphs>
  <ScaleCrop>false</ScaleCrop>
  <Company/>
  <LinksUpToDate>false</LinksUpToDate>
  <CharactersWithSpaces>59230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Okon</cp:lastModifiedBy>
  <cp:revision>3</cp:revision>
  <dcterms:created xsi:type="dcterms:W3CDTF">2026-04-26T15:35:00Z</dcterms:created>
  <dcterms:modified xsi:type="dcterms:W3CDTF">2026-04-28T23:13:00Z</dcterms:modified>
</cp:coreProperties>
</file>