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02D01" w14:textId="77777777" w:rsidR="0068491C" w:rsidRDefault="0084028E">
      <w:pPr>
        <w:pStyle w:val="Ttulo1"/>
        <w:jc w:val="center"/>
      </w:pPr>
      <w:r>
        <w:t>PLAN DE MANTENIMIENTO LOCATIVO PREVENTIVO Y CORRECTIVO</w:t>
      </w:r>
    </w:p>
    <w:p w14:paraId="63CB5036" w14:textId="77777777" w:rsidR="0068491C" w:rsidRDefault="0084028E">
      <w:r>
        <w:br/>
      </w:r>
    </w:p>
    <w:p w14:paraId="09D10116" w14:textId="77777777" w:rsidR="0068491C" w:rsidRDefault="0084028E">
      <w:pPr>
        <w:pStyle w:val="Ttulo2"/>
      </w:pPr>
      <w:r>
        <w:t>1. OBJETIVO</w:t>
      </w:r>
    </w:p>
    <w:p w14:paraId="322357D3" w14:textId="77777777" w:rsidR="0068491C" w:rsidRDefault="0084028E">
      <w:r>
        <w:t xml:space="preserve">Establecer las actividades rutinarias y periódicas de mantenimiento preventivo y correctivo de la infraestructura física del consultorio psicológico, con el fin de garantizar </w:t>
      </w:r>
      <w:r>
        <w:t>condiciones óptimas de seguridad, privacidad, confort e higiene para los pacientes y el personal, dando cumplimiento a los estándares de habilitación.</w:t>
      </w:r>
    </w:p>
    <w:p w14:paraId="10ED0149" w14:textId="77777777" w:rsidR="0068491C" w:rsidRDefault="0068491C"/>
    <w:p w14:paraId="6F5719DE" w14:textId="77777777" w:rsidR="0068491C" w:rsidRDefault="0084028E">
      <w:pPr>
        <w:pStyle w:val="Ttulo2"/>
      </w:pPr>
      <w:r>
        <w:t>2. ALCANCE</w:t>
      </w:r>
    </w:p>
    <w:p w14:paraId="7B885D5E" w14:textId="77777777" w:rsidR="0068491C" w:rsidRDefault="0084028E">
      <w:r>
        <w:t>Aplica a todas las instalaciones físicas del consultorio, incluyendo: paredes, techos, pisos,</w:t>
      </w:r>
      <w:r>
        <w:t xml:space="preserve"> puertas, ventanas, unidades sanitarias (baños), iluminación, ventilación y redes eléctricas.</w:t>
      </w:r>
    </w:p>
    <w:p w14:paraId="3972EBF0" w14:textId="77777777" w:rsidR="0068491C" w:rsidRDefault="0068491C"/>
    <w:p w14:paraId="08D23BB8" w14:textId="77777777" w:rsidR="0068491C" w:rsidRDefault="0084028E">
      <w:pPr>
        <w:pStyle w:val="Ttulo2"/>
      </w:pPr>
      <w:r>
        <w:t>3. RESPONSABLES</w:t>
      </w:r>
    </w:p>
    <w:p w14:paraId="0449BA0B" w14:textId="77777777" w:rsidR="0068491C" w:rsidRDefault="0084028E">
      <w:pPr>
        <w:pStyle w:val="Listaconvietas"/>
      </w:pPr>
      <w:r>
        <w:t>Representante Legal / Profesional Tratante.</w:t>
      </w:r>
    </w:p>
    <w:p w14:paraId="1B72F451" w14:textId="77777777" w:rsidR="0068491C" w:rsidRDefault="0084028E">
      <w:pPr>
        <w:pStyle w:val="Listaconvietas"/>
      </w:pPr>
      <w:r>
        <w:t>Proveedores externos de mantenimiento (plomeros, electricistas, pintores, etc.).</w:t>
      </w:r>
    </w:p>
    <w:p w14:paraId="2413835F" w14:textId="77777777" w:rsidR="0068491C" w:rsidRDefault="0068491C"/>
    <w:p w14:paraId="1BA392FB" w14:textId="77777777" w:rsidR="0068491C" w:rsidRDefault="0084028E">
      <w:pPr>
        <w:pStyle w:val="Ttulo2"/>
      </w:pPr>
      <w:r>
        <w:t>4. MARCO NORMATIVO</w:t>
      </w:r>
    </w:p>
    <w:p w14:paraId="6D4A54E3" w14:textId="77777777" w:rsidR="0068491C" w:rsidRDefault="0084028E">
      <w:pPr>
        <w:pStyle w:val="Listaconvietas"/>
      </w:pPr>
      <w:r>
        <w:t>Resolución 3100 de 2019 (Estándar de Infraestructura).</w:t>
      </w:r>
    </w:p>
    <w:p w14:paraId="57A78106" w14:textId="77777777" w:rsidR="0068491C" w:rsidRDefault="0068491C"/>
    <w:p w14:paraId="500DA70F" w14:textId="77777777" w:rsidR="0068491C" w:rsidRDefault="0084028E">
      <w:pPr>
        <w:pStyle w:val="Ttulo2"/>
      </w:pPr>
      <w:r>
        <w:t>5. ACTIVIDADES DEL PLAN DE MANTENIMIENTO</w:t>
      </w:r>
    </w:p>
    <w:p w14:paraId="36CEC929" w14:textId="77777777" w:rsidR="0068491C" w:rsidRDefault="0084028E">
      <w:pPr>
        <w:pStyle w:val="Listaconvietas"/>
      </w:pPr>
      <w:r>
        <w:t>5.1. Mantenimiento de Superficies (Paredes, Techos y Pisos): Inspección periódica para detectar humedades, grietas o deterioro de la pintura. Los pisos deben m</w:t>
      </w:r>
      <w:r>
        <w:t>antenerse antideslizantes y sin desniveles que representen riesgo de caída.</w:t>
      </w:r>
    </w:p>
    <w:p w14:paraId="3607F426" w14:textId="77777777" w:rsidR="0068491C" w:rsidRDefault="0084028E">
      <w:pPr>
        <w:pStyle w:val="Listaconvietas"/>
      </w:pPr>
      <w:r>
        <w:t>5.2. Iluminación y Redes Eléctricas: Revisión del funcionamiento de todas las luminarias para asegurar un ambiente bien iluminado pero confortable. Verificación de tomas de corrien</w:t>
      </w:r>
      <w:r>
        <w:t>te e interruptores, asegurando que no haya cables expuestos.</w:t>
      </w:r>
    </w:p>
    <w:p w14:paraId="6A2E2FDE" w14:textId="77777777" w:rsidR="0068491C" w:rsidRDefault="0084028E">
      <w:pPr>
        <w:pStyle w:val="Listaconvietas"/>
      </w:pPr>
      <w:r>
        <w:t>5.3. Puertas, Ventanas y Privacidad: Lubricación de bisagras y revisión de cerraduras. En el consultorio de psicología, el cierre hermético de puertas y ventanas es vital para garantizar la priva</w:t>
      </w:r>
      <w:r>
        <w:t>cidad acústica (insonorización) y el secreto profesional.</w:t>
      </w:r>
    </w:p>
    <w:p w14:paraId="08EF3E3B" w14:textId="77777777" w:rsidR="0068491C" w:rsidRDefault="0084028E">
      <w:pPr>
        <w:pStyle w:val="Listaconvietas"/>
      </w:pPr>
      <w:r>
        <w:lastRenderedPageBreak/>
        <w:t>5.4. Unidades Sanitarias y Plomería: Revisión de grifería, inodoros, lavamanos y desagües para prevenir fugas de agua y garantizar la disponibilidad constante de agua potable para el lavado de manos</w:t>
      </w:r>
      <w:r>
        <w:t>.</w:t>
      </w:r>
    </w:p>
    <w:p w14:paraId="5D330418" w14:textId="77777777" w:rsidR="0068491C" w:rsidRDefault="0084028E">
      <w:pPr>
        <w:pStyle w:val="Listaconvietas"/>
      </w:pPr>
      <w:r>
        <w:t>5.5. Control de Plagas (Fumigación): Aplicación de control de vectores y roedores por parte de una empresa certificada, manteniendo los certificados y fichas toxicológicas correspondientes en una carpeta anexa.</w:t>
      </w:r>
    </w:p>
    <w:p w14:paraId="38371D83" w14:textId="77777777" w:rsidR="0068491C" w:rsidRDefault="0084028E">
      <w:pPr>
        <w:pStyle w:val="Ttulo2"/>
      </w:pPr>
      <w:r>
        <w:t>6. CRONOGRAMA ANUAL DE MANTENIMIENTO</w:t>
      </w:r>
    </w:p>
    <w:p w14:paraId="3574057B" w14:textId="77777777" w:rsidR="0068491C" w:rsidRDefault="0084028E">
      <w:r>
        <w:t>El si</w:t>
      </w:r>
      <w:r>
        <w:t>guiente cuadro establece la periodicidad de las inspecciones y mantenimientos a realizar durante el año.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1330"/>
        <w:gridCol w:w="479"/>
        <w:gridCol w:w="479"/>
        <w:gridCol w:w="510"/>
        <w:gridCol w:w="488"/>
        <w:gridCol w:w="510"/>
        <w:gridCol w:w="479"/>
        <w:gridCol w:w="479"/>
        <w:gridCol w:w="488"/>
        <w:gridCol w:w="479"/>
        <w:gridCol w:w="493"/>
        <w:gridCol w:w="491"/>
        <w:gridCol w:w="494"/>
      </w:tblGrid>
      <w:tr w:rsidR="0068491C" w14:paraId="6837767D" w14:textId="77777777">
        <w:tc>
          <w:tcPr>
            <w:tcW w:w="617" w:type="dxa"/>
          </w:tcPr>
          <w:p w14:paraId="3F02FFD3" w14:textId="77777777" w:rsidR="0068491C" w:rsidRDefault="0084028E">
            <w:pPr>
              <w:jc w:val="center"/>
            </w:pPr>
            <w:r>
              <w:rPr>
                <w:b/>
              </w:rPr>
              <w:t>Actividad</w:t>
            </w:r>
          </w:p>
        </w:tc>
        <w:tc>
          <w:tcPr>
            <w:tcW w:w="617" w:type="dxa"/>
          </w:tcPr>
          <w:p w14:paraId="711D07B5" w14:textId="77777777" w:rsidR="0068491C" w:rsidRDefault="0084028E">
            <w:pPr>
              <w:jc w:val="center"/>
            </w:pPr>
            <w:r>
              <w:rPr>
                <w:b/>
              </w:rPr>
              <w:t>Frecuencia</w:t>
            </w:r>
          </w:p>
        </w:tc>
        <w:tc>
          <w:tcPr>
            <w:tcW w:w="617" w:type="dxa"/>
          </w:tcPr>
          <w:p w14:paraId="01BDA497" w14:textId="77777777" w:rsidR="0068491C" w:rsidRDefault="0084028E">
            <w:pPr>
              <w:jc w:val="center"/>
            </w:pPr>
            <w:r>
              <w:rPr>
                <w:b/>
              </w:rPr>
              <w:t>E</w:t>
            </w:r>
          </w:p>
        </w:tc>
        <w:tc>
          <w:tcPr>
            <w:tcW w:w="617" w:type="dxa"/>
          </w:tcPr>
          <w:p w14:paraId="635FF5D1" w14:textId="77777777" w:rsidR="0068491C" w:rsidRDefault="0084028E">
            <w:pPr>
              <w:jc w:val="center"/>
            </w:pPr>
            <w:r>
              <w:rPr>
                <w:b/>
              </w:rPr>
              <w:t>F</w:t>
            </w:r>
          </w:p>
        </w:tc>
        <w:tc>
          <w:tcPr>
            <w:tcW w:w="617" w:type="dxa"/>
          </w:tcPr>
          <w:p w14:paraId="73663F46" w14:textId="77777777" w:rsidR="0068491C" w:rsidRDefault="0084028E">
            <w:pPr>
              <w:jc w:val="center"/>
            </w:pPr>
            <w:r>
              <w:rPr>
                <w:b/>
              </w:rPr>
              <w:t>M</w:t>
            </w:r>
          </w:p>
        </w:tc>
        <w:tc>
          <w:tcPr>
            <w:tcW w:w="617" w:type="dxa"/>
          </w:tcPr>
          <w:p w14:paraId="349643EF" w14:textId="77777777" w:rsidR="0068491C" w:rsidRDefault="0084028E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617" w:type="dxa"/>
          </w:tcPr>
          <w:p w14:paraId="03B90A0F" w14:textId="77777777" w:rsidR="0068491C" w:rsidRDefault="0084028E">
            <w:pPr>
              <w:jc w:val="center"/>
            </w:pPr>
            <w:r>
              <w:rPr>
                <w:b/>
              </w:rPr>
              <w:t>M</w:t>
            </w:r>
          </w:p>
        </w:tc>
        <w:tc>
          <w:tcPr>
            <w:tcW w:w="617" w:type="dxa"/>
          </w:tcPr>
          <w:p w14:paraId="6CC399F1" w14:textId="77777777" w:rsidR="0068491C" w:rsidRDefault="0084028E">
            <w:pPr>
              <w:jc w:val="center"/>
            </w:pPr>
            <w:r>
              <w:rPr>
                <w:b/>
              </w:rPr>
              <w:t>J</w:t>
            </w:r>
          </w:p>
        </w:tc>
        <w:tc>
          <w:tcPr>
            <w:tcW w:w="617" w:type="dxa"/>
          </w:tcPr>
          <w:p w14:paraId="26F5B11B" w14:textId="77777777" w:rsidR="0068491C" w:rsidRDefault="0084028E">
            <w:pPr>
              <w:jc w:val="center"/>
            </w:pPr>
            <w:r>
              <w:rPr>
                <w:b/>
              </w:rPr>
              <w:t>J</w:t>
            </w:r>
          </w:p>
        </w:tc>
        <w:tc>
          <w:tcPr>
            <w:tcW w:w="617" w:type="dxa"/>
          </w:tcPr>
          <w:p w14:paraId="3A982AB5" w14:textId="77777777" w:rsidR="0068491C" w:rsidRDefault="0084028E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617" w:type="dxa"/>
          </w:tcPr>
          <w:p w14:paraId="7AAB29AF" w14:textId="77777777" w:rsidR="0068491C" w:rsidRDefault="0084028E"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w="617" w:type="dxa"/>
          </w:tcPr>
          <w:p w14:paraId="136B06CD" w14:textId="77777777" w:rsidR="0068491C" w:rsidRDefault="0084028E">
            <w:pPr>
              <w:jc w:val="center"/>
            </w:pPr>
            <w:r>
              <w:rPr>
                <w:b/>
              </w:rPr>
              <w:t>O</w:t>
            </w:r>
          </w:p>
        </w:tc>
        <w:tc>
          <w:tcPr>
            <w:tcW w:w="617" w:type="dxa"/>
          </w:tcPr>
          <w:p w14:paraId="0BF0B36D" w14:textId="77777777" w:rsidR="0068491C" w:rsidRDefault="0084028E"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617" w:type="dxa"/>
          </w:tcPr>
          <w:p w14:paraId="2C2024FB" w14:textId="77777777" w:rsidR="0068491C" w:rsidRDefault="0084028E">
            <w:pPr>
              <w:jc w:val="center"/>
            </w:pPr>
            <w:r>
              <w:rPr>
                <w:b/>
              </w:rPr>
              <w:t>D</w:t>
            </w:r>
          </w:p>
        </w:tc>
      </w:tr>
      <w:tr w:rsidR="0068491C" w14:paraId="0FFD8F27" w14:textId="77777777">
        <w:tc>
          <w:tcPr>
            <w:tcW w:w="617" w:type="dxa"/>
          </w:tcPr>
          <w:p w14:paraId="32C99A4A" w14:textId="77777777" w:rsidR="0068491C" w:rsidRDefault="0084028E">
            <w:r>
              <w:t>Inspección visual general de infraestructura</w:t>
            </w:r>
          </w:p>
        </w:tc>
        <w:tc>
          <w:tcPr>
            <w:tcW w:w="617" w:type="dxa"/>
          </w:tcPr>
          <w:p w14:paraId="7B30CC8A" w14:textId="77777777" w:rsidR="0068491C" w:rsidRDefault="0084028E">
            <w:pPr>
              <w:jc w:val="center"/>
            </w:pPr>
            <w:r>
              <w:t>Mensual</w:t>
            </w:r>
          </w:p>
        </w:tc>
        <w:tc>
          <w:tcPr>
            <w:tcW w:w="617" w:type="dxa"/>
          </w:tcPr>
          <w:p w14:paraId="1A23CB29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6A35B5A4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298634F0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1CA9A54B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3336FA60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5F2FFD54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4F167228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2B263EED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7548CE21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0518C57F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225D5635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71C0E427" w14:textId="77777777" w:rsidR="0068491C" w:rsidRDefault="0084028E">
            <w:pPr>
              <w:jc w:val="center"/>
            </w:pPr>
            <w:r>
              <w:t>X</w:t>
            </w:r>
          </w:p>
        </w:tc>
      </w:tr>
      <w:tr w:rsidR="0068491C" w14:paraId="4DA0A1EB" w14:textId="77777777">
        <w:tc>
          <w:tcPr>
            <w:tcW w:w="617" w:type="dxa"/>
          </w:tcPr>
          <w:p w14:paraId="0D697CB3" w14:textId="77777777" w:rsidR="0068491C" w:rsidRDefault="0084028E">
            <w:r>
              <w:t xml:space="preserve">Revisión y cambio de </w:t>
            </w:r>
            <w:r>
              <w:t>luminarias</w:t>
            </w:r>
          </w:p>
        </w:tc>
        <w:tc>
          <w:tcPr>
            <w:tcW w:w="617" w:type="dxa"/>
          </w:tcPr>
          <w:p w14:paraId="22E194FA" w14:textId="77777777" w:rsidR="0068491C" w:rsidRDefault="0084028E">
            <w:pPr>
              <w:jc w:val="center"/>
            </w:pPr>
            <w:r>
              <w:t>Trimestral</w:t>
            </w:r>
          </w:p>
        </w:tc>
        <w:tc>
          <w:tcPr>
            <w:tcW w:w="617" w:type="dxa"/>
          </w:tcPr>
          <w:p w14:paraId="431D0C44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4C6C778D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783336CF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5FCA9431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79A3F257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2194EBF1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692C4B99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635D1E9F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066CA523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1107EE5C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784FED33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2D4BBD0F" w14:textId="77777777" w:rsidR="0068491C" w:rsidRDefault="0084028E">
            <w:pPr>
              <w:jc w:val="center"/>
            </w:pPr>
            <w:r>
              <w:t>X</w:t>
            </w:r>
          </w:p>
        </w:tc>
      </w:tr>
      <w:tr w:rsidR="0068491C" w14:paraId="75D9D786" w14:textId="77777777">
        <w:tc>
          <w:tcPr>
            <w:tcW w:w="617" w:type="dxa"/>
          </w:tcPr>
          <w:p w14:paraId="26709A6D" w14:textId="77777777" w:rsidR="0068491C" w:rsidRDefault="0084028E">
            <w:r>
              <w:t>Mantenimiento de plomería y baños</w:t>
            </w:r>
          </w:p>
        </w:tc>
        <w:tc>
          <w:tcPr>
            <w:tcW w:w="617" w:type="dxa"/>
          </w:tcPr>
          <w:p w14:paraId="48E10A35" w14:textId="77777777" w:rsidR="0068491C" w:rsidRDefault="0084028E">
            <w:pPr>
              <w:jc w:val="center"/>
            </w:pPr>
            <w:r>
              <w:t>Semestral</w:t>
            </w:r>
          </w:p>
        </w:tc>
        <w:tc>
          <w:tcPr>
            <w:tcW w:w="617" w:type="dxa"/>
          </w:tcPr>
          <w:p w14:paraId="7C517F72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5D9343B4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75994401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13D2BE9F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16E78EBD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4C5BAC3F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73EBC094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3647E9D9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7FE2FBE0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41E5BC9B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25816672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7043D89C" w14:textId="77777777" w:rsidR="0068491C" w:rsidRDefault="0084028E">
            <w:pPr>
              <w:jc w:val="center"/>
            </w:pPr>
            <w:r>
              <w:t>X</w:t>
            </w:r>
          </w:p>
        </w:tc>
      </w:tr>
      <w:tr w:rsidR="0068491C" w14:paraId="279447D0" w14:textId="77777777">
        <w:tc>
          <w:tcPr>
            <w:tcW w:w="617" w:type="dxa"/>
          </w:tcPr>
          <w:p w14:paraId="412E1D73" w14:textId="77777777" w:rsidR="0068491C" w:rsidRDefault="0084028E">
            <w:r>
              <w:t>Revisión de cableado y tomas eléctricas</w:t>
            </w:r>
          </w:p>
        </w:tc>
        <w:tc>
          <w:tcPr>
            <w:tcW w:w="617" w:type="dxa"/>
          </w:tcPr>
          <w:p w14:paraId="212CA2AA" w14:textId="77777777" w:rsidR="0068491C" w:rsidRDefault="0084028E">
            <w:pPr>
              <w:jc w:val="center"/>
            </w:pPr>
            <w:r>
              <w:t>Semestral</w:t>
            </w:r>
          </w:p>
        </w:tc>
        <w:tc>
          <w:tcPr>
            <w:tcW w:w="617" w:type="dxa"/>
          </w:tcPr>
          <w:p w14:paraId="48691E16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03B41307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2E4AAFA3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0240CD9F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0B1CF23B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70856E04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49DA8335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5EE86B3C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1566B49E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202BC061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49801ECE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532AAF4F" w14:textId="77777777" w:rsidR="0068491C" w:rsidRDefault="0084028E">
            <w:pPr>
              <w:jc w:val="center"/>
            </w:pPr>
            <w:r>
              <w:t>X</w:t>
            </w:r>
          </w:p>
        </w:tc>
      </w:tr>
      <w:tr w:rsidR="0068491C" w14:paraId="526284FE" w14:textId="77777777">
        <w:tc>
          <w:tcPr>
            <w:tcW w:w="617" w:type="dxa"/>
          </w:tcPr>
          <w:p w14:paraId="7E93AF6E" w14:textId="77777777" w:rsidR="0068491C" w:rsidRDefault="0084028E">
            <w:r>
              <w:t>Revisión de puertas, cerraduras y ventanas</w:t>
            </w:r>
          </w:p>
        </w:tc>
        <w:tc>
          <w:tcPr>
            <w:tcW w:w="617" w:type="dxa"/>
          </w:tcPr>
          <w:p w14:paraId="02BE09FF" w14:textId="77777777" w:rsidR="0068491C" w:rsidRDefault="0084028E">
            <w:pPr>
              <w:jc w:val="center"/>
            </w:pPr>
            <w:r>
              <w:t>Semestral</w:t>
            </w:r>
          </w:p>
        </w:tc>
        <w:tc>
          <w:tcPr>
            <w:tcW w:w="617" w:type="dxa"/>
          </w:tcPr>
          <w:p w14:paraId="4F923901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37A1AC24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5055A437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0089A23C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3B217984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0E3F8CC2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37079836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39673020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46AE13AA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1F354B02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5A8B54EE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2E461A0F" w14:textId="77777777" w:rsidR="0068491C" w:rsidRDefault="0068491C">
            <w:pPr>
              <w:jc w:val="center"/>
            </w:pPr>
          </w:p>
        </w:tc>
      </w:tr>
      <w:tr w:rsidR="0068491C" w14:paraId="66CBD07A" w14:textId="77777777">
        <w:tc>
          <w:tcPr>
            <w:tcW w:w="617" w:type="dxa"/>
          </w:tcPr>
          <w:p w14:paraId="2894F26B" w14:textId="77777777" w:rsidR="0068491C" w:rsidRDefault="0084028E">
            <w:r>
              <w:t xml:space="preserve">Resane y pintura de </w:t>
            </w:r>
            <w:r>
              <w:t>paredes / techos</w:t>
            </w:r>
          </w:p>
        </w:tc>
        <w:tc>
          <w:tcPr>
            <w:tcW w:w="617" w:type="dxa"/>
          </w:tcPr>
          <w:p w14:paraId="7524CD28" w14:textId="77777777" w:rsidR="0068491C" w:rsidRDefault="0084028E">
            <w:pPr>
              <w:jc w:val="center"/>
            </w:pPr>
            <w:r>
              <w:t>Anual</w:t>
            </w:r>
          </w:p>
        </w:tc>
        <w:tc>
          <w:tcPr>
            <w:tcW w:w="617" w:type="dxa"/>
          </w:tcPr>
          <w:p w14:paraId="1FDF7304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5A4C211D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359F4C5F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3B41B580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62DCB2EF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47C966F2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147F2FE1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6E5C75AB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6C1B2465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68501985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63EFF3A2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07627269" w14:textId="77777777" w:rsidR="0068491C" w:rsidRDefault="0068491C">
            <w:pPr>
              <w:jc w:val="center"/>
            </w:pPr>
          </w:p>
        </w:tc>
      </w:tr>
      <w:tr w:rsidR="0068491C" w14:paraId="531CE30E" w14:textId="77777777">
        <w:tc>
          <w:tcPr>
            <w:tcW w:w="617" w:type="dxa"/>
          </w:tcPr>
          <w:p w14:paraId="3409CA36" w14:textId="77777777" w:rsidR="0068491C" w:rsidRDefault="0084028E">
            <w:r>
              <w:t>Fumigación y control de plagas</w:t>
            </w:r>
          </w:p>
        </w:tc>
        <w:tc>
          <w:tcPr>
            <w:tcW w:w="617" w:type="dxa"/>
          </w:tcPr>
          <w:p w14:paraId="769F570D" w14:textId="77777777" w:rsidR="0068491C" w:rsidRDefault="0084028E">
            <w:pPr>
              <w:jc w:val="center"/>
            </w:pPr>
            <w:r>
              <w:t>Semestral</w:t>
            </w:r>
          </w:p>
        </w:tc>
        <w:tc>
          <w:tcPr>
            <w:tcW w:w="617" w:type="dxa"/>
          </w:tcPr>
          <w:p w14:paraId="59DB7AF8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54094FA3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04410E5D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4ED0B9B6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3871503D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6E1FF4D2" w14:textId="77777777" w:rsidR="0068491C" w:rsidRDefault="0084028E">
            <w:pPr>
              <w:jc w:val="center"/>
            </w:pPr>
            <w:r>
              <w:t>X</w:t>
            </w:r>
          </w:p>
        </w:tc>
        <w:tc>
          <w:tcPr>
            <w:tcW w:w="617" w:type="dxa"/>
          </w:tcPr>
          <w:p w14:paraId="5B001320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2CEA8FC3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3D99FD36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5793E47F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5FB1BAD8" w14:textId="77777777" w:rsidR="0068491C" w:rsidRDefault="0068491C">
            <w:pPr>
              <w:jc w:val="center"/>
            </w:pPr>
          </w:p>
        </w:tc>
        <w:tc>
          <w:tcPr>
            <w:tcW w:w="617" w:type="dxa"/>
          </w:tcPr>
          <w:p w14:paraId="4059E116" w14:textId="77777777" w:rsidR="0068491C" w:rsidRDefault="0084028E">
            <w:pPr>
              <w:jc w:val="center"/>
            </w:pPr>
            <w:r>
              <w:t>X</w:t>
            </w:r>
          </w:p>
        </w:tc>
      </w:tr>
    </w:tbl>
    <w:p w14:paraId="412DD235" w14:textId="57F29FFC" w:rsidR="0084028E" w:rsidRDefault="0084028E" w:rsidP="00361D1A">
      <w:r>
        <w:br/>
        <w:t xml:space="preserve">* Nota: El mantenimiento correctivo se realizará de manera inmediata en el momento en que se reporte una falla o daño en la infraestructura, </w:t>
      </w:r>
      <w:r>
        <w:t>independientemente de lo programado en este cronograma.</w:t>
      </w:r>
      <w:r>
        <w:br/>
      </w:r>
    </w:p>
    <w:sectPr w:rsidR="0084028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7D307" w14:textId="77777777" w:rsidR="0084028E" w:rsidRDefault="0084028E">
      <w:pPr>
        <w:spacing w:after="0" w:line="240" w:lineRule="auto"/>
      </w:pPr>
      <w:r>
        <w:separator/>
      </w:r>
    </w:p>
  </w:endnote>
  <w:endnote w:type="continuationSeparator" w:id="0">
    <w:p w14:paraId="5E092B28" w14:textId="77777777" w:rsidR="0084028E" w:rsidRDefault="00840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21E76" w14:textId="77777777" w:rsidR="0084028E" w:rsidRDefault="0084028E">
      <w:pPr>
        <w:spacing w:after="0" w:line="240" w:lineRule="auto"/>
      </w:pPr>
      <w:r>
        <w:separator/>
      </w:r>
    </w:p>
  </w:footnote>
  <w:footnote w:type="continuationSeparator" w:id="0">
    <w:p w14:paraId="5535E270" w14:textId="77777777" w:rsidR="0084028E" w:rsidRDefault="00840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B83F8" w14:textId="77777777" w:rsidR="0068491C" w:rsidRDefault="0068491C">
    <w:pPr>
      <w:pStyle w:val="Encabezado"/>
    </w:pPr>
  </w:p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2110"/>
      <w:gridCol w:w="4712"/>
      <w:gridCol w:w="2034"/>
    </w:tblGrid>
    <w:tr w:rsidR="0068491C" w14:paraId="6DD09442" w14:textId="77777777">
      <w:trPr>
        <w:jc w:val="center"/>
      </w:trPr>
      <w:tc>
        <w:tcPr>
          <w:tcW w:w="2160" w:type="dxa"/>
        </w:tcPr>
        <w:p w14:paraId="688298AF" w14:textId="77777777" w:rsidR="0068491C" w:rsidRDefault="0084028E">
          <w:pPr>
            <w:jc w:val="center"/>
          </w:pPr>
          <w:r>
            <w:rPr>
              <w:b/>
            </w:rPr>
            <w:t>CONSULTORIO PSICOLÓGICO</w:t>
          </w:r>
        </w:p>
      </w:tc>
      <w:tc>
        <w:tcPr>
          <w:tcW w:w="5040" w:type="dxa"/>
        </w:tcPr>
        <w:p w14:paraId="7528585F" w14:textId="77777777" w:rsidR="0068491C" w:rsidRDefault="0084028E">
          <w:pPr>
            <w:jc w:val="center"/>
          </w:pPr>
          <w:r>
            <w:rPr>
              <w:b/>
            </w:rPr>
            <w:t>SISTEMA OBLIGATORIO DE GARANTÍA DE CALIDAD</w:t>
          </w:r>
          <w:r>
            <w:rPr>
              <w:b/>
            </w:rPr>
            <w:br/>
          </w:r>
          <w:r>
            <w:rPr>
              <w:b/>
            </w:rPr>
            <w:br/>
            <w:t>PLAN Y CRONOGRAMA ANUAL DE MANTENIMIENTO LOCATIVO</w:t>
          </w:r>
        </w:p>
      </w:tc>
      <w:tc>
        <w:tcPr>
          <w:tcW w:w="2160" w:type="dxa"/>
        </w:tcPr>
        <w:p w14:paraId="27D33CCF" w14:textId="77777777" w:rsidR="0068491C" w:rsidRDefault="0084028E">
          <w:r>
            <w:t>Código: MAN-LOC-01</w:t>
          </w:r>
          <w:r>
            <w:br/>
            <w:t>Versión: 01</w:t>
          </w:r>
          <w:r>
            <w:br/>
            <w:t>Fecha: Agosto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D1A"/>
    <w:rsid w:val="0068491C"/>
    <w:rsid w:val="008402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50EB6B"/>
  <w14:defaultImageDpi w14:val="300"/>
  <w15:docId w15:val="{5B90E627-D054-46F3-8FBC-A4E2160E6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Eugenia</cp:lastModifiedBy>
  <cp:revision>2</cp:revision>
  <dcterms:created xsi:type="dcterms:W3CDTF">2013-12-23T23:15:00Z</dcterms:created>
  <dcterms:modified xsi:type="dcterms:W3CDTF">2026-08-08T21:58:00Z</dcterms:modified>
  <cp:category/>
</cp:coreProperties>
</file>