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96A10" w14:textId="77777777" w:rsidR="00C6474F" w:rsidRDefault="00C6474F" w:rsidP="00C6474F">
      <w:r>
        <w:t>======================================================================</w:t>
      </w:r>
    </w:p>
    <w:p w14:paraId="0ED6C8A0" w14:textId="77777777" w:rsidR="00C6474F" w:rsidRDefault="00C6474F" w:rsidP="00C6474F">
      <w:r>
        <w:t xml:space="preserve">[ MEMBRETE O LOGO DEL CONSULTORIO - </w:t>
      </w:r>
      <w:proofErr w:type="gramStart"/>
      <w:r>
        <w:t>OPCIONAL ]</w:t>
      </w:r>
      <w:proofErr w:type="gramEnd"/>
    </w:p>
    <w:p w14:paraId="60DB4950" w14:textId="77777777" w:rsidR="00C6474F" w:rsidRDefault="00C6474F" w:rsidP="00C6474F">
      <w:r>
        <w:t>----------------------------------------------------------------------</w:t>
      </w:r>
    </w:p>
    <w:p w14:paraId="57985BD3" w14:textId="77777777" w:rsidR="00C6474F" w:rsidRDefault="00C6474F" w:rsidP="00C6474F">
      <w:r>
        <w:t xml:space="preserve">CÓDIGO: SST-MAT-01        </w:t>
      </w:r>
      <w:proofErr w:type="gramStart"/>
      <w:r>
        <w:t>|  VERSIÓN</w:t>
      </w:r>
      <w:proofErr w:type="gramEnd"/>
      <w:r>
        <w:t>: 01        |  FECHA: 31/07/2026</w:t>
      </w:r>
    </w:p>
    <w:p w14:paraId="0B079EB9" w14:textId="77777777" w:rsidR="00C6474F" w:rsidRDefault="00C6474F" w:rsidP="00C6474F">
      <w:r>
        <w:t>======================================================================</w:t>
      </w:r>
    </w:p>
    <w:p w14:paraId="3E60D65B" w14:textId="77777777" w:rsidR="00C6474F" w:rsidRDefault="00C6474F" w:rsidP="00C6474F"/>
    <w:p w14:paraId="240C2EE9" w14:textId="77777777" w:rsidR="00C6474F" w:rsidRDefault="00C6474F" w:rsidP="00C6474F">
      <w:r>
        <w:t>MATRIZ DE RIESGOS PRIORITARIOS (Basado en GTC 45)</w:t>
      </w:r>
    </w:p>
    <w:p w14:paraId="02706FEC" w14:textId="77777777" w:rsidR="00C6474F" w:rsidRDefault="00C6474F" w:rsidP="00C6474F"/>
    <w:p w14:paraId="2E826AF4" w14:textId="77777777" w:rsidR="00C6474F" w:rsidRDefault="00C6474F" w:rsidP="00C6474F">
      <w:r>
        <w:t>1. RIESGO BIOMECÁNICO</w:t>
      </w:r>
    </w:p>
    <w:p w14:paraId="5C4DF1A7" w14:textId="77777777" w:rsidR="00C6474F" w:rsidRDefault="00C6474F" w:rsidP="00C6474F">
      <w:r>
        <w:t>- Fuente Generadora: Postura prolongada (sedente) durante la consulta.</w:t>
      </w:r>
    </w:p>
    <w:p w14:paraId="353C6A70" w14:textId="77777777" w:rsidR="00C6474F" w:rsidRDefault="00C6474F" w:rsidP="00C6474F">
      <w:r>
        <w:t>- Efectos Posibles: Fatiga lumbar, espasmos musculares, alteraciones osteomusculares.</w:t>
      </w:r>
    </w:p>
    <w:p w14:paraId="69CC0B33" w14:textId="77777777" w:rsidR="00C6474F" w:rsidRDefault="00C6474F" w:rsidP="00C6474F">
      <w:r>
        <w:t>- Medidas de Control Implementadas: Silla ergonómica ajustable. Realización de pausas activas entre consultas (5 a 10 minutos).</w:t>
      </w:r>
    </w:p>
    <w:p w14:paraId="53D68C6D" w14:textId="77777777" w:rsidR="00C6474F" w:rsidRDefault="00C6474F" w:rsidP="00C6474F"/>
    <w:p w14:paraId="68D616D3" w14:textId="77777777" w:rsidR="00C6474F" w:rsidRDefault="00C6474F" w:rsidP="00C6474F">
      <w:r>
        <w:t>2. RIESGO PSICOSOCIAL</w:t>
      </w:r>
    </w:p>
    <w:p w14:paraId="783685B3" w14:textId="77777777" w:rsidR="00C6474F" w:rsidRDefault="00C6474F" w:rsidP="00C6474F">
      <w:r>
        <w:t>- Fuente Generadora: Carga mental, emocional y atención de crisis de pacientes.</w:t>
      </w:r>
    </w:p>
    <w:p w14:paraId="5EB41731" w14:textId="77777777" w:rsidR="00C6474F" w:rsidRDefault="00C6474F" w:rsidP="00C6474F">
      <w:r>
        <w:t>- Efectos Posibles: Estrés laboral, Síndrome de Burnout, fatiga por empatía.</w:t>
      </w:r>
    </w:p>
    <w:p w14:paraId="3DEA93AF" w14:textId="77777777" w:rsidR="00C6474F" w:rsidRDefault="00C6474F" w:rsidP="00C6474F">
      <w:r>
        <w:t>- Medidas de Control Implementadas: Organización de la agenda con tiempos de descanso. Red de apoyo profesional (supervisión clínica).</w:t>
      </w:r>
    </w:p>
    <w:p w14:paraId="6B307517" w14:textId="77777777" w:rsidR="00C6474F" w:rsidRDefault="00C6474F" w:rsidP="00C6474F"/>
    <w:p w14:paraId="3D08EF5D" w14:textId="77777777" w:rsidR="00C6474F" w:rsidRDefault="00C6474F" w:rsidP="00C6474F">
      <w:r>
        <w:t>3. RIESGO PÚBLICO</w:t>
      </w:r>
    </w:p>
    <w:p w14:paraId="1AD38DF1" w14:textId="77777777" w:rsidR="00C6474F" w:rsidRDefault="00C6474F" w:rsidP="00C6474F">
      <w:r>
        <w:t>- Fuente Generadora: Tránsito de personas, crisis emocionales severas de pacientes.</w:t>
      </w:r>
    </w:p>
    <w:p w14:paraId="40F91125" w14:textId="77777777" w:rsidR="00C6474F" w:rsidRDefault="00C6474F" w:rsidP="00C6474F">
      <w:r>
        <w:t>- Efectos Posibles: Agresiones físicas o verbales, hurtos.</w:t>
      </w:r>
    </w:p>
    <w:p w14:paraId="2E1393EE" w14:textId="77777777" w:rsidR="00C6474F" w:rsidRDefault="00C6474F" w:rsidP="00C6474F">
      <w:r>
        <w:t>- Medidas de Control Implementadas: Control de acceso al consultorio. Sistema de comunicación rápida con la recepción o seguridad del edificio.</w:t>
      </w:r>
    </w:p>
    <w:p w14:paraId="401EE2FC" w14:textId="77777777" w:rsidR="00C6474F" w:rsidRDefault="00C6474F" w:rsidP="00C6474F"/>
    <w:p w14:paraId="7BF6A8FF" w14:textId="77777777" w:rsidR="00C6474F" w:rsidRDefault="00C6474F" w:rsidP="00C6474F">
      <w:r>
        <w:lastRenderedPageBreak/>
        <w:t>4. RIESGO BIOLÓGICO</w:t>
      </w:r>
    </w:p>
    <w:p w14:paraId="40BE3B78" w14:textId="77777777" w:rsidR="00C6474F" w:rsidRDefault="00C6474F" w:rsidP="00C6474F">
      <w:r>
        <w:t>- Fuente Generadora: Interacción en espacios cerrados (Virus respiratorios).</w:t>
      </w:r>
    </w:p>
    <w:p w14:paraId="5CFC35BF" w14:textId="77777777" w:rsidR="00C6474F" w:rsidRDefault="00C6474F" w:rsidP="00C6474F">
      <w:r>
        <w:t>- Efectos Posibles: Contagio de infecciones respiratorias (Ej. COVID-19, Gripa).</w:t>
      </w:r>
    </w:p>
    <w:p w14:paraId="3D945B7B" w14:textId="52A6C158" w:rsidR="00B80A56" w:rsidRDefault="00C6474F" w:rsidP="00C6474F">
      <w:r>
        <w:t xml:space="preserve">- Medidas de Control Implementadas: Ventilación adecuada del consultorio. Uso de gel </w:t>
      </w:r>
      <w:proofErr w:type="spellStart"/>
      <w:r>
        <w:t>antibacterial</w:t>
      </w:r>
      <w:proofErr w:type="spellEnd"/>
      <w:r>
        <w:t xml:space="preserve"> y lavado de manos.</w:t>
      </w:r>
    </w:p>
    <w:sectPr w:rsidR="00B80A5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F31B6" w14:textId="77777777" w:rsidR="007A4548" w:rsidRDefault="007A4548" w:rsidP="00C6474F">
      <w:pPr>
        <w:spacing w:after="0" w:line="240" w:lineRule="auto"/>
      </w:pPr>
      <w:r>
        <w:separator/>
      </w:r>
    </w:p>
  </w:endnote>
  <w:endnote w:type="continuationSeparator" w:id="0">
    <w:p w14:paraId="6FBFA1E7" w14:textId="77777777" w:rsidR="007A4548" w:rsidRDefault="007A4548" w:rsidP="00C64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DA293" w14:textId="77777777" w:rsidR="007A4548" w:rsidRDefault="007A4548" w:rsidP="00C6474F">
      <w:pPr>
        <w:spacing w:after="0" w:line="240" w:lineRule="auto"/>
      </w:pPr>
      <w:r>
        <w:separator/>
      </w:r>
    </w:p>
  </w:footnote>
  <w:footnote w:type="continuationSeparator" w:id="0">
    <w:p w14:paraId="639CF55B" w14:textId="77777777" w:rsidR="007A4548" w:rsidRDefault="007A4548" w:rsidP="00C64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C6474F" w:rsidRPr="001379A9" w14:paraId="605A3447" w14:textId="77777777" w:rsidTr="00647625">
      <w:trPr>
        <w:trHeight w:val="281"/>
        <w:jc w:val="center"/>
      </w:trPr>
      <w:tc>
        <w:tcPr>
          <w:tcW w:w="2266" w:type="dxa"/>
          <w:vMerge w:val="restart"/>
        </w:tcPr>
        <w:p w14:paraId="4072BA82" w14:textId="77777777" w:rsidR="00C6474F" w:rsidRPr="00AC262B" w:rsidRDefault="00C6474F" w:rsidP="00C6474F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0C69E02D" w14:textId="77777777" w:rsidR="00C6474F" w:rsidRPr="00A63AC7" w:rsidRDefault="00C6474F" w:rsidP="00C6474F">
          <w:pPr>
            <w:jc w:val="center"/>
            <w:rPr>
              <w:rFonts w:ascii="Arial" w:eastAsia="Calibri" w:hAnsi="Arial" w:cs="Arial"/>
            </w:rPr>
          </w:pPr>
        </w:p>
      </w:tc>
      <w:tc>
        <w:tcPr>
          <w:tcW w:w="1424" w:type="dxa"/>
        </w:tcPr>
        <w:p w14:paraId="54C9D4BF" w14:textId="77777777" w:rsidR="00C6474F" w:rsidRPr="00A63AC7" w:rsidRDefault="00C6474F" w:rsidP="00C6474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5DF37847" w14:textId="1E670AFD" w:rsidR="00C6474F" w:rsidRPr="00E51FCD" w:rsidRDefault="00C6474F" w:rsidP="00C6474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t>SST-MAT-01</w:t>
          </w:r>
        </w:p>
      </w:tc>
    </w:tr>
    <w:tr w:rsidR="00C6474F" w:rsidRPr="001379A9" w14:paraId="16B18C5F" w14:textId="77777777" w:rsidTr="00647625">
      <w:trPr>
        <w:trHeight w:val="90"/>
        <w:jc w:val="center"/>
      </w:trPr>
      <w:tc>
        <w:tcPr>
          <w:tcW w:w="2266" w:type="dxa"/>
          <w:vMerge/>
        </w:tcPr>
        <w:p w14:paraId="7F9464A0" w14:textId="77777777" w:rsidR="00C6474F" w:rsidRPr="00AC262B" w:rsidRDefault="00C6474F" w:rsidP="00C6474F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7AE55059" w14:textId="77777777" w:rsidR="00C6474F" w:rsidRPr="00A63AC7" w:rsidRDefault="00C6474F" w:rsidP="00C6474F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A485AD8" w14:textId="77777777" w:rsidR="00C6474F" w:rsidRPr="00A63AC7" w:rsidRDefault="00C6474F" w:rsidP="00C6474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54D1FBB1" w14:textId="77777777" w:rsidR="00C6474F" w:rsidRPr="00A63AC7" w:rsidRDefault="00C6474F" w:rsidP="00C6474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C6474F" w:rsidRPr="001379A9" w14:paraId="3C8C3DCC" w14:textId="77777777" w:rsidTr="00647625">
      <w:trPr>
        <w:trHeight w:val="95"/>
        <w:jc w:val="center"/>
      </w:trPr>
      <w:tc>
        <w:tcPr>
          <w:tcW w:w="2266" w:type="dxa"/>
          <w:vMerge/>
        </w:tcPr>
        <w:p w14:paraId="3462CE89" w14:textId="77777777" w:rsidR="00C6474F" w:rsidRPr="00AC262B" w:rsidRDefault="00C6474F" w:rsidP="00C6474F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4D9A362F" w14:textId="77777777" w:rsidR="00C6474F" w:rsidRPr="00A63AC7" w:rsidRDefault="00C6474F" w:rsidP="00C6474F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301D8FCD" w14:textId="77777777" w:rsidR="00C6474F" w:rsidRPr="00A63AC7" w:rsidRDefault="00C6474F" w:rsidP="00C6474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7922866F" w14:textId="77777777" w:rsidR="00C6474F" w:rsidRPr="00E15614" w:rsidRDefault="00C6474F" w:rsidP="00C6474F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C6474F" w:rsidRPr="001379A9" w14:paraId="4BEE069D" w14:textId="77777777" w:rsidTr="00647625">
      <w:trPr>
        <w:trHeight w:val="659"/>
        <w:jc w:val="center"/>
      </w:trPr>
      <w:tc>
        <w:tcPr>
          <w:tcW w:w="2266" w:type="dxa"/>
          <w:vMerge/>
        </w:tcPr>
        <w:p w14:paraId="6B2B7D1E" w14:textId="77777777" w:rsidR="00C6474F" w:rsidRPr="00AC262B" w:rsidRDefault="00C6474F" w:rsidP="00C6474F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7E6BE912" w14:textId="369D3090" w:rsidR="00C6474F" w:rsidRPr="00A45ACD" w:rsidRDefault="00C6474F" w:rsidP="00C6474F">
          <w:pPr>
            <w:jc w:val="center"/>
            <w:rPr>
              <w:b/>
              <w:bCs/>
              <w:lang w:val="es-CO"/>
            </w:rPr>
          </w:pPr>
          <w:r>
            <w:t>MATRIZ DE RIESGOS PRIORITARIOS (Basado en GTC 45)</w:t>
          </w:r>
        </w:p>
      </w:tc>
      <w:tc>
        <w:tcPr>
          <w:tcW w:w="3530" w:type="dxa"/>
          <w:gridSpan w:val="2"/>
        </w:tcPr>
        <w:p w14:paraId="0CD95D70" w14:textId="77777777" w:rsidR="00C6474F" w:rsidRDefault="00C6474F" w:rsidP="00C6474F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09E25BF2" w14:textId="77777777" w:rsidR="00C6474F" w:rsidRPr="00A63AC7" w:rsidRDefault="00C6474F" w:rsidP="00C6474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723FB8B1" w14:textId="77777777" w:rsidR="00C6474F" w:rsidRDefault="00C6474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4F"/>
    <w:rsid w:val="007A4548"/>
    <w:rsid w:val="00B80A56"/>
    <w:rsid w:val="00C6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FD756"/>
  <w15:chartTrackingRefBased/>
  <w15:docId w15:val="{59B602FD-B2FD-42EC-8C7D-A2EF3B93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47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474F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C647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74F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1</cp:revision>
  <dcterms:created xsi:type="dcterms:W3CDTF">2026-07-31T19:55:00Z</dcterms:created>
  <dcterms:modified xsi:type="dcterms:W3CDTF">2026-07-31T19:57:00Z</dcterms:modified>
</cp:coreProperties>
</file>