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BA6F3" w14:textId="77777777" w:rsidR="00A56F2D" w:rsidRDefault="00A56F2D" w:rsidP="00A56F2D">
      <w:pPr>
        <w:jc w:val="both"/>
        <w:rPr>
          <w:b/>
          <w:bCs/>
          <w:lang w:val="es-CO"/>
        </w:rPr>
      </w:pPr>
    </w:p>
    <w:p w14:paraId="66774E38" w14:textId="55E66D4B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1. DECLARACIÓN DE LA POLÍTICA</w:t>
      </w:r>
    </w:p>
    <w:p w14:paraId="0A0097C8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 xml:space="preserve">El </w:t>
      </w:r>
      <w:r w:rsidRPr="005B0A4B">
        <w:rPr>
          <w:b/>
          <w:bCs/>
          <w:lang w:val="es-CO"/>
        </w:rPr>
        <w:t>CONSULTORIO DE PSICOLOGÍA ______________________________</w:t>
      </w:r>
      <w:r w:rsidRPr="005B0A4B">
        <w:rPr>
          <w:lang w:val="es-CO"/>
        </w:rPr>
        <w:t xml:space="preserve">, consciente de la importancia de proteger la seguridad, la salud física y mental y el bienestar de sus trabajadores, contratistas, prestadores de servicios, practicantes y demás personas que desarrollen actividades en sus instalaciones, establece la presente </w:t>
      </w:r>
      <w:r w:rsidRPr="005B0A4B">
        <w:rPr>
          <w:b/>
          <w:bCs/>
          <w:lang w:val="es-CO"/>
        </w:rPr>
        <w:t>Política de Seguridad y Salud en el Trabajo – SG-SST</w:t>
      </w:r>
      <w:r w:rsidRPr="005B0A4B">
        <w:rPr>
          <w:lang w:val="es-CO"/>
        </w:rPr>
        <w:t>, como marco de referencia para la prevención de accidentes de trabajo, enfermedades laborales y demás situaciones que puedan afectar la integridad de las personas.</w:t>
      </w:r>
    </w:p>
    <w:p w14:paraId="53CB9A8A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 xml:space="preserve">La organización se compromete a implementar, mantener y mejorar continuamente el </w:t>
      </w:r>
      <w:r w:rsidRPr="005B0A4B">
        <w:rPr>
          <w:b/>
          <w:bCs/>
          <w:lang w:val="es-CO"/>
        </w:rPr>
        <w:t>Sistema de Gestión de Seguridad y Salud en el Trabajo</w:t>
      </w:r>
      <w:r w:rsidRPr="005B0A4B">
        <w:rPr>
          <w:lang w:val="es-CO"/>
        </w:rPr>
        <w:t>, de acuerdo con la legislación colombiana vigente y con las características, tamaño, procesos y riesgos propios de la organización.</w:t>
      </w:r>
    </w:p>
    <w:p w14:paraId="44F47387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141280E3">
          <v:rect id="_x0000_i1161" style="width:0;height:1.5pt" o:hralign="center" o:hrstd="t" o:hr="t" fillcolor="#a0a0a0" stroked="f"/>
        </w:pict>
      </w:r>
    </w:p>
    <w:p w14:paraId="7100E240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2. COMPROMISOS DE LA ORGANIZACIÓN</w:t>
      </w:r>
    </w:p>
    <w:p w14:paraId="49F493C8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Para el cumplimiento de esta política, el consultorio se compromete a:</w:t>
      </w:r>
    </w:p>
    <w:p w14:paraId="46D6341A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1. Identificar los peligros, evaluar y valorar los riesgos</w:t>
      </w:r>
      <w:r w:rsidRPr="005B0A4B">
        <w:rPr>
          <w:lang w:val="es-CO"/>
        </w:rPr>
        <w:t xml:space="preserve"> asociados con las actividades administrativas y asistenciales propias de la prestación de servicios de Psicología, estableciendo e implementando controles para eliminar o reducir los riesgos prioritarios.</w:t>
      </w:r>
    </w:p>
    <w:p w14:paraId="2299981F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2. Prevenir accidentes de trabajo y enfermedades laborales</w:t>
      </w:r>
      <w:r w:rsidRPr="005B0A4B">
        <w:rPr>
          <w:lang w:val="es-CO"/>
        </w:rPr>
        <w:t>, mediante la aplicación de medidas de prevención, intervención y control, procurando condiciones de trabajo seguras y saludables.</w:t>
      </w:r>
    </w:p>
    <w:p w14:paraId="796DAC75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3. Promover la salud física y mental</w:t>
      </w:r>
      <w:r w:rsidRPr="005B0A4B">
        <w:rPr>
          <w:lang w:val="es-CO"/>
        </w:rPr>
        <w:t xml:space="preserve"> de los trabajadores, prestando especial atención a los factores de riesgo psicosocial relacionados con la carga mental, demandas emocionales, estrés, agotamiento laboral, relaciones interpersonales y organización del trabajo.</w:t>
      </w:r>
    </w:p>
    <w:p w14:paraId="7F7E047A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4. Prevenir y controlar los riesgos biomecánicos</w:t>
      </w:r>
      <w:r w:rsidRPr="005B0A4B">
        <w:rPr>
          <w:lang w:val="es-CO"/>
        </w:rPr>
        <w:t>, mediante condiciones adecuadas de los puestos de trabajo, educación ergonómica, pausas activas y promoción de hábitos saludables.</w:t>
      </w:r>
    </w:p>
    <w:p w14:paraId="207EC5D1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5. Mantener condiciones locativas seguras</w:t>
      </w:r>
      <w:r w:rsidRPr="005B0A4B">
        <w:rPr>
          <w:lang w:val="es-CO"/>
        </w:rPr>
        <w:t>, realizando inspecciones periódicas de instalaciones, equipos, mobiliario, rutas de evacuación, señalización, sistemas de emergencia y demás elementos que puedan representar un riesgo.</w:t>
      </w:r>
    </w:p>
    <w:p w14:paraId="3A77A264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6. Preparar y responder ante situaciones de emergencia</w:t>
      </w:r>
      <w:r w:rsidRPr="005B0A4B">
        <w:rPr>
          <w:lang w:val="es-CO"/>
        </w:rPr>
        <w:t>, manteniendo actualizado el plan de prevención, preparación y respuesta ante emergencias, los recursos disponibles y los procedimientos de evacuación y atención.</w:t>
      </w:r>
    </w:p>
    <w:p w14:paraId="1A9DAA66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lastRenderedPageBreak/>
        <w:t>7. Promover una cultura de autocuidado</w:t>
      </w:r>
      <w:r w:rsidRPr="005B0A4B">
        <w:rPr>
          <w:lang w:val="es-CO"/>
        </w:rPr>
        <w:t>, incentivando que cada trabajador participe activamente en la identificación y reporte oportuno de peligros, actos y condiciones inseguras.</w:t>
      </w:r>
    </w:p>
    <w:p w14:paraId="2D9EDD41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8. Garantizar la participación y consulta de los trabajadores</w:t>
      </w:r>
      <w:r w:rsidRPr="005B0A4B">
        <w:rPr>
          <w:lang w:val="es-CO"/>
        </w:rPr>
        <w:t xml:space="preserve"> en los aspectos relacionados con Seguridad y Salud en el Trabajo, de acuerdo con la estructura organizacional y los mecanismos de participación que resulten aplicables.</w:t>
      </w:r>
    </w:p>
    <w:p w14:paraId="429AC40E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9. Prevenir cualquier forma de acoso laboral, violencia, discriminación o conducta que pueda afectar la dignidad, integridad o bienestar de las personas</w:t>
      </w:r>
      <w:r w:rsidRPr="005B0A4B">
        <w:rPr>
          <w:lang w:val="es-CO"/>
        </w:rPr>
        <w:t>, promoviendo relaciones laborales basadas en el respeto, la comunicación y la convivencia.</w:t>
      </w:r>
    </w:p>
    <w:p w14:paraId="466024D4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10. Cumplir los requisitos legales y otros requisitos aplicables</w:t>
      </w:r>
      <w:r w:rsidRPr="005B0A4B">
        <w:rPr>
          <w:lang w:val="es-CO"/>
        </w:rPr>
        <w:t xml:space="preserve"> relacionados con Seguridad y Salud en el Trabajo, manteniendo actualizada la matriz legal y realizando seguimiento periódico a su cumplimiento.</w:t>
      </w:r>
    </w:p>
    <w:p w14:paraId="7171A763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11. Destinar los recursos humanos, técnicos y financieros necesarios</w:t>
      </w:r>
      <w:r w:rsidRPr="005B0A4B">
        <w:rPr>
          <w:lang w:val="es-CO"/>
        </w:rPr>
        <w:t xml:space="preserve"> para implementar, mantener y mejorar el SG-SST.</w:t>
      </w:r>
    </w:p>
    <w:p w14:paraId="302F8105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12. Desarrollar actividades de capacitación, inducción y reinducción</w:t>
      </w:r>
      <w:r w:rsidRPr="005B0A4B">
        <w:rPr>
          <w:lang w:val="es-CO"/>
        </w:rPr>
        <w:t>, de acuerdo con los peligros identificados y las necesidades de los trabajadores.</w:t>
      </w:r>
    </w:p>
    <w:p w14:paraId="297560A1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13. Reportar, investigar y gestionar los accidentes, incidentes y condiciones inseguras</w:t>
      </w:r>
      <w:r w:rsidRPr="005B0A4B">
        <w:rPr>
          <w:lang w:val="es-CO"/>
        </w:rPr>
        <w:t>, estableciendo acciones correctivas, preventivas y de mejora cuando corresponda.</w:t>
      </w:r>
    </w:p>
    <w:p w14:paraId="1708C2BA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14. Promover el mejoramiento continuo del SG-SST</w:t>
      </w:r>
      <w:r w:rsidRPr="005B0A4B">
        <w:rPr>
          <w:lang w:val="es-CO"/>
        </w:rPr>
        <w:t>, mediante el seguimiento de objetivos, metas, indicadores, auditorías, inspecciones, evaluaciones y revisión de resultados.</w:t>
      </w:r>
    </w:p>
    <w:p w14:paraId="462322ED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24E7401C">
          <v:rect id="_x0000_i1162" style="width:0;height:1.5pt" o:hralign="center" o:hrstd="t" o:hr="t" fillcolor="#a0a0a0" stroked="f"/>
        </w:pict>
      </w:r>
    </w:p>
    <w:p w14:paraId="4CFFB145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3. ENFOQUE ESPECIAL PARA EL CONSULTORIO DE PSICOLOGÍA</w:t>
      </w:r>
    </w:p>
    <w:p w14:paraId="08406F60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Debido a la naturaleza de los servicios prestados, el consultorio reconoce como aspectos prioritarios del SG-SST:</w:t>
      </w:r>
    </w:p>
    <w:p w14:paraId="2AFD580B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 psicosocial. </w:t>
      </w:r>
    </w:p>
    <w:p w14:paraId="5427713E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Demandas emocionales derivadas de la atención de pacientes. </w:t>
      </w:r>
    </w:p>
    <w:p w14:paraId="083029CC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Estrés y carga mental. </w:t>
      </w:r>
    </w:p>
    <w:p w14:paraId="3AC03B85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Fatiga y agotamiento laboral. </w:t>
      </w:r>
    </w:p>
    <w:p w14:paraId="7BB830EF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Riesgos asociados a la interacción con usuarios. </w:t>
      </w:r>
    </w:p>
    <w:p w14:paraId="643A35EF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 de agresión o violencia. </w:t>
      </w:r>
    </w:p>
    <w:p w14:paraId="28340E6F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lastRenderedPageBreak/>
        <w:t xml:space="preserve">Riesgos biomecánicos derivados del trabajo sedentario. </w:t>
      </w:r>
    </w:p>
    <w:p w14:paraId="701A6E6B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Riesgos locativos. </w:t>
      </w:r>
    </w:p>
    <w:p w14:paraId="410B049E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Riesgos eléctricos. </w:t>
      </w:r>
    </w:p>
    <w:p w14:paraId="5EBD0414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Riesgos biológicos asociados al contacto con usuarios. </w:t>
      </w:r>
    </w:p>
    <w:p w14:paraId="14525593" w14:textId="77777777" w:rsidR="005B0A4B" w:rsidRPr="005B0A4B" w:rsidRDefault="005B0A4B" w:rsidP="00A56F2D">
      <w:pPr>
        <w:numPr>
          <w:ilvl w:val="0"/>
          <w:numId w:val="1"/>
        </w:numPr>
        <w:jc w:val="both"/>
        <w:rPr>
          <w:lang w:val="es-CO"/>
        </w:rPr>
      </w:pPr>
      <w:r w:rsidRPr="005B0A4B">
        <w:rPr>
          <w:lang w:val="es-CO"/>
        </w:rPr>
        <w:t xml:space="preserve">Riesgos relacionados con emergencias. </w:t>
      </w:r>
    </w:p>
    <w:p w14:paraId="35A9A7DE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La organización promoverá medidas de prevención y control orientadas a mantener un ambiente laboral seguro, saludable, respetuoso y adecuado para la prestación de servicios de Psicología.</w:t>
      </w:r>
    </w:p>
    <w:p w14:paraId="4899C3B8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56933C20">
          <v:rect id="_x0000_i1163" style="width:0;height:1.5pt" o:hralign="center" o:hrstd="t" o:hr="t" fillcolor="#a0a0a0" stroked="f"/>
        </w:pict>
      </w:r>
    </w:p>
    <w:p w14:paraId="4DF63C0A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4. CUMPLIMIENTO Y MEJORAMIENTO CONTINUO</w:t>
      </w:r>
    </w:p>
    <w:p w14:paraId="7A6A2F6F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 xml:space="preserve">La presente política constituye el marco de referencia para establecer y revisar los </w:t>
      </w:r>
      <w:r w:rsidRPr="005B0A4B">
        <w:rPr>
          <w:b/>
          <w:bCs/>
          <w:lang w:val="es-CO"/>
        </w:rPr>
        <w:t>objetivos de Seguridad y Salud en el Trabajo</w:t>
      </w:r>
      <w:r w:rsidRPr="005B0A4B">
        <w:rPr>
          <w:lang w:val="es-CO"/>
        </w:rPr>
        <w:t xml:space="preserve">, el </w:t>
      </w:r>
      <w:r w:rsidRPr="005B0A4B">
        <w:rPr>
          <w:b/>
          <w:bCs/>
          <w:lang w:val="es-CO"/>
        </w:rPr>
        <w:t>Plan Anual de Trabajo SG-SST</w:t>
      </w:r>
      <w:r w:rsidRPr="005B0A4B">
        <w:rPr>
          <w:lang w:val="es-CO"/>
        </w:rPr>
        <w:t>, los programas de gestión y los indicadores de desempeño.</w:t>
      </w:r>
    </w:p>
    <w:p w14:paraId="56AAB36D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La dirección realizará seguimiento periódico al cumplimiento de esta política y dispondrá las acciones necesarias para corregir desviaciones y fortalecer el Sistema de Gestión.</w:t>
      </w:r>
    </w:p>
    <w:p w14:paraId="6DB25169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Esta política será:</w:t>
      </w:r>
    </w:p>
    <w:p w14:paraId="6CEA09CD" w14:textId="77777777" w:rsidR="005B0A4B" w:rsidRPr="005B0A4B" w:rsidRDefault="005B0A4B" w:rsidP="00A56F2D">
      <w:pPr>
        <w:numPr>
          <w:ilvl w:val="0"/>
          <w:numId w:val="2"/>
        </w:numPr>
        <w:jc w:val="both"/>
        <w:rPr>
          <w:lang w:val="es-CO"/>
        </w:rPr>
      </w:pPr>
      <w:r w:rsidRPr="005B0A4B">
        <w:rPr>
          <w:lang w:val="es-CO"/>
        </w:rPr>
        <w:t xml:space="preserve">Comunicada a todos los trabajadores. </w:t>
      </w:r>
    </w:p>
    <w:p w14:paraId="6986E399" w14:textId="77777777" w:rsidR="005B0A4B" w:rsidRPr="005B0A4B" w:rsidRDefault="005B0A4B" w:rsidP="00A56F2D">
      <w:pPr>
        <w:numPr>
          <w:ilvl w:val="0"/>
          <w:numId w:val="2"/>
        </w:numPr>
        <w:jc w:val="both"/>
        <w:rPr>
          <w:lang w:val="es-CO"/>
        </w:rPr>
      </w:pPr>
      <w:r w:rsidRPr="005B0A4B">
        <w:rPr>
          <w:lang w:val="es-CO"/>
        </w:rPr>
        <w:t xml:space="preserve">Socializada durante la inducción y reinducción. </w:t>
      </w:r>
    </w:p>
    <w:p w14:paraId="76D65499" w14:textId="77777777" w:rsidR="005B0A4B" w:rsidRPr="005B0A4B" w:rsidRDefault="005B0A4B" w:rsidP="00A56F2D">
      <w:pPr>
        <w:numPr>
          <w:ilvl w:val="0"/>
          <w:numId w:val="2"/>
        </w:numPr>
        <w:jc w:val="both"/>
        <w:rPr>
          <w:lang w:val="es-CO"/>
        </w:rPr>
      </w:pPr>
      <w:r w:rsidRPr="005B0A4B">
        <w:rPr>
          <w:lang w:val="es-CO"/>
        </w:rPr>
        <w:t xml:space="preserve">Disponible para consulta. </w:t>
      </w:r>
    </w:p>
    <w:p w14:paraId="177860A1" w14:textId="77777777" w:rsidR="005B0A4B" w:rsidRPr="005B0A4B" w:rsidRDefault="005B0A4B" w:rsidP="00A56F2D">
      <w:pPr>
        <w:numPr>
          <w:ilvl w:val="0"/>
          <w:numId w:val="2"/>
        </w:numPr>
        <w:jc w:val="both"/>
        <w:rPr>
          <w:lang w:val="es-CO"/>
        </w:rPr>
      </w:pPr>
      <w:r w:rsidRPr="005B0A4B">
        <w:rPr>
          <w:lang w:val="es-CO"/>
        </w:rPr>
        <w:t xml:space="preserve">Revisada periódicamente. </w:t>
      </w:r>
    </w:p>
    <w:p w14:paraId="001FBB76" w14:textId="77777777" w:rsidR="005B0A4B" w:rsidRPr="005B0A4B" w:rsidRDefault="005B0A4B" w:rsidP="00A56F2D">
      <w:pPr>
        <w:numPr>
          <w:ilvl w:val="0"/>
          <w:numId w:val="2"/>
        </w:numPr>
        <w:jc w:val="both"/>
        <w:rPr>
          <w:lang w:val="es-CO"/>
        </w:rPr>
      </w:pPr>
      <w:r w:rsidRPr="005B0A4B">
        <w:rPr>
          <w:lang w:val="es-CO"/>
        </w:rPr>
        <w:t xml:space="preserve">Actualizada cuando existan cambios relevantes en los procesos, instalaciones, legislación o condiciones de trabajo. </w:t>
      </w:r>
    </w:p>
    <w:p w14:paraId="5C674F78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69767C2D">
          <v:rect id="_x0000_i1164" style="width:0;height:1.5pt" o:hralign="center" o:hrstd="t" o:hr="t" fillcolor="#a0a0a0" stroked="f"/>
        </w:pict>
      </w:r>
    </w:p>
    <w:p w14:paraId="026091E1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5. MARCO DE REFERENCIA</w:t>
      </w:r>
    </w:p>
    <w:p w14:paraId="4DC91A16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La presente política se desarrolla considerando, entre otras disposiciones aplicables:</w:t>
      </w:r>
    </w:p>
    <w:p w14:paraId="36FAA46C" w14:textId="77777777" w:rsidR="005B0A4B" w:rsidRPr="005B0A4B" w:rsidRDefault="005B0A4B" w:rsidP="00A56F2D">
      <w:pPr>
        <w:numPr>
          <w:ilvl w:val="0"/>
          <w:numId w:val="3"/>
        </w:numPr>
        <w:jc w:val="both"/>
        <w:rPr>
          <w:lang w:val="es-CO"/>
        </w:rPr>
      </w:pPr>
      <w:r w:rsidRPr="005B0A4B">
        <w:rPr>
          <w:b/>
          <w:bCs/>
          <w:lang w:val="es-CO"/>
        </w:rPr>
        <w:t>Ley 1562 de 2012</w:t>
      </w:r>
      <w:r w:rsidRPr="005B0A4B">
        <w:rPr>
          <w:lang w:val="es-CO"/>
        </w:rPr>
        <w:t xml:space="preserve">, Sistema General de Riesgos Laborales. </w:t>
      </w:r>
    </w:p>
    <w:p w14:paraId="48829954" w14:textId="77777777" w:rsidR="005B0A4B" w:rsidRPr="005B0A4B" w:rsidRDefault="005B0A4B" w:rsidP="00A56F2D">
      <w:pPr>
        <w:numPr>
          <w:ilvl w:val="0"/>
          <w:numId w:val="3"/>
        </w:numPr>
        <w:jc w:val="both"/>
        <w:rPr>
          <w:lang w:val="es-CO"/>
        </w:rPr>
      </w:pPr>
      <w:r w:rsidRPr="005B0A4B">
        <w:rPr>
          <w:b/>
          <w:bCs/>
          <w:lang w:val="es-CO"/>
        </w:rPr>
        <w:t>Decreto 1072 de 2015</w:t>
      </w:r>
      <w:r w:rsidRPr="005B0A4B">
        <w:rPr>
          <w:lang w:val="es-CO"/>
        </w:rPr>
        <w:t xml:space="preserve">, Sistema de Gestión de Seguridad y Salud en el Trabajo. </w:t>
      </w:r>
    </w:p>
    <w:p w14:paraId="5540FA0A" w14:textId="77777777" w:rsidR="005B0A4B" w:rsidRPr="005B0A4B" w:rsidRDefault="005B0A4B" w:rsidP="00A56F2D">
      <w:pPr>
        <w:numPr>
          <w:ilvl w:val="0"/>
          <w:numId w:val="3"/>
        </w:numPr>
        <w:jc w:val="both"/>
        <w:rPr>
          <w:lang w:val="es-CO"/>
        </w:rPr>
      </w:pPr>
      <w:r w:rsidRPr="005B0A4B">
        <w:rPr>
          <w:b/>
          <w:bCs/>
          <w:lang w:val="es-CO"/>
        </w:rPr>
        <w:t>Resolución 0312 de 2019</w:t>
      </w:r>
      <w:r w:rsidRPr="005B0A4B">
        <w:rPr>
          <w:lang w:val="es-CO"/>
        </w:rPr>
        <w:t xml:space="preserve">, Estándares Mínimos del SG-SST. </w:t>
      </w:r>
    </w:p>
    <w:p w14:paraId="38C53942" w14:textId="77777777" w:rsidR="005B0A4B" w:rsidRPr="005B0A4B" w:rsidRDefault="005B0A4B" w:rsidP="00A56F2D">
      <w:pPr>
        <w:numPr>
          <w:ilvl w:val="0"/>
          <w:numId w:val="3"/>
        </w:numPr>
        <w:jc w:val="both"/>
        <w:rPr>
          <w:lang w:val="es-CO"/>
        </w:rPr>
      </w:pPr>
      <w:r w:rsidRPr="005B0A4B">
        <w:rPr>
          <w:b/>
          <w:bCs/>
          <w:lang w:val="es-CO"/>
        </w:rPr>
        <w:lastRenderedPageBreak/>
        <w:t>Resolución 2764 de 2022</w:t>
      </w:r>
      <w:r w:rsidRPr="005B0A4B">
        <w:rPr>
          <w:lang w:val="es-CO"/>
        </w:rPr>
        <w:t xml:space="preserve">, instrumentos para la evaluación e intervención de factores de riesgo psicosocial. </w:t>
      </w:r>
    </w:p>
    <w:p w14:paraId="01327AD6" w14:textId="77777777" w:rsidR="005B0A4B" w:rsidRPr="005B0A4B" w:rsidRDefault="005B0A4B" w:rsidP="00A56F2D">
      <w:pPr>
        <w:numPr>
          <w:ilvl w:val="0"/>
          <w:numId w:val="3"/>
        </w:numPr>
        <w:jc w:val="both"/>
        <w:rPr>
          <w:lang w:val="es-CO"/>
        </w:rPr>
      </w:pPr>
      <w:r w:rsidRPr="005B0A4B">
        <w:rPr>
          <w:lang w:val="es-CO"/>
        </w:rPr>
        <w:t xml:space="preserve">Demás normas que resulten aplicables a las condiciones particulares del consultorio. </w:t>
      </w:r>
    </w:p>
    <w:p w14:paraId="089F1FC3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La matriz legal institucional deberá determinar las disposiciones específicas aplicables y mantenerse actualizada.</w:t>
      </w:r>
    </w:p>
    <w:p w14:paraId="5B924246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0186C16A">
          <v:rect id="_x0000_i1165" style="width:0;height:1.5pt" o:hralign="center" o:hrstd="t" o:hr="t" fillcolor="#a0a0a0" stroked="f"/>
        </w:pict>
      </w:r>
    </w:p>
    <w:p w14:paraId="150552E2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6. APROBACIÓN</w:t>
      </w:r>
    </w:p>
    <w:p w14:paraId="08496300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t>La presente Política de Seguridad y Salud en el Trabajo es aprobada por la alta dirección y entra en vigencia a partir de la fecha de su aprobación.</w:t>
      </w:r>
    </w:p>
    <w:p w14:paraId="0267A1A3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“Nuestro compromiso es trabajar por un ambiente seguro, saludable y respetuoso, protegiendo a quienes hacen posible la prestación de nuestros servicios y promoviendo una cultura permanente de prevención y autocuidado.”</w:t>
      </w:r>
    </w:p>
    <w:p w14:paraId="5CB0AB40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29B6A4AD">
          <v:rect id="_x0000_i1166" style="width:0;height:1.5pt" o:hralign="center" o:hrstd="t" o:hr="t" fillcolor="#a0a0a0" stroked="f"/>
        </w:pict>
      </w:r>
    </w:p>
    <w:p w14:paraId="00A6A992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FIRMA DEL REPRESENTANTE LEGAL</w:t>
      </w:r>
    </w:p>
    <w:p w14:paraId="14C3FF10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Nombre:</w:t>
      </w:r>
      <w:r w:rsidRPr="005B0A4B">
        <w:rPr>
          <w:lang w:val="es-CO"/>
        </w:rPr>
        <w:t xml:space="preserve"> __________________________________________</w:t>
      </w:r>
    </w:p>
    <w:p w14:paraId="3E1CC50E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Cargo:</w:t>
      </w:r>
      <w:r w:rsidRPr="005B0A4B">
        <w:rPr>
          <w:lang w:val="es-CO"/>
        </w:rPr>
        <w:t xml:space="preserve"> Representante Legal</w:t>
      </w:r>
    </w:p>
    <w:p w14:paraId="70C090EC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Firma:</w:t>
      </w:r>
      <w:r w:rsidRPr="005B0A4B">
        <w:rPr>
          <w:lang w:val="es-CO"/>
        </w:rPr>
        <w:t xml:space="preserve"> ___________________________________________</w:t>
      </w:r>
    </w:p>
    <w:p w14:paraId="2684A65F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Fecha:</w:t>
      </w:r>
      <w:r w:rsidRPr="005B0A4B">
        <w:rPr>
          <w:lang w:val="es-CO"/>
        </w:rPr>
        <w:t xml:space="preserve"> ____ / ____ / 2026</w:t>
      </w:r>
    </w:p>
    <w:p w14:paraId="49EF4F12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5ED837EB">
          <v:rect id="_x0000_i1167" style="width:0;height:1.5pt" o:hralign="center" o:hrstd="t" o:hr="t" fillcolor="#a0a0a0" stroked="f"/>
        </w:pict>
      </w:r>
    </w:p>
    <w:p w14:paraId="7CB94718" w14:textId="77777777" w:rsidR="005B0A4B" w:rsidRPr="005B0A4B" w:rsidRDefault="005B0A4B" w:rsidP="00A56F2D">
      <w:pPr>
        <w:jc w:val="both"/>
        <w:rPr>
          <w:b/>
          <w:bCs/>
          <w:lang w:val="es-CO"/>
        </w:rPr>
      </w:pPr>
      <w:r w:rsidRPr="005B0A4B">
        <w:rPr>
          <w:b/>
          <w:bCs/>
          <w:lang w:val="es-CO"/>
        </w:rPr>
        <w:t>RESPONSABLE DEL SG-SST</w:t>
      </w:r>
    </w:p>
    <w:p w14:paraId="6AE95096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Nombre:</w:t>
      </w:r>
      <w:r w:rsidRPr="005B0A4B">
        <w:rPr>
          <w:lang w:val="es-CO"/>
        </w:rPr>
        <w:t xml:space="preserve"> __________________________________________</w:t>
      </w:r>
    </w:p>
    <w:p w14:paraId="13C587DA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Cargo:</w:t>
      </w:r>
      <w:r w:rsidRPr="005B0A4B">
        <w:rPr>
          <w:lang w:val="es-CO"/>
        </w:rPr>
        <w:t xml:space="preserve"> Responsable SG-SST</w:t>
      </w:r>
    </w:p>
    <w:p w14:paraId="1BF96554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Licencia SST:</w:t>
      </w:r>
      <w:r w:rsidRPr="005B0A4B">
        <w:rPr>
          <w:lang w:val="es-CO"/>
        </w:rPr>
        <w:t xml:space="preserve"> ____________________________________</w:t>
      </w:r>
    </w:p>
    <w:p w14:paraId="49B104A8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Firma:</w:t>
      </w:r>
      <w:r w:rsidRPr="005B0A4B">
        <w:rPr>
          <w:lang w:val="es-CO"/>
        </w:rPr>
        <w:t xml:space="preserve"> ___________________________________________</w:t>
      </w:r>
    </w:p>
    <w:p w14:paraId="270C8344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t>Fecha:</w:t>
      </w:r>
      <w:r w:rsidRPr="005B0A4B">
        <w:rPr>
          <w:lang w:val="es-CO"/>
        </w:rPr>
        <w:t xml:space="preserve"> ____ / ____ / 2026</w:t>
      </w:r>
    </w:p>
    <w:p w14:paraId="26148033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lang w:val="es-CO"/>
        </w:rPr>
        <w:pict w14:anchorId="27E62B1F">
          <v:rect id="_x0000_i1168" style="width:0;height:1.5pt" o:hralign="center" o:hrstd="t" o:hr="t" fillcolor="#a0a0a0" stroked="f"/>
        </w:pict>
      </w:r>
    </w:p>
    <w:p w14:paraId="7B86FCB7" w14:textId="77777777" w:rsidR="005B0A4B" w:rsidRPr="005B0A4B" w:rsidRDefault="005B0A4B" w:rsidP="00A56F2D">
      <w:pPr>
        <w:jc w:val="both"/>
        <w:rPr>
          <w:lang w:val="es-CO"/>
        </w:rPr>
      </w:pPr>
      <w:r w:rsidRPr="005B0A4B">
        <w:rPr>
          <w:b/>
          <w:bCs/>
          <w:lang w:val="es-CO"/>
        </w:rPr>
        <w:lastRenderedPageBreak/>
        <w:t>Código documental:</w:t>
      </w:r>
      <w:r w:rsidRPr="005B0A4B">
        <w:rPr>
          <w:lang w:val="es-CO"/>
        </w:rPr>
        <w:t xml:space="preserve"> POL-SST-001</w:t>
      </w:r>
      <w:r w:rsidRPr="005B0A4B">
        <w:rPr>
          <w:lang w:val="es-CO"/>
        </w:rPr>
        <w:br/>
      </w:r>
      <w:r w:rsidRPr="005B0A4B">
        <w:rPr>
          <w:b/>
          <w:bCs/>
          <w:lang w:val="es-CO"/>
        </w:rPr>
        <w:t>Versión:</w:t>
      </w:r>
      <w:r w:rsidRPr="005B0A4B">
        <w:rPr>
          <w:lang w:val="es-CO"/>
        </w:rPr>
        <w:t xml:space="preserve"> 01</w:t>
      </w:r>
      <w:r w:rsidRPr="005B0A4B">
        <w:rPr>
          <w:lang w:val="es-CO"/>
        </w:rPr>
        <w:br/>
      </w:r>
      <w:r w:rsidRPr="005B0A4B">
        <w:rPr>
          <w:b/>
          <w:bCs/>
          <w:lang w:val="es-CO"/>
        </w:rPr>
        <w:t>Fecha de próxima revisión:</w:t>
      </w:r>
      <w:r w:rsidRPr="005B0A4B">
        <w:rPr>
          <w:lang w:val="es-CO"/>
        </w:rPr>
        <w:t xml:space="preserve"> ____ / ____ / 2027</w:t>
      </w:r>
    </w:p>
    <w:p w14:paraId="6C63D486" w14:textId="77777777" w:rsidR="00B80A56" w:rsidRDefault="00B80A56" w:rsidP="00A56F2D">
      <w:pPr>
        <w:jc w:val="both"/>
      </w:pPr>
    </w:p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047D2" w14:textId="77777777" w:rsidR="00E56A02" w:rsidRDefault="00E56A02" w:rsidP="00BF3E39">
      <w:pPr>
        <w:spacing w:after="0" w:line="240" w:lineRule="auto"/>
      </w:pPr>
      <w:r>
        <w:separator/>
      </w:r>
    </w:p>
  </w:endnote>
  <w:endnote w:type="continuationSeparator" w:id="0">
    <w:p w14:paraId="4F3480B1" w14:textId="77777777" w:rsidR="00E56A02" w:rsidRDefault="00E56A02" w:rsidP="00BF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40098" w14:textId="77777777" w:rsidR="00E56A02" w:rsidRDefault="00E56A02" w:rsidP="00BF3E39">
      <w:pPr>
        <w:spacing w:after="0" w:line="240" w:lineRule="auto"/>
      </w:pPr>
      <w:r>
        <w:separator/>
      </w:r>
    </w:p>
  </w:footnote>
  <w:footnote w:type="continuationSeparator" w:id="0">
    <w:p w14:paraId="0142ED6C" w14:textId="77777777" w:rsidR="00E56A02" w:rsidRDefault="00E56A02" w:rsidP="00BF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BF3E39" w:rsidRPr="001379A9" w14:paraId="41361531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01483F4A" w14:textId="77777777" w:rsidR="00BF3E39" w:rsidRPr="00AC262B" w:rsidRDefault="00BF3E39" w:rsidP="00BF3E3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4BB0BD18" w14:textId="77777777" w:rsidR="00BF3E39" w:rsidRPr="00A63AC7" w:rsidRDefault="00BF3E39" w:rsidP="00BF3E39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565318EF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4CF07E9C" w14:textId="09E41AE2" w:rsidR="00BF3E39" w:rsidRPr="00E51FCD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5B0A4B">
            <w:rPr>
              <w:lang w:val="es-CO"/>
            </w:rPr>
            <w:t>POL-SST-001</w:t>
          </w:r>
        </w:p>
      </w:tc>
    </w:tr>
    <w:tr w:rsidR="00BF3E39" w:rsidRPr="001379A9" w14:paraId="0F04C48A" w14:textId="77777777" w:rsidTr="00214907">
      <w:trPr>
        <w:trHeight w:val="90"/>
        <w:jc w:val="center"/>
      </w:trPr>
      <w:tc>
        <w:tcPr>
          <w:tcW w:w="2266" w:type="dxa"/>
          <w:vMerge/>
        </w:tcPr>
        <w:p w14:paraId="52D7CF91" w14:textId="77777777" w:rsidR="00BF3E39" w:rsidRPr="00AC262B" w:rsidRDefault="00BF3E39" w:rsidP="00BF3E3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C42D48E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6AE10E1F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56E7A07D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BF3E39" w:rsidRPr="001379A9" w14:paraId="5CD0122B" w14:textId="77777777" w:rsidTr="00214907">
      <w:trPr>
        <w:trHeight w:val="95"/>
        <w:jc w:val="center"/>
      </w:trPr>
      <w:tc>
        <w:tcPr>
          <w:tcW w:w="2266" w:type="dxa"/>
          <w:vMerge/>
        </w:tcPr>
        <w:p w14:paraId="44F48F8A" w14:textId="77777777" w:rsidR="00BF3E39" w:rsidRPr="00AC262B" w:rsidRDefault="00BF3E39" w:rsidP="00BF3E3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5337DD1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536EAF37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5844A739" w14:textId="77777777" w:rsidR="00BF3E39" w:rsidRPr="00E15614" w:rsidRDefault="00BF3E39" w:rsidP="00BF3E39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BF3E39" w:rsidRPr="001379A9" w14:paraId="18884F58" w14:textId="77777777" w:rsidTr="00214907">
      <w:trPr>
        <w:trHeight w:val="659"/>
        <w:jc w:val="center"/>
      </w:trPr>
      <w:tc>
        <w:tcPr>
          <w:tcW w:w="2266" w:type="dxa"/>
          <w:vMerge/>
        </w:tcPr>
        <w:p w14:paraId="3555DB01" w14:textId="77777777" w:rsidR="00BF3E39" w:rsidRPr="00AC262B" w:rsidRDefault="00BF3E39" w:rsidP="00BF3E39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39BF97F8" w14:textId="030219EA" w:rsidR="00BF3E39" w:rsidRPr="00A45ACD" w:rsidRDefault="00BF3E39" w:rsidP="00BF3E39">
          <w:pPr>
            <w:jc w:val="center"/>
            <w:rPr>
              <w:b/>
              <w:bCs/>
              <w:lang w:val="es-CO"/>
            </w:rPr>
          </w:pPr>
          <w:r w:rsidRPr="005B0A4B">
            <w:rPr>
              <w:b/>
              <w:bCs/>
              <w:lang w:val="es-CO"/>
            </w:rPr>
            <w:t>POLÍTICA DE SEGURIDAD Y SALUD EN EL TRABAJO – SG-SST</w:t>
          </w:r>
        </w:p>
      </w:tc>
      <w:tc>
        <w:tcPr>
          <w:tcW w:w="3530" w:type="dxa"/>
          <w:gridSpan w:val="2"/>
        </w:tcPr>
        <w:p w14:paraId="0635E06F" w14:textId="77777777" w:rsidR="00BF3E39" w:rsidRDefault="00BF3E39" w:rsidP="00BF3E39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5BEFC5E8" w14:textId="77777777" w:rsidR="00BF3E39" w:rsidRPr="00A63AC7" w:rsidRDefault="00BF3E39" w:rsidP="00BF3E39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611A048D" w14:textId="77777777" w:rsidR="00BF3E39" w:rsidRDefault="00BF3E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1A72"/>
    <w:multiLevelType w:val="multilevel"/>
    <w:tmpl w:val="5DB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2E0F"/>
    <w:multiLevelType w:val="multilevel"/>
    <w:tmpl w:val="631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48F7"/>
    <w:multiLevelType w:val="multilevel"/>
    <w:tmpl w:val="EC5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4B"/>
    <w:rsid w:val="005B0A4B"/>
    <w:rsid w:val="00A56F2D"/>
    <w:rsid w:val="00B80A56"/>
    <w:rsid w:val="00BF3E39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0029"/>
  <w15:chartTrackingRefBased/>
  <w15:docId w15:val="{D9FFBEC9-DB56-49BE-8934-6C77F8DA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3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E39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F3E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E3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1038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2026-07-31T21:55:00Z</dcterms:created>
  <dcterms:modified xsi:type="dcterms:W3CDTF">2026-07-31T22:12:00Z</dcterms:modified>
</cp:coreProperties>
</file>