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6D0830FF" w:rsidR="00A11A74" w:rsidRDefault="002A3DC8" w:rsidP="00A11A74">
      <w:pPr>
        <w:pStyle w:val="ListParagraph"/>
        <w:ind w:left="360" w:firstLineChars="0" w:firstLine="0"/>
      </w:pPr>
      <w:r>
        <w:t xml:space="preserve">Homework – </w:t>
      </w:r>
      <w:r w:rsidR="00F46CB6">
        <w:rPr>
          <w:rFonts w:hint="eastAsia"/>
        </w:rPr>
        <w:t>7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53680C19" w:rsidR="002A3DC8" w:rsidRDefault="00F46CB6" w:rsidP="002A3DC8">
      <w:pPr>
        <w:pStyle w:val="ListParagraph"/>
        <w:numPr>
          <w:ilvl w:val="0"/>
          <w:numId w:val="4"/>
        </w:numPr>
        <w:ind w:firstLineChars="0"/>
      </w:pPr>
      <w:r>
        <w:t>Use the pumping theorem to show that the following languages are not context-free</w:t>
      </w:r>
    </w:p>
    <w:p w14:paraId="29F000A7" w14:textId="74E88032" w:rsidR="008D1B0B" w:rsidRPr="008D1B0B" w:rsidRDefault="008D1B0B" w:rsidP="008D1B0B">
      <w:pPr>
        <w:pStyle w:val="ListParagraph"/>
        <w:widowControl/>
        <w:ind w:left="720" w:firstLineChars="0" w:firstLine="0"/>
        <w:jc w:val="left"/>
        <w:rPr>
          <w:noProof/>
        </w:rPr>
      </w:pPr>
    </w:p>
    <w:p w14:paraId="5AE90568" w14:textId="3ED4065A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m:oMath>
        <m:r>
          <w:rPr>
            <w:rFonts w:ascii="Cambria Math" w:hAnsi="Cambria Math"/>
          </w:rPr>
          <m:t>{www:w∈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670482F5" w14:textId="3320F029" w:rsidR="00AB21E2" w:rsidRDefault="00AB21E2" w:rsidP="002A3DC8">
      <w:pPr>
        <w:pStyle w:val="ListParagraph"/>
        <w:ind w:left="720" w:firstLineChars="0" w:firstLine="0"/>
      </w:pPr>
    </w:p>
    <w:p w14:paraId="11AA11BD" w14:textId="4B17D4C2" w:rsidR="00AB21E2" w:rsidRDefault="00AB21E2" w:rsidP="002A3DC8">
      <w:pPr>
        <w:pStyle w:val="ListParagraph"/>
        <w:ind w:left="720" w:firstLineChars="0" w:firstLine="0"/>
      </w:pPr>
      <w:r w:rsidRPr="00AB21E2">
        <w:drawing>
          <wp:inline distT="0" distB="0" distL="0" distR="0" wp14:anchorId="6C49E1A1" wp14:editId="0FB98D2F">
            <wp:extent cx="4419600" cy="16510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316D" w14:textId="5C6A0749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</w:t>
      </w:r>
      <m:oMath>
        <m:r>
          <w:rPr>
            <w:rFonts w:ascii="Cambria Math" w:hAnsi="Cambria Math"/>
          </w:rPr>
          <m:t>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 equal number of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and c's}</m:t>
        </m:r>
      </m:oMath>
    </w:p>
    <w:p w14:paraId="6AA652BC" w14:textId="5FEA10D9" w:rsidR="00AB21E2" w:rsidRDefault="00AB21E2" w:rsidP="002A3DC8">
      <w:pPr>
        <w:pStyle w:val="ListParagraph"/>
        <w:ind w:left="720" w:firstLineChars="0" w:firstLine="0"/>
      </w:pPr>
      <w:r>
        <w:t xml:space="preserve">The intersection of context-free language and regular language is context-free. So if it is context-free, we intersect </w:t>
      </w:r>
      <m:oMath>
        <m:r>
          <w:rPr>
            <w:rFonts w:ascii="Cambria Math" w:hAnsi="Cambria Math"/>
          </w:rPr>
          <m:t>L</m:t>
        </m:r>
      </m:oMath>
      <w:r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and get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:n≥0}</m:t>
        </m:r>
      </m:oMath>
      <w:r>
        <w:t xml:space="preserve"> which should be context-free, but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:n≥0</m:t>
            </m:r>
          </m:e>
        </m:d>
      </m:oMath>
      <w:r>
        <w:t xml:space="preserve"> not context-free, a contradiction.</w:t>
      </w:r>
    </w:p>
    <w:p w14:paraId="48083575" w14:textId="7159D974" w:rsidR="002A3DC8" w:rsidRPr="002A3DC8" w:rsidRDefault="002A3DC8" w:rsidP="002A3DC8">
      <w:pPr>
        <w:pStyle w:val="ListParagraph"/>
        <w:ind w:left="720" w:firstLineChars="0" w:firstLine="0"/>
      </w:pPr>
    </w:p>
    <w:p w14:paraId="44F60E39" w14:textId="0A56C0FA" w:rsidR="006F6FD1" w:rsidRPr="006F6FD1" w:rsidRDefault="00F46CB6" w:rsidP="006F6FD1">
      <w:pPr>
        <w:pStyle w:val="ListParagraph"/>
        <w:numPr>
          <w:ilvl w:val="0"/>
          <w:numId w:val="4"/>
        </w:numPr>
        <w:ind w:firstLineChars="0"/>
      </w:pPr>
      <w:r>
        <w:t>Decide whether the following language is context-free or not, and state your reason:</w:t>
      </w:r>
    </w:p>
    <w:p w14:paraId="1BAA41E0" w14:textId="2022AEC1" w:rsidR="006F6FD1" w:rsidRDefault="008D1B0B" w:rsidP="008D1B0B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a).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:m=n  or  n=p  or m=p}</m:t>
        </m:r>
      </m:oMath>
    </w:p>
    <w:p w14:paraId="6D96DF1A" w14:textId="2189EB47" w:rsidR="00124913" w:rsidRDefault="00124913" w:rsidP="008D1B0B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Context-free. Hint: This is the union of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:m≥0,p≥0}</m:t>
        </m:r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:m≥0,p≥0}</m:t>
        </m:r>
      </m:oMath>
      <w:r>
        <w:rPr>
          <w:noProof/>
        </w:rPr>
        <w:t>,</w:t>
      </w:r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r>
          <w:rPr>
            <w:rFonts w:ascii="Cambria Math" w:hAnsi="Cambria Math"/>
            <w:noProof/>
          </w:rPr>
          <m:t>:m≥0,p≥0}</m:t>
        </m:r>
      </m:oMath>
      <w:r>
        <w:rPr>
          <w:noProof/>
        </w:rPr>
        <w:t xml:space="preserve">, each of which is essentially like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r>
          <w:rPr>
            <w:rFonts w:ascii="Cambria Math" w:hAnsi="Cambria Math"/>
            <w:noProof/>
          </w:rPr>
          <m:t>:n≥0}</m:t>
        </m:r>
      </m:oMath>
      <w:r>
        <w:rPr>
          <w:noProof/>
        </w:rPr>
        <w:t xml:space="preserve">, which can be generated by similar context-free grammar, e.g.,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:m≥0,p≥0}</m:t>
        </m:r>
      </m:oMath>
      <w:r>
        <w:rPr>
          <w:noProof/>
        </w:rPr>
        <w:t xml:space="preserve"> is the concatenation of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r>
          <w:rPr>
            <w:rFonts w:ascii="Cambria Math" w:hAnsi="Cambria Math"/>
            <w:noProof/>
          </w:rPr>
          <m:t>:n≥0}</m:t>
        </m:r>
      </m:oMath>
      <w:r>
        <w:rPr>
          <w:noProof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 xml:space="preserve">, where one can use </w:t>
      </w:r>
      <m:oMath>
        <m:r>
          <w:rPr>
            <w:rFonts w:ascii="Cambria Math" w:hAnsi="Cambria Math"/>
            <w:noProof/>
          </w:rPr>
          <m:t>S→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while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→a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b|e</m:t>
        </m:r>
      </m:oMath>
      <w:r>
        <w:rPr>
          <w:noProof/>
        </w:rPr>
        <w:t xml:space="preserve"> is the one for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a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b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</m:sSup>
            <m:r>
              <w:rPr>
                <w:rFonts w:ascii="Cambria Math" w:hAnsi="Cambria Math"/>
                <w:noProof/>
              </w:rPr>
              <m:t>:n≥0</m:t>
            </m:r>
          </m:e>
        </m:d>
      </m:oMath>
      <w:r>
        <w:rPr>
          <w:noProof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→c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|e</m:t>
        </m:r>
      </m:oMath>
      <w:r>
        <w:rPr>
          <w:noProof/>
        </w:rPr>
        <w:t xml:space="preserve"> for </w:t>
      </w:r>
      <m:oMath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*</m:t>
            </m:r>
          </m:sup>
        </m:sSup>
      </m:oMath>
      <w:r>
        <w:rPr>
          <w:noProof/>
        </w:rPr>
        <w:t>. Or you can modify the PDA in our slide for it.</w:t>
      </w:r>
    </w:p>
    <w:p w14:paraId="632CB96D" w14:textId="4313C481" w:rsidR="008D1B0B" w:rsidRDefault="008D1B0B" w:rsidP="00F46CB6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b).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:m≠n  or  n≠p  or m≠p}</m:t>
        </m:r>
      </m:oMath>
    </w:p>
    <w:p w14:paraId="68666E2A" w14:textId="7CD66A5A" w:rsidR="00124913" w:rsidRDefault="00124913" w:rsidP="00F46CB6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Context-free. Hint: This is the union of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</m:t>
        </m:r>
        <m:r>
          <w:rPr>
            <w:rFonts w:ascii="Cambria Math" w:hAnsi="Cambria Math"/>
            <w:noProof/>
          </w:rPr>
          <m:t>≠n</m:t>
        </m:r>
        <m: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>n≠</m:t>
        </m:r>
        <m:r>
          <w:rPr>
            <w:rFonts w:ascii="Cambria Math" w:hAnsi="Cambria Math"/>
            <w:noProof/>
          </w:rPr>
          <m:t>p}</m:t>
        </m:r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</m:t>
        </m:r>
        <m:r>
          <w:rPr>
            <w:rFonts w:ascii="Cambria Math" w:hAnsi="Cambria Math"/>
            <w:noProof/>
          </w:rPr>
          <m:t>≠p</m:t>
        </m:r>
        <m:r>
          <w:rPr>
            <w:rFonts w:ascii="Cambria Math" w:hAnsi="Cambria Math"/>
            <w:noProof/>
          </w:rPr>
          <m:t>}</m:t>
        </m:r>
      </m:oMath>
      <w:r w:rsidR="008C5FAB">
        <w:rPr>
          <w:noProof/>
        </w:rPr>
        <w:t xml:space="preserve">. Each of them, say,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:m≠p}</m:t>
        </m:r>
      </m:oMath>
      <w:r w:rsidR="008C5FAB">
        <w:rPr>
          <w:noProof/>
        </w:rPr>
        <w:t xml:space="preserve">, is essentially the same as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:m≠p}</m:t>
        </m:r>
      </m:oMath>
      <w:r w:rsidR="008C5FAB">
        <w:rPr>
          <w:noProof/>
        </w:rPr>
        <w:t>,</w:t>
      </w:r>
      <w:r w:rsidR="008C5FAB">
        <w:rPr>
          <w:noProof/>
        </w:rPr>
        <w:t xml:space="preserve"> which you can use the material in slides for showing the </w:t>
      </w:r>
      <w:r w:rsidR="008C5FAB" w:rsidRPr="008C5FAB">
        <w:rPr>
          <w:b/>
          <w:bCs/>
          <w:noProof/>
        </w:rPr>
        <w:t>complement</w:t>
      </w:r>
      <w:r w:rsidR="008C5FAB">
        <w:rPr>
          <w:noProof/>
        </w:rPr>
        <w:t xml:space="preserve"> of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r>
          <w:rPr>
            <w:rFonts w:ascii="Cambria Math" w:hAnsi="Cambria Math"/>
            <w:noProof/>
          </w:rPr>
          <m:t>:n≥0}</m:t>
        </m:r>
      </m:oMath>
      <w:r w:rsidR="008C5FAB">
        <w:rPr>
          <w:noProof/>
        </w:rPr>
        <w:t xml:space="preserve"> is context-free.</w:t>
      </w:r>
    </w:p>
    <w:p w14:paraId="7B286483" w14:textId="1A5A5BA4" w:rsidR="008D1B0B" w:rsidRDefault="008D1B0B" w:rsidP="008D1B0B">
      <w:pPr>
        <w:widowControl/>
        <w:ind w:left="360" w:firstLineChars="150" w:firstLine="315"/>
        <w:jc w:val="left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:m=n  and  n=p  and m=p}</m:t>
        </m:r>
      </m:oMath>
    </w:p>
    <w:p w14:paraId="177A5562" w14:textId="614550D3" w:rsidR="008C5FAB" w:rsidRDefault="008C5FAB" w:rsidP="008D1B0B">
      <w:pPr>
        <w:widowControl/>
        <w:ind w:left="360" w:firstLineChars="150" w:firstLine="315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noProof/>
        </w:rPr>
        <w:t xml:space="preserve">Not context-free. This is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r>
          <w:rPr>
            <w:rFonts w:ascii="Cambria Math" w:hAnsi="Cambria Math"/>
            <w:noProof/>
          </w:rPr>
          <m:t>:n≥0}</m:t>
        </m:r>
      </m:oMath>
    </w:p>
    <w:p w14:paraId="4845D812" w14:textId="39CBA9C5" w:rsidR="006F6FD1" w:rsidRPr="00F46CB6" w:rsidRDefault="006F6FD1" w:rsidP="007938D9"/>
    <w:sectPr w:rsidR="006F6FD1" w:rsidRPr="00F4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E93366" w14:textId="77777777" w:rsidR="000871CB" w:rsidRDefault="000871CB" w:rsidP="00A376F6">
      <w:r>
        <w:separator/>
      </w:r>
    </w:p>
  </w:endnote>
  <w:endnote w:type="continuationSeparator" w:id="0">
    <w:p w14:paraId="036D0548" w14:textId="77777777" w:rsidR="000871CB" w:rsidRDefault="000871CB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DD3D45" w14:textId="77777777" w:rsidR="000871CB" w:rsidRDefault="000871CB" w:rsidP="00A376F6">
      <w:r>
        <w:separator/>
      </w:r>
    </w:p>
  </w:footnote>
  <w:footnote w:type="continuationSeparator" w:id="0">
    <w:p w14:paraId="28EFF12A" w14:textId="77777777" w:rsidR="000871CB" w:rsidRDefault="000871CB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0871CB"/>
    <w:rsid w:val="00124913"/>
    <w:rsid w:val="002A3DC8"/>
    <w:rsid w:val="00443CD5"/>
    <w:rsid w:val="005124A2"/>
    <w:rsid w:val="0065602D"/>
    <w:rsid w:val="006F36B2"/>
    <w:rsid w:val="006F6FD1"/>
    <w:rsid w:val="007938D9"/>
    <w:rsid w:val="007A4E92"/>
    <w:rsid w:val="007C31B5"/>
    <w:rsid w:val="00875846"/>
    <w:rsid w:val="008C5FAB"/>
    <w:rsid w:val="008D1B0B"/>
    <w:rsid w:val="00917426"/>
    <w:rsid w:val="009213BD"/>
    <w:rsid w:val="00975CEE"/>
    <w:rsid w:val="009E138F"/>
    <w:rsid w:val="00A11A74"/>
    <w:rsid w:val="00A376F6"/>
    <w:rsid w:val="00A941DA"/>
    <w:rsid w:val="00AB21E2"/>
    <w:rsid w:val="00B152BF"/>
    <w:rsid w:val="00B473FB"/>
    <w:rsid w:val="00B57C3F"/>
    <w:rsid w:val="00E412F3"/>
    <w:rsid w:val="00F46CB6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12</cp:revision>
  <dcterms:created xsi:type="dcterms:W3CDTF">2019-09-05T22:23:00Z</dcterms:created>
  <dcterms:modified xsi:type="dcterms:W3CDTF">2020-10-28T20:45:00Z</dcterms:modified>
</cp:coreProperties>
</file>