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5FAD9" w14:textId="4AA0B7FF" w:rsidR="00A7716D" w:rsidRDefault="008F304E" w:rsidP="00A7716D">
      <w:pPr>
        <w:pStyle w:val="ListParagraph"/>
        <w:numPr>
          <w:ilvl w:val="0"/>
          <w:numId w:val="1"/>
        </w:numPr>
      </w:pPr>
      <w:r>
        <w:t>Usually, sovereignty is defined in one of two ways. The first definition applies to supreme public power, which has the right and, in theory, the capacity to impose its authority in the last instance. The second definition refers to the holder of legitimate power, who is recognized to have authority.</w:t>
      </w:r>
      <w:sdt>
        <w:sdtPr>
          <w:id w:val="-324974968"/>
          <w:citation/>
        </w:sdtPr>
        <w:sdtContent>
          <w:r>
            <w:fldChar w:fldCharType="begin"/>
          </w:r>
          <w:r>
            <w:instrText xml:space="preserve"> CITATION Ala99 \l 1033 </w:instrText>
          </w:r>
          <w:r>
            <w:fldChar w:fldCharType="separate"/>
          </w:r>
          <w:r>
            <w:rPr>
              <w:noProof/>
            </w:rPr>
            <w:t xml:space="preserve"> (Benoist, 1999)</w:t>
          </w:r>
          <w:r>
            <w:fldChar w:fldCharType="end"/>
          </w:r>
        </w:sdtContent>
      </w:sdt>
      <w:r>
        <w:t xml:space="preserve"> In the U.S. sovereignty means that the states can make decision on their own in some cases</w:t>
      </w:r>
      <w:r w:rsidR="00A7716D">
        <w:t>.</w:t>
      </w:r>
    </w:p>
    <w:p w14:paraId="12BF9824" w14:textId="4B4748DE" w:rsidR="00A7716D" w:rsidRDefault="00A7716D" w:rsidP="00A7716D">
      <w:pPr>
        <w:pStyle w:val="ListParagraph"/>
        <w:numPr>
          <w:ilvl w:val="0"/>
          <w:numId w:val="1"/>
        </w:numPr>
      </w:pPr>
      <w:r>
        <w:t xml:space="preserve">The purposes of government </w:t>
      </w:r>
      <w:r w:rsidR="00B66AF7">
        <w:t>include</w:t>
      </w:r>
      <w:r>
        <w:t xml:space="preserve"> four parts which are establish laws, maintain order and security, protect from external threats, and provide for the general welfare. </w:t>
      </w:r>
      <w:r w:rsidR="00B66AF7">
        <w:t>Also, Rebecca Carroll state that the government should empower us to do things we need or want to do that we can only do together by pooling our resources and spending them in large enough amounts to achieve the desired objectives.</w:t>
      </w:r>
      <w:sdt>
        <w:sdtPr>
          <w:id w:val="325648630"/>
          <w:citation/>
        </w:sdtPr>
        <w:sdtContent>
          <w:r w:rsidR="00B66AF7">
            <w:fldChar w:fldCharType="begin"/>
          </w:r>
          <w:r w:rsidR="00B66AF7">
            <w:instrText xml:space="preserve"> CITATION Car12 \l 1033 </w:instrText>
          </w:r>
          <w:r w:rsidR="00B66AF7">
            <w:fldChar w:fldCharType="separate"/>
          </w:r>
          <w:r w:rsidR="00B66AF7">
            <w:rPr>
              <w:noProof/>
            </w:rPr>
            <w:t xml:space="preserve"> (Carroll, 2012)</w:t>
          </w:r>
          <w:r w:rsidR="00B66AF7">
            <w:fldChar w:fldCharType="end"/>
          </w:r>
        </w:sdtContent>
      </w:sdt>
    </w:p>
    <w:p w14:paraId="08C34584" w14:textId="64E87639" w:rsidR="00B66AF7" w:rsidRDefault="00691C10" w:rsidP="00A7716D">
      <w:pPr>
        <w:pStyle w:val="ListParagraph"/>
        <w:numPr>
          <w:ilvl w:val="0"/>
          <w:numId w:val="1"/>
        </w:numPr>
      </w:pPr>
      <w:r>
        <w:t xml:space="preserve">The </w:t>
      </w:r>
      <w:r w:rsidR="00587E0E">
        <w:t>federalism is intended to offer a vertical sharing of the power between national government and state government which is a division of power. For the state government, they can make decisions at the local level such as road building, facility building, and basically control over most government programs for people who live in particular state.</w:t>
      </w:r>
    </w:p>
    <w:p w14:paraId="450C4F22" w14:textId="48716204" w:rsidR="002C09B0" w:rsidRDefault="002C09B0" w:rsidP="002C09B0"/>
    <w:p w14:paraId="40CA11B7" w14:textId="2316604A" w:rsidR="002C09B0" w:rsidRDefault="002C09B0" w:rsidP="002C09B0"/>
    <w:p w14:paraId="2C78C350" w14:textId="4F29240C" w:rsidR="002C09B0" w:rsidRDefault="002C09B0" w:rsidP="002C09B0">
      <w:pPr>
        <w:ind w:left="360"/>
      </w:pPr>
      <w:r>
        <w:t>Political Cultures:</w:t>
      </w:r>
    </w:p>
    <w:p w14:paraId="3ED6F5DC" w14:textId="715E2920" w:rsidR="002C09B0" w:rsidRDefault="002C09B0" w:rsidP="002C09B0">
      <w:pPr>
        <w:pStyle w:val="ListParagraph"/>
        <w:numPr>
          <w:ilvl w:val="0"/>
          <w:numId w:val="2"/>
        </w:numPr>
      </w:pPr>
      <w:r>
        <w:t>Individualistic</w:t>
      </w:r>
      <w:r w:rsidR="005F4F88">
        <w:t xml:space="preserve">, </w:t>
      </w:r>
      <w:r w:rsidR="00736D99">
        <w:t>which is in many ways the cultural equivalent of the Libertarian ideology.</w:t>
      </w:r>
      <w:sdt>
        <w:sdtPr>
          <w:id w:val="-837235784"/>
          <w:citation/>
        </w:sdtPr>
        <w:sdtContent>
          <w:r w:rsidR="00736D99">
            <w:fldChar w:fldCharType="begin"/>
          </w:r>
          <w:r w:rsidR="00736D99">
            <w:instrText xml:space="preserve"> CITATION Kri17 \l 1033 </w:instrText>
          </w:r>
          <w:r w:rsidR="00736D99">
            <w:fldChar w:fldCharType="separate"/>
          </w:r>
          <w:r w:rsidR="00736D99">
            <w:rPr>
              <w:noProof/>
            </w:rPr>
            <w:t xml:space="preserve"> (Mitchell, 2017)</w:t>
          </w:r>
          <w:r w:rsidR="00736D99">
            <w:fldChar w:fldCharType="end"/>
          </w:r>
        </w:sdtContent>
      </w:sdt>
      <w:r w:rsidR="001B26C4">
        <w:t xml:space="preserve"> This means the </w:t>
      </w:r>
      <w:r w:rsidR="00AC3C91">
        <w:t xml:space="preserve">politics can self-develop as marketplace or </w:t>
      </w:r>
      <w:r w:rsidR="00403DA2">
        <w:t>business</w:t>
      </w:r>
      <w:r w:rsidR="003307E6">
        <w:t>.</w:t>
      </w:r>
    </w:p>
    <w:p w14:paraId="27EA9508" w14:textId="08763FC2" w:rsidR="002C09B0" w:rsidRDefault="002C09B0" w:rsidP="002C09B0">
      <w:pPr>
        <w:pStyle w:val="ListParagraph"/>
        <w:numPr>
          <w:ilvl w:val="0"/>
          <w:numId w:val="2"/>
        </w:numPr>
      </w:pPr>
      <w:r>
        <w:t>Moralistic</w:t>
      </w:r>
      <w:r w:rsidR="00246941">
        <w:t xml:space="preserve">, </w:t>
      </w:r>
      <w:r w:rsidR="00E50D13">
        <w:t>this political culture comes in two basic versions: a liberal version and a conservative version. The liberal version focuses on helping the poor and needy by expanding government spending on social services, on establishing equality among groups. Conservative Moralistic political culture is a rather new Texas and reflects the historically recent phenomenon of evangelical Christianity.</w:t>
      </w:r>
      <w:sdt>
        <w:sdtPr>
          <w:id w:val="-205640865"/>
          <w:citation/>
        </w:sdtPr>
        <w:sdtContent>
          <w:r w:rsidR="00E50D13">
            <w:fldChar w:fldCharType="begin"/>
          </w:r>
          <w:r w:rsidR="00E50D13">
            <w:instrText xml:space="preserve"> CITATION Kri17 \l 1033 </w:instrText>
          </w:r>
          <w:r w:rsidR="00E50D13">
            <w:fldChar w:fldCharType="separate"/>
          </w:r>
          <w:r w:rsidR="00E50D13">
            <w:rPr>
              <w:noProof/>
            </w:rPr>
            <w:t xml:space="preserve"> (Mitchell, 2017)</w:t>
          </w:r>
          <w:r w:rsidR="00E50D13">
            <w:fldChar w:fldCharType="end"/>
          </w:r>
        </w:sdtContent>
      </w:sdt>
      <w:r w:rsidR="00E50D13">
        <w:t xml:space="preserve"> This political culture believes that offer people who lives in state the opportunity to participate in politic</w:t>
      </w:r>
      <w:r w:rsidR="00C73DCC">
        <w:t xml:space="preserve"> events is a better way to govern.</w:t>
      </w:r>
      <w:r w:rsidR="00E50D13">
        <w:t xml:space="preserve"> </w:t>
      </w:r>
    </w:p>
    <w:p w14:paraId="5ADEB64E" w14:textId="3A6015A5" w:rsidR="002C09B0" w:rsidRDefault="002C09B0" w:rsidP="002C09B0">
      <w:pPr>
        <w:pStyle w:val="ListParagraph"/>
        <w:numPr>
          <w:ilvl w:val="0"/>
          <w:numId w:val="2"/>
        </w:numPr>
      </w:pPr>
      <w:r>
        <w:t>Traditionalistic</w:t>
      </w:r>
      <w:r w:rsidR="001212BA">
        <w:t xml:space="preserve">, </w:t>
      </w:r>
      <w:r w:rsidR="00246941">
        <w:t>this political culture is linked to a deep respect, appreciation, and trust for the established power structure, and the sense that it is appropriate for people born into different ranks in society to know their place and stay there, giving their obedience to those in higher ranks.</w:t>
      </w:r>
      <w:sdt>
        <w:sdtPr>
          <w:id w:val="90436498"/>
          <w:citation/>
        </w:sdtPr>
        <w:sdtContent>
          <w:r w:rsidR="00246941">
            <w:fldChar w:fldCharType="begin"/>
          </w:r>
          <w:r w:rsidR="00246941">
            <w:instrText xml:space="preserve"> CITATION Kri17 \l 1033 </w:instrText>
          </w:r>
          <w:r w:rsidR="00246941">
            <w:fldChar w:fldCharType="separate"/>
          </w:r>
          <w:r w:rsidR="00246941">
            <w:rPr>
              <w:noProof/>
            </w:rPr>
            <w:t xml:space="preserve"> (Mitchell, 2017)</w:t>
          </w:r>
          <w:r w:rsidR="00246941">
            <w:fldChar w:fldCharType="end"/>
          </w:r>
        </w:sdtContent>
      </w:sdt>
      <w:r w:rsidR="00B838FA">
        <w:t xml:space="preserve"> This means the </w:t>
      </w:r>
      <w:r w:rsidR="00B41D63">
        <w:t>politics like the traditional procedure which is held by a limited group of wealthy landholders and business man, only man with money and power can participate in.</w:t>
      </w:r>
    </w:p>
    <w:p w14:paraId="2DF9C03A" w14:textId="10E8C3C6" w:rsidR="00C3054E" w:rsidRDefault="00C3054E" w:rsidP="00C3054E">
      <w:r>
        <w:t xml:space="preserve">        </w:t>
      </w:r>
    </w:p>
    <w:p w14:paraId="4CAB2F49" w14:textId="4FAB6262" w:rsidR="00C3054E" w:rsidRDefault="00C3054E" w:rsidP="00C3054E">
      <w:r>
        <w:t xml:space="preserve">      </w:t>
      </w:r>
      <w:r w:rsidR="00ED65B9">
        <w:t>Political representation occurs when political actors speak, advocate, symbolize, and act on the behalf of others in the political arena. In short, political representation is a kind of political assistance.</w:t>
      </w:r>
      <w:sdt>
        <w:sdtPr>
          <w:id w:val="-1033336498"/>
          <w:citation/>
        </w:sdtPr>
        <w:sdtContent>
          <w:r w:rsidR="00F30560">
            <w:fldChar w:fldCharType="begin"/>
          </w:r>
          <w:r w:rsidR="00F30560">
            <w:instrText xml:space="preserve"> CITATION Duz18 \l 1033 </w:instrText>
          </w:r>
          <w:r w:rsidR="00F30560">
            <w:fldChar w:fldCharType="separate"/>
          </w:r>
          <w:r w:rsidR="00F30560">
            <w:rPr>
              <w:noProof/>
            </w:rPr>
            <w:t xml:space="preserve"> (Dovi, 2018)</w:t>
          </w:r>
          <w:r w:rsidR="00F30560">
            <w:fldChar w:fldCharType="end"/>
          </w:r>
        </w:sdtContent>
      </w:sdt>
    </w:p>
    <w:p w14:paraId="6200B061" w14:textId="6A93F550" w:rsidR="00C3054E" w:rsidRDefault="00C3054E" w:rsidP="00C3054E">
      <w:pPr>
        <w:pStyle w:val="ListParagraph"/>
        <w:numPr>
          <w:ilvl w:val="0"/>
          <w:numId w:val="3"/>
        </w:numPr>
      </w:pPr>
      <w:r>
        <w:t>Formalistic</w:t>
      </w:r>
      <w:r w:rsidR="00F30560">
        <w:t>, endorsement or approval and liability of the representative</w:t>
      </w:r>
    </w:p>
    <w:p w14:paraId="7DBEBD8A" w14:textId="5840D2AB" w:rsidR="00C3054E" w:rsidRDefault="00C3054E" w:rsidP="00C3054E">
      <w:pPr>
        <w:pStyle w:val="ListParagraph"/>
        <w:numPr>
          <w:ilvl w:val="0"/>
          <w:numId w:val="3"/>
        </w:numPr>
      </w:pPr>
      <w:r>
        <w:t>Symbolic</w:t>
      </w:r>
      <w:r w:rsidR="00F30560">
        <w:t>, acceptance by the society</w:t>
      </w:r>
    </w:p>
    <w:p w14:paraId="4692D41C" w14:textId="088C04A2" w:rsidR="00C3054E" w:rsidRDefault="00C3054E" w:rsidP="00C3054E">
      <w:pPr>
        <w:pStyle w:val="ListParagraph"/>
        <w:numPr>
          <w:ilvl w:val="0"/>
          <w:numId w:val="3"/>
        </w:numPr>
      </w:pPr>
      <w:r>
        <w:t>Descriptive</w:t>
      </w:r>
      <w:r w:rsidR="00F30560">
        <w:t>, assessment of the contribution of representative</w:t>
      </w:r>
    </w:p>
    <w:p w14:paraId="665C2CDC" w14:textId="78B4CDDB" w:rsidR="00A51C9F" w:rsidRDefault="00C3054E" w:rsidP="00A51C9F">
      <w:pPr>
        <w:pStyle w:val="ListParagraph"/>
        <w:numPr>
          <w:ilvl w:val="0"/>
          <w:numId w:val="3"/>
        </w:numPr>
      </w:pPr>
      <w:r>
        <w:t>Substantive</w:t>
      </w:r>
      <w:r w:rsidR="00F30560">
        <w:t>, valued by policy result</w:t>
      </w:r>
    </w:p>
    <w:p w14:paraId="4B4A5553" w14:textId="62268CD8" w:rsidR="00A51C9F" w:rsidRDefault="00A51C9F" w:rsidP="00A51C9F">
      <w:pPr>
        <w:ind w:left="720"/>
      </w:pPr>
      <w:r>
        <w:lastRenderedPageBreak/>
        <w:t xml:space="preserve">Finally, </w:t>
      </w:r>
      <w:r w:rsidR="001B5642">
        <w:t xml:space="preserve">the political culture </w:t>
      </w:r>
      <w:r w:rsidR="00F007FE">
        <w:t>affects</w:t>
      </w:r>
      <w:r w:rsidR="001B5642">
        <w:t xml:space="preserve"> the connection of nation and society.</w:t>
      </w:r>
    </w:p>
    <w:p w14:paraId="356C120A" w14:textId="53A0165C" w:rsidR="00F007FE" w:rsidRDefault="00F007FE" w:rsidP="00F007FE">
      <w:pPr>
        <w:pStyle w:val="ListParagraph"/>
        <w:numPr>
          <w:ilvl w:val="0"/>
          <w:numId w:val="4"/>
        </w:numPr>
      </w:pPr>
      <w:r>
        <w:t>For the moralistic political culture</w:t>
      </w:r>
    </w:p>
    <w:p w14:paraId="3F86A8C1" w14:textId="18DE83C5" w:rsidR="00F007FE" w:rsidRDefault="00F007FE" w:rsidP="00F007FE">
      <w:pPr>
        <w:pStyle w:val="ListParagraph"/>
        <w:numPr>
          <w:ilvl w:val="1"/>
          <w:numId w:val="4"/>
        </w:numPr>
      </w:pPr>
      <w:r>
        <w:t xml:space="preserve">State affected by this culture believe that to better society and advance the general </w:t>
      </w:r>
      <w:r w:rsidR="00AF7558">
        <w:t>government</w:t>
      </w:r>
      <w:r>
        <w:t xml:space="preserve"> assistance.</w:t>
      </w:r>
    </w:p>
    <w:p w14:paraId="2B71DC08" w14:textId="25B4E439" w:rsidR="00F60CB8" w:rsidRDefault="00F60CB8" w:rsidP="00F60CB8">
      <w:pPr>
        <w:pStyle w:val="ListParagraph"/>
        <w:numPr>
          <w:ilvl w:val="0"/>
          <w:numId w:val="4"/>
        </w:numPr>
      </w:pPr>
      <w:r>
        <w:t>For the individualistic political culture</w:t>
      </w:r>
    </w:p>
    <w:p w14:paraId="27A41435" w14:textId="6B841060" w:rsidR="00F60CB8" w:rsidRDefault="00F60CB8" w:rsidP="00F60CB8">
      <w:pPr>
        <w:pStyle w:val="ListParagraph"/>
        <w:numPr>
          <w:ilvl w:val="1"/>
          <w:numId w:val="4"/>
        </w:numPr>
      </w:pPr>
      <w:r>
        <w:t xml:space="preserve">State affected by this culture believe that a system for tending to </w:t>
      </w:r>
      <w:r w:rsidR="0013671E">
        <w:t>issue</w:t>
      </w:r>
      <w:r>
        <w:t xml:space="preserve"> that issue to singular residents and for seeking after individual objectives.</w:t>
      </w:r>
    </w:p>
    <w:p w14:paraId="2F892BAB" w14:textId="750D04EC" w:rsidR="00FF0727" w:rsidRDefault="00FF0727" w:rsidP="00FF0727">
      <w:pPr>
        <w:pStyle w:val="ListParagraph"/>
        <w:numPr>
          <w:ilvl w:val="0"/>
          <w:numId w:val="4"/>
        </w:numPr>
      </w:pPr>
      <w:r>
        <w:t>For the traditional structure</w:t>
      </w:r>
    </w:p>
    <w:p w14:paraId="0F82DAEE" w14:textId="4C3FB778" w:rsidR="00FF0727" w:rsidRDefault="00FF0727" w:rsidP="00FF0727">
      <w:pPr>
        <w:pStyle w:val="ListParagraph"/>
        <w:numPr>
          <w:ilvl w:val="1"/>
          <w:numId w:val="4"/>
        </w:numPr>
      </w:pPr>
      <w:r>
        <w:t xml:space="preserve">State affected by this culture believe that it’s important to keep up the current </w:t>
      </w:r>
      <w:r w:rsidR="00C12904">
        <w:t>social</w:t>
      </w:r>
      <w:r>
        <w:t xml:space="preserve"> request</w:t>
      </w:r>
      <w:r w:rsidR="000868BA">
        <w:t xml:space="preserve"> and only elites have a place in the political event.</w:t>
      </w:r>
    </w:p>
    <w:p w14:paraId="436E5BF9" w14:textId="2E65FB13" w:rsidR="00F6796E" w:rsidRDefault="00F6796E" w:rsidP="00F6796E"/>
    <w:p w14:paraId="195DE50A" w14:textId="42288201" w:rsidR="00F6796E" w:rsidRDefault="00F6796E" w:rsidP="00F6796E"/>
    <w:p w14:paraId="2710443F" w14:textId="3616DD3C" w:rsidR="00F6796E" w:rsidRDefault="00F6796E" w:rsidP="00F6796E"/>
    <w:p w14:paraId="2632110D" w14:textId="69C4F9C9" w:rsidR="00F6796E" w:rsidRDefault="00F6796E" w:rsidP="00F6796E"/>
    <w:p w14:paraId="44AF7A99" w14:textId="56C87A40" w:rsidR="00F6796E" w:rsidRDefault="00F6796E" w:rsidP="00F6796E"/>
    <w:p w14:paraId="6406DBF7" w14:textId="76317017" w:rsidR="00F6796E" w:rsidRDefault="00F6796E" w:rsidP="00F6796E"/>
    <w:p w14:paraId="61A608A2" w14:textId="39A60672" w:rsidR="00F6796E" w:rsidRDefault="00F6796E" w:rsidP="00F6796E"/>
    <w:p w14:paraId="315203DB" w14:textId="326AA421" w:rsidR="00F6796E" w:rsidRDefault="00F6796E" w:rsidP="00F6796E"/>
    <w:p w14:paraId="402748F9" w14:textId="3E276122" w:rsidR="00F6796E" w:rsidRDefault="00F6796E" w:rsidP="00F6796E"/>
    <w:p w14:paraId="07C625AE" w14:textId="57A02CE5" w:rsidR="00F6796E" w:rsidRDefault="00F6796E" w:rsidP="00F6796E"/>
    <w:p w14:paraId="36E73F3C" w14:textId="6071A5CE" w:rsidR="00F6796E" w:rsidRDefault="00F6796E" w:rsidP="00F6796E"/>
    <w:p w14:paraId="02F2B4D8" w14:textId="34107040" w:rsidR="00F6796E" w:rsidRDefault="00F6796E" w:rsidP="00F6796E"/>
    <w:p w14:paraId="75AF206A" w14:textId="77777777" w:rsidR="00F6796E" w:rsidRDefault="00F6796E" w:rsidP="00F6796E"/>
    <w:sdt>
      <w:sdtPr>
        <w:id w:val="-2064322433"/>
        <w:docPartObj>
          <w:docPartGallery w:val="Bibliographies"/>
          <w:docPartUnique/>
        </w:docPartObj>
      </w:sdtPr>
      <w:sdtEndPr>
        <w:rPr>
          <w:rFonts w:asciiTheme="minorHAnsi" w:eastAsiaTheme="minorEastAsia" w:hAnsiTheme="minorHAnsi" w:cstheme="minorBidi"/>
          <w:color w:val="auto"/>
          <w:sz w:val="24"/>
          <w:szCs w:val="24"/>
          <w:lang w:eastAsia="zh-CN" w:bidi="ar-SA"/>
        </w:rPr>
      </w:sdtEndPr>
      <w:sdtContent>
        <w:p w14:paraId="4EF4F4D6" w14:textId="71F0EB2B" w:rsidR="00F6796E" w:rsidRDefault="00F6796E">
          <w:pPr>
            <w:pStyle w:val="Heading1"/>
          </w:pPr>
          <w:r>
            <w:t>Works Cited</w:t>
          </w:r>
        </w:p>
        <w:p w14:paraId="6ACA8EA2" w14:textId="77777777" w:rsidR="00F6796E" w:rsidRDefault="00F6796E" w:rsidP="00F6796E">
          <w:pPr>
            <w:pStyle w:val="Bibliography"/>
            <w:ind w:left="720" w:hanging="720"/>
            <w:rPr>
              <w:noProof/>
            </w:rPr>
          </w:pPr>
          <w:r>
            <w:fldChar w:fldCharType="begin"/>
          </w:r>
          <w:r>
            <w:instrText xml:space="preserve"> BIBLIOGRAPHY </w:instrText>
          </w:r>
          <w:r>
            <w:fldChar w:fldCharType="separate"/>
          </w:r>
          <w:r>
            <w:rPr>
              <w:noProof/>
            </w:rPr>
            <w:t xml:space="preserve">Benoist, A. d. (1999). </w:t>
          </w:r>
          <w:r>
            <w:rPr>
              <w:i/>
              <w:iCs/>
              <w:noProof/>
            </w:rPr>
            <w:t>What is Sovereignty?</w:t>
          </w:r>
          <w:r>
            <w:rPr>
              <w:noProof/>
            </w:rPr>
            <w:t xml:space="preserve"> </w:t>
          </w:r>
        </w:p>
        <w:p w14:paraId="77CEC6DF" w14:textId="77777777" w:rsidR="00F6796E" w:rsidRDefault="00F6796E" w:rsidP="00F6796E">
          <w:pPr>
            <w:pStyle w:val="Bibliography"/>
            <w:ind w:left="720" w:hanging="720"/>
            <w:rPr>
              <w:noProof/>
            </w:rPr>
          </w:pPr>
          <w:r>
            <w:rPr>
              <w:noProof/>
            </w:rPr>
            <w:t xml:space="preserve">Carroll, R. (2012). </w:t>
          </w:r>
          <w:r>
            <w:rPr>
              <w:i/>
              <w:iCs/>
              <w:noProof/>
            </w:rPr>
            <w:t>Why do we need government again?</w:t>
          </w:r>
          <w:r>
            <w:rPr>
              <w:noProof/>
            </w:rPr>
            <w:t xml:space="preserve"> Retrieved from Government Executive: https://search-proquest-com.lib-e2.lib.ttu.edu/docview/921494119?accountid=7098</w:t>
          </w:r>
        </w:p>
        <w:p w14:paraId="52B05A1D" w14:textId="77777777" w:rsidR="00F6796E" w:rsidRDefault="00F6796E" w:rsidP="00F6796E">
          <w:pPr>
            <w:pStyle w:val="Bibliography"/>
            <w:ind w:left="720" w:hanging="720"/>
            <w:rPr>
              <w:noProof/>
            </w:rPr>
          </w:pPr>
          <w:r>
            <w:rPr>
              <w:noProof/>
            </w:rPr>
            <w:t xml:space="preserve">Dovi, D. (2018). </w:t>
          </w:r>
          <w:r>
            <w:rPr>
              <w:i/>
              <w:iCs/>
              <w:noProof/>
            </w:rPr>
            <w:t>Political Representation</w:t>
          </w:r>
          <w:r>
            <w:rPr>
              <w:noProof/>
            </w:rPr>
            <w:t>. Retrieved from Stanford Encyclopedia of Philosophy: https://plato.stanford.edu/entries/political-representation/</w:t>
          </w:r>
        </w:p>
        <w:p w14:paraId="527DE32D" w14:textId="77777777" w:rsidR="00F6796E" w:rsidRDefault="00F6796E" w:rsidP="00F6796E">
          <w:pPr>
            <w:pStyle w:val="Bibliography"/>
            <w:ind w:left="720" w:hanging="720"/>
            <w:rPr>
              <w:noProof/>
            </w:rPr>
          </w:pPr>
          <w:r>
            <w:rPr>
              <w:noProof/>
            </w:rPr>
            <w:t xml:space="preserve">Mitchell, K. (2017). </w:t>
          </w:r>
          <w:r>
            <w:rPr>
              <w:i/>
              <w:iCs/>
              <w:noProof/>
            </w:rPr>
            <w:t>Traditional,individualist,and moralistic conservatism</w:t>
          </w:r>
          <w:r>
            <w:rPr>
              <w:noProof/>
            </w:rPr>
            <w:t>. Retrieved from POLS 2306: https://router-integration.mheducation.com/v1/ltiproxy</w:t>
          </w:r>
        </w:p>
        <w:p w14:paraId="266182B2" w14:textId="5368AE3B" w:rsidR="00F6796E" w:rsidRDefault="00F6796E" w:rsidP="00F6796E">
          <w:r>
            <w:rPr>
              <w:b/>
              <w:bCs/>
            </w:rPr>
            <w:fldChar w:fldCharType="end"/>
          </w:r>
        </w:p>
      </w:sdtContent>
    </w:sdt>
    <w:p w14:paraId="45938C05" w14:textId="77777777" w:rsidR="00F6796E" w:rsidRDefault="00F6796E" w:rsidP="00F6796E"/>
    <w:sectPr w:rsidR="00F6796E" w:rsidSect="0012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45D8D"/>
    <w:multiLevelType w:val="hybridMultilevel"/>
    <w:tmpl w:val="7B061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2E441D"/>
    <w:multiLevelType w:val="hybridMultilevel"/>
    <w:tmpl w:val="C02A8A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4830CB"/>
    <w:multiLevelType w:val="hybridMultilevel"/>
    <w:tmpl w:val="19063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915BBC"/>
    <w:multiLevelType w:val="hybridMultilevel"/>
    <w:tmpl w:val="E732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4E"/>
    <w:rsid w:val="000868BA"/>
    <w:rsid w:val="00120F27"/>
    <w:rsid w:val="001212BA"/>
    <w:rsid w:val="0013671E"/>
    <w:rsid w:val="001B26C4"/>
    <w:rsid w:val="001B5642"/>
    <w:rsid w:val="00246941"/>
    <w:rsid w:val="002C09B0"/>
    <w:rsid w:val="003307E6"/>
    <w:rsid w:val="00354911"/>
    <w:rsid w:val="00403DA2"/>
    <w:rsid w:val="00587E0E"/>
    <w:rsid w:val="005F4F88"/>
    <w:rsid w:val="00691C10"/>
    <w:rsid w:val="00694F31"/>
    <w:rsid w:val="00736D99"/>
    <w:rsid w:val="008F304E"/>
    <w:rsid w:val="00A51C9F"/>
    <w:rsid w:val="00A7716D"/>
    <w:rsid w:val="00AC3C91"/>
    <w:rsid w:val="00AF7558"/>
    <w:rsid w:val="00B04A96"/>
    <w:rsid w:val="00B41D63"/>
    <w:rsid w:val="00B66AF7"/>
    <w:rsid w:val="00B838FA"/>
    <w:rsid w:val="00C12904"/>
    <w:rsid w:val="00C3054E"/>
    <w:rsid w:val="00C73DCC"/>
    <w:rsid w:val="00E50D13"/>
    <w:rsid w:val="00EC7067"/>
    <w:rsid w:val="00ED65B9"/>
    <w:rsid w:val="00F007FE"/>
    <w:rsid w:val="00F30560"/>
    <w:rsid w:val="00F60CB8"/>
    <w:rsid w:val="00F6796E"/>
    <w:rsid w:val="00FF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4FCECB"/>
  <w15:chartTrackingRefBased/>
  <w15:docId w15:val="{0563DE5D-D703-9148-B75A-44DAD5FE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96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04E"/>
    <w:pPr>
      <w:ind w:left="720"/>
      <w:contextualSpacing/>
    </w:pPr>
  </w:style>
  <w:style w:type="character" w:customStyle="1" w:styleId="Heading1Char">
    <w:name w:val="Heading 1 Char"/>
    <w:basedOn w:val="DefaultParagraphFont"/>
    <w:link w:val="Heading1"/>
    <w:uiPriority w:val="9"/>
    <w:rsid w:val="00F6796E"/>
    <w:rPr>
      <w:rFonts w:asciiTheme="majorHAnsi" w:eastAsiaTheme="majorEastAsia" w:hAnsiTheme="majorHAnsi" w:cstheme="majorBidi"/>
      <w:b/>
      <w:bCs/>
      <w:color w:val="2F5496" w:themeColor="accent1" w:themeShade="BF"/>
      <w:sz w:val="28"/>
      <w:szCs w:val="28"/>
      <w:lang w:eastAsia="en-US" w:bidi="en-US"/>
    </w:rPr>
  </w:style>
  <w:style w:type="paragraph" w:styleId="Bibliography">
    <w:name w:val="Bibliography"/>
    <w:basedOn w:val="Normal"/>
    <w:next w:val="Normal"/>
    <w:uiPriority w:val="37"/>
    <w:unhideWhenUsed/>
    <w:rsid w:val="00F67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15267">
      <w:bodyDiv w:val="1"/>
      <w:marLeft w:val="0"/>
      <w:marRight w:val="0"/>
      <w:marTop w:val="0"/>
      <w:marBottom w:val="0"/>
      <w:divBdr>
        <w:top w:val="none" w:sz="0" w:space="0" w:color="auto"/>
        <w:left w:val="none" w:sz="0" w:space="0" w:color="auto"/>
        <w:bottom w:val="none" w:sz="0" w:space="0" w:color="auto"/>
        <w:right w:val="none" w:sz="0" w:space="0" w:color="auto"/>
      </w:divBdr>
    </w:div>
    <w:div w:id="98529611">
      <w:bodyDiv w:val="1"/>
      <w:marLeft w:val="0"/>
      <w:marRight w:val="0"/>
      <w:marTop w:val="0"/>
      <w:marBottom w:val="0"/>
      <w:divBdr>
        <w:top w:val="none" w:sz="0" w:space="0" w:color="auto"/>
        <w:left w:val="none" w:sz="0" w:space="0" w:color="auto"/>
        <w:bottom w:val="none" w:sz="0" w:space="0" w:color="auto"/>
        <w:right w:val="none" w:sz="0" w:space="0" w:color="auto"/>
      </w:divBdr>
    </w:div>
    <w:div w:id="452871227">
      <w:bodyDiv w:val="1"/>
      <w:marLeft w:val="0"/>
      <w:marRight w:val="0"/>
      <w:marTop w:val="0"/>
      <w:marBottom w:val="0"/>
      <w:divBdr>
        <w:top w:val="none" w:sz="0" w:space="0" w:color="auto"/>
        <w:left w:val="none" w:sz="0" w:space="0" w:color="auto"/>
        <w:bottom w:val="none" w:sz="0" w:space="0" w:color="auto"/>
        <w:right w:val="none" w:sz="0" w:space="0" w:color="auto"/>
      </w:divBdr>
    </w:div>
    <w:div w:id="470833549">
      <w:bodyDiv w:val="1"/>
      <w:marLeft w:val="0"/>
      <w:marRight w:val="0"/>
      <w:marTop w:val="0"/>
      <w:marBottom w:val="0"/>
      <w:divBdr>
        <w:top w:val="none" w:sz="0" w:space="0" w:color="auto"/>
        <w:left w:val="none" w:sz="0" w:space="0" w:color="auto"/>
        <w:bottom w:val="none" w:sz="0" w:space="0" w:color="auto"/>
        <w:right w:val="none" w:sz="0" w:space="0" w:color="auto"/>
      </w:divBdr>
    </w:div>
    <w:div w:id="497119806">
      <w:bodyDiv w:val="1"/>
      <w:marLeft w:val="0"/>
      <w:marRight w:val="0"/>
      <w:marTop w:val="0"/>
      <w:marBottom w:val="0"/>
      <w:divBdr>
        <w:top w:val="none" w:sz="0" w:space="0" w:color="auto"/>
        <w:left w:val="none" w:sz="0" w:space="0" w:color="auto"/>
        <w:bottom w:val="none" w:sz="0" w:space="0" w:color="auto"/>
        <w:right w:val="none" w:sz="0" w:space="0" w:color="auto"/>
      </w:divBdr>
    </w:div>
    <w:div w:id="545916939">
      <w:bodyDiv w:val="1"/>
      <w:marLeft w:val="0"/>
      <w:marRight w:val="0"/>
      <w:marTop w:val="0"/>
      <w:marBottom w:val="0"/>
      <w:divBdr>
        <w:top w:val="none" w:sz="0" w:space="0" w:color="auto"/>
        <w:left w:val="none" w:sz="0" w:space="0" w:color="auto"/>
        <w:bottom w:val="none" w:sz="0" w:space="0" w:color="auto"/>
        <w:right w:val="none" w:sz="0" w:space="0" w:color="auto"/>
      </w:divBdr>
    </w:div>
    <w:div w:id="739447316">
      <w:bodyDiv w:val="1"/>
      <w:marLeft w:val="0"/>
      <w:marRight w:val="0"/>
      <w:marTop w:val="0"/>
      <w:marBottom w:val="0"/>
      <w:divBdr>
        <w:top w:val="none" w:sz="0" w:space="0" w:color="auto"/>
        <w:left w:val="none" w:sz="0" w:space="0" w:color="auto"/>
        <w:bottom w:val="none" w:sz="0" w:space="0" w:color="auto"/>
        <w:right w:val="none" w:sz="0" w:space="0" w:color="auto"/>
      </w:divBdr>
    </w:div>
    <w:div w:id="1998803623">
      <w:bodyDiv w:val="1"/>
      <w:marLeft w:val="0"/>
      <w:marRight w:val="0"/>
      <w:marTop w:val="0"/>
      <w:marBottom w:val="0"/>
      <w:divBdr>
        <w:top w:val="none" w:sz="0" w:space="0" w:color="auto"/>
        <w:left w:val="none" w:sz="0" w:space="0" w:color="auto"/>
        <w:bottom w:val="none" w:sz="0" w:space="0" w:color="auto"/>
        <w:right w:val="none" w:sz="0" w:space="0" w:color="auto"/>
      </w:divBdr>
    </w:div>
    <w:div w:id="205176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Ala99</b:Tag>
    <b:SourceType>Book</b:SourceType>
    <b:Guid>{EBAD04C4-6214-2346-B6DD-2AEEE2FF3B2F}</b:Guid>
    <b:LCID>en-US</b:LCID>
    <b:Author>
      <b:Author>
        <b:NameList>
          <b:Person>
            <b:Last>Benoist</b:Last>
            <b:First>Alain</b:First>
            <b:Middle>de</b:Middle>
          </b:Person>
        </b:NameList>
      </b:Author>
    </b:Author>
    <b:Title>What is Sovereignty?</b:Title>
    <b:Year>1999</b:Year>
    <b:RefOrder>1</b:RefOrder>
  </b:Source>
  <b:Source>
    <b:Tag>Car12</b:Tag>
    <b:SourceType>InternetSite</b:SourceType>
    <b:Guid>{A7964E03-267D-0145-ADF2-EF425A1E0B61}</b:Guid>
    <b:Title>Why do we need government again?</b:Title>
    <b:InternetSiteTitle>Government Executive</b:InternetSiteTitle>
    <b:URL>https://search-proquest-com.lib-e2.lib.ttu.edu/docview/921494119?accountid=7098</b:URL>
    <b:Year>2012</b:Year>
    <b:City>Washington</b:City>
    <b:Author>
      <b:Author>
        <b:NameList>
          <b:Person>
            <b:Last>Carroll</b:Last>
            <b:First>Rebecca</b:First>
          </b:Person>
        </b:NameList>
      </b:Author>
      <b:BookAuthor>
        <b:NameList>
          <b:Person>
            <b:Last>Carroll</b:Last>
            <b:First>Rebecca</b:First>
          </b:Person>
        </b:NameList>
      </b:BookAuthor>
    </b:Author>
    <b:BookTitle>Government Executive</b:BookTitle>
    <b:RefOrder>2</b:RefOrder>
  </b:Source>
  <b:Source>
    <b:Tag>Kri17</b:Tag>
    <b:SourceType>InternetSite</b:SourceType>
    <b:Guid>{28234FB9-415B-464D-837E-2370BB9AC411}</b:Guid>
    <b:Author>
      <b:Author>
        <b:NameList>
          <b:Person>
            <b:Last>Mitchell</b:Last>
            <b:First>Kristina</b:First>
          </b:Person>
        </b:NameList>
      </b:Author>
    </b:Author>
    <b:Title>Traditional,individualist,and moralistic conservatism</b:Title>
    <b:InternetSiteTitle>POLS 2306</b:InternetSiteTitle>
    <b:URL>https://router-integration.mheducation.com/v1/ltiproxy</b:URL>
    <b:Year>2017</b:Year>
    <b:RefOrder>3</b:RefOrder>
  </b:Source>
  <b:Source>
    <b:Tag>Duz18</b:Tag>
    <b:SourceType>InternetSite</b:SourceType>
    <b:Guid>{4130A35A-E963-B843-865C-7A78C7D6A7D0}</b:Guid>
    <b:Author>
      <b:Author>
        <b:NameList>
          <b:Person>
            <b:Last>Dovi</b:Last>
            <b:First>Duzanne</b:First>
          </b:Person>
        </b:NameList>
      </b:Author>
    </b:Author>
    <b:Title>Political Representation</b:Title>
    <b:InternetSiteTitle>Stanford Encyclopedia of Philosophy</b:InternetSiteTitle>
    <b:URL>https://plato.stanford.edu/entries/political-representation/</b:URL>
    <b:Year>2018</b:Year>
    <b:RefOrder>4</b:RefOrder>
  </b:Source>
</b:Sources>
</file>

<file path=customXml/itemProps1.xml><?xml version="1.0" encoding="utf-8"?>
<ds:datastoreItem xmlns:ds="http://schemas.openxmlformats.org/officeDocument/2006/customXml" ds:itemID="{6A49AF69-CEC8-3245-B024-0B0770C1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651</Words>
  <Characters>3577</Characters>
  <Application>Microsoft Office Word</Application>
  <DocSecurity>0</DocSecurity>
  <Lines>65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28</cp:revision>
  <dcterms:created xsi:type="dcterms:W3CDTF">2020-06-22T15:00:00Z</dcterms:created>
  <dcterms:modified xsi:type="dcterms:W3CDTF">2020-06-22T18:02:00Z</dcterms:modified>
</cp:coreProperties>
</file>