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FAFBB1">
      <w:pPr>
        <w:rPr>
          <w:rFonts w:ascii="SimSun" w:hAnsi="SimSun" w:eastAsia="SimSun" w:cs="SimSun"/>
          <w:sz w:val="24"/>
          <w:szCs w:val="24"/>
        </w:rPr>
      </w:pPr>
    </w:p>
    <w:p w14:paraId="68BBA6B6">
      <w:pPr>
        <w:rPr>
          <w:rFonts w:ascii="SimSun" w:hAnsi="SimSun" w:eastAsia="SimSun" w:cs="SimSun"/>
          <w:b/>
          <w:bCs/>
          <w:sz w:val="36"/>
          <w:szCs w:val="36"/>
        </w:rPr>
      </w:pPr>
      <w:r>
        <w:rPr>
          <w:rFonts w:ascii="SimSun" w:hAnsi="SimSun" w:eastAsia="SimSun" w:cs="SimSun"/>
          <w:b/>
          <w:bCs/>
          <w:sz w:val="36"/>
          <w:szCs w:val="36"/>
        </w:rPr>
        <w:t>VIII. Cita medica</w:t>
      </w:r>
    </w:p>
    <w:p w14:paraId="0773B6FD">
      <w:pPr>
        <w:rPr>
          <w:rFonts w:ascii="SimSun" w:hAnsi="SimSun" w:eastAsia="SimSun" w:cs="SimSun"/>
          <w:sz w:val="24"/>
          <w:szCs w:val="24"/>
        </w:rPr>
      </w:pPr>
    </w:p>
    <w:p w14:paraId="6313E031">
      <w:pPr>
        <w:rPr>
          <w:rFonts w:ascii="SimSun" w:hAnsi="SimSun" w:eastAsia="SimSun" w:cs="SimSun"/>
          <w:b/>
          <w:bCs/>
          <w:sz w:val="24"/>
          <w:szCs w:val="24"/>
        </w:rPr>
      </w:pPr>
      <w:r>
        <w:rPr>
          <w:rFonts w:ascii="SimSun" w:hAnsi="SimSun" w:eastAsia="SimSun" w:cs="SimSun"/>
          <w:b/>
          <w:bCs/>
          <w:sz w:val="24"/>
          <w:szCs w:val="24"/>
        </w:rPr>
        <w:t>Objetivo</w:t>
      </w:r>
    </w:p>
    <w:p w14:paraId="10FA26F4">
      <w:pPr>
        <w:rPr>
          <w:rFonts w:ascii="SimSun" w:hAnsi="SimSun" w:eastAsia="SimSun" w:cs="SimSun"/>
          <w:sz w:val="24"/>
          <w:szCs w:val="24"/>
        </w:rPr>
      </w:pPr>
    </w:p>
    <w:p w14:paraId="5B2D0D10">
      <w:pPr>
        <w:jc w:val="both"/>
        <w:rPr>
          <w:rFonts w:hint="default" w:ascii="SimSun" w:hAnsi="SimSun" w:eastAsia="SimSun" w:cs="SimSun"/>
          <w:sz w:val="24"/>
          <w:szCs w:val="24"/>
          <w:highlight w:val="yellow"/>
          <w:lang w:val="es-MX"/>
        </w:rPr>
      </w:pPr>
      <w:r>
        <w:rPr>
          <w:rFonts w:ascii="SimSun" w:hAnsi="SimSun" w:eastAsia="SimSun" w:cs="SimSun"/>
          <w:sz w:val="24"/>
          <w:szCs w:val="24"/>
          <w:highlight w:val="yellow"/>
        </w:rPr>
        <w:t xml:space="preserve">Establecer los lineamientos para el movimiento interino de los expedientes clínicos en el proceso de la cita médica dentro de la Unidad Médica, de acuerdo a </w:t>
      </w:r>
      <w:r>
        <w:rPr>
          <w:rFonts w:hint="default" w:ascii="SimSun" w:hAnsi="SimSun" w:eastAsia="SimSun" w:cs="SimSun"/>
          <w:sz w:val="24"/>
          <w:szCs w:val="24"/>
          <w:highlight w:val="yellow"/>
          <w:lang w:val="es-MX"/>
        </w:rPr>
        <w:t xml:space="preserve">la </w:t>
      </w:r>
      <w:r>
        <w:rPr>
          <w:rFonts w:ascii="SimSun" w:hAnsi="SimSun" w:eastAsia="SimSun" w:cs="SimSun"/>
          <w:sz w:val="24"/>
          <w:szCs w:val="24"/>
          <w:highlight w:val="yellow"/>
        </w:rPr>
        <w:t>normatividad (NOM 004-SSA3-2012) que establece la obligatoriedad de integración y conservación del expediente clínico ante la responsabilidad del cumplimiento</w:t>
      </w:r>
      <w:r>
        <w:rPr>
          <w:rFonts w:hint="default" w:ascii="SimSun" w:hAnsi="SimSun" w:eastAsia="SimSun" w:cs="SimSun"/>
          <w:sz w:val="24"/>
          <w:szCs w:val="24"/>
          <w:highlight w:val="yellow"/>
          <w:lang w:val="es-MX"/>
        </w:rPr>
        <w:t>.</w:t>
      </w:r>
    </w:p>
    <w:p w14:paraId="25C98184">
      <w:pPr>
        <w:rPr>
          <w:rFonts w:hint="default" w:ascii="SimSun" w:hAnsi="SimSun" w:eastAsia="SimSun" w:cs="SimSun"/>
          <w:sz w:val="24"/>
          <w:szCs w:val="24"/>
          <w:lang w:val="es-MX"/>
        </w:rPr>
      </w:pPr>
    </w:p>
    <w:p w14:paraId="53002890">
      <w:pPr>
        <w:rPr>
          <w:rFonts w:ascii="SimSun" w:hAnsi="SimSun" w:eastAsia="SimSun" w:cs="SimSun"/>
          <w:b/>
          <w:bCs/>
          <w:sz w:val="24"/>
          <w:szCs w:val="24"/>
        </w:rPr>
      </w:pPr>
      <w:r>
        <w:rPr>
          <w:rFonts w:ascii="SimSun" w:hAnsi="SimSun" w:eastAsia="SimSun" w:cs="SimSun"/>
          <w:b/>
          <w:bCs/>
          <w:sz w:val="24"/>
          <w:szCs w:val="24"/>
        </w:rPr>
        <w:t>Funciones del área competente</w:t>
      </w:r>
    </w:p>
    <w:p w14:paraId="094C6EC6">
      <w:pPr>
        <w:rPr>
          <w:rFonts w:ascii="SimSun" w:hAnsi="SimSun" w:eastAsia="SimSun" w:cs="SimSun"/>
          <w:sz w:val="24"/>
          <w:szCs w:val="24"/>
        </w:rPr>
      </w:pPr>
    </w:p>
    <w:p w14:paraId="4FA337B1">
      <w:pPr>
        <w:jc w:val="both"/>
        <w:rPr>
          <w:rFonts w:hint="default" w:ascii="SimSun" w:hAnsi="SimSun" w:eastAsia="SimSun" w:cs="SimSun"/>
          <w:sz w:val="24"/>
          <w:szCs w:val="24"/>
          <w:highlight w:val="yellow"/>
          <w:lang w:val="es-MX"/>
        </w:rPr>
      </w:pPr>
      <w:r>
        <w:rPr>
          <w:rFonts w:ascii="SimSun" w:hAnsi="SimSun" w:eastAsia="SimSun" w:cs="SimSun"/>
          <w:sz w:val="24"/>
          <w:szCs w:val="24"/>
          <w:highlight w:val="yellow"/>
        </w:rPr>
        <w:t>El personal de archivo clínico deberá identificar a personas con cita programada para que pasen directamente a ventanillas para confirmación de citas</w:t>
      </w:r>
      <w:r>
        <w:rPr>
          <w:rFonts w:hint="default" w:ascii="SimSun" w:hAnsi="SimSun" w:eastAsia="SimSun" w:cs="SimSun"/>
          <w:sz w:val="24"/>
          <w:szCs w:val="24"/>
          <w:highlight w:val="yellow"/>
          <w:lang w:val="es-MX"/>
        </w:rPr>
        <w:t>.</w:t>
      </w:r>
    </w:p>
    <w:p w14:paraId="2B42314B">
      <w:pPr>
        <w:jc w:val="both"/>
        <w:rPr>
          <w:rFonts w:hint="default" w:ascii="SimSun" w:hAnsi="SimSun" w:eastAsia="SimSun" w:cs="SimSun"/>
          <w:sz w:val="24"/>
          <w:szCs w:val="24"/>
          <w:highlight w:val="yellow"/>
          <w:lang w:val="es-MX"/>
        </w:rPr>
      </w:pPr>
    </w:p>
    <w:p w14:paraId="68080E1C">
      <w:pPr>
        <w:jc w:val="both"/>
        <w:rPr>
          <w:rFonts w:hint="default" w:ascii="SimSun" w:hAnsi="SimSun" w:eastAsia="SimSun" w:cs="SimSun"/>
          <w:b/>
          <w:bCs/>
          <w:sz w:val="24"/>
          <w:szCs w:val="24"/>
          <w:highlight w:val="yellow"/>
          <w:lang w:val="es-MX"/>
        </w:rPr>
      </w:pPr>
      <w:r>
        <w:rPr>
          <w:rFonts w:hint="default" w:ascii="SimSun" w:hAnsi="SimSun" w:eastAsia="SimSun" w:cs="SimSun"/>
          <w:b/>
          <w:bCs/>
          <w:sz w:val="24"/>
          <w:szCs w:val="24"/>
          <w:highlight w:val="yellow"/>
          <w:lang w:val="es-MX"/>
        </w:rPr>
        <w:t>Como lo hacen?</w:t>
      </w:r>
    </w:p>
    <w:p w14:paraId="0B849F99">
      <w:pPr>
        <w:jc w:val="both"/>
        <w:rPr>
          <w:rFonts w:hint="default" w:ascii="SimSun" w:hAnsi="SimSun" w:eastAsia="SimSun" w:cs="SimSun"/>
          <w:sz w:val="24"/>
          <w:szCs w:val="24"/>
          <w:highlight w:val="yellow"/>
          <w:lang w:val="es-MX"/>
        </w:rPr>
      </w:pPr>
      <w:r>
        <w:rPr>
          <w:rFonts w:hint="default" w:ascii="SimSun" w:hAnsi="SimSun" w:eastAsia="SimSun" w:cs="SimSun"/>
          <w:sz w:val="24"/>
          <w:szCs w:val="24"/>
          <w:highlight w:val="yellow"/>
          <w:lang w:val="es-MX"/>
        </w:rPr>
        <w:t>Respuesta = En el sistema SIMEF descargan la agenda de archivo clínico en formato de excel</w:t>
      </w:r>
    </w:p>
    <w:p w14:paraId="575C3521">
      <w:pPr>
        <w:jc w:val="both"/>
        <w:rPr>
          <w:rFonts w:ascii="SimSun" w:hAnsi="SimSun" w:eastAsia="SimSun" w:cs="SimSun"/>
          <w:sz w:val="24"/>
          <w:szCs w:val="24"/>
        </w:rPr>
      </w:pPr>
    </w:p>
    <w:p w14:paraId="503A94B3">
      <w:pPr>
        <w:jc w:val="both"/>
        <w:rPr>
          <w:rFonts w:ascii="SimSun" w:hAnsi="SimSun" w:eastAsia="SimSun" w:cs="SimSun"/>
          <w:sz w:val="24"/>
          <w:szCs w:val="24"/>
        </w:rPr>
      </w:pPr>
    </w:p>
    <w:p w14:paraId="16A56274">
      <w:pPr>
        <w:jc w:val="both"/>
        <w:rPr>
          <w:rFonts w:hint="default" w:ascii="SimSun" w:hAnsi="SimSun" w:eastAsia="SimSun" w:cs="SimSun"/>
          <w:sz w:val="24"/>
          <w:szCs w:val="24"/>
          <w:highlight w:val="yellow"/>
          <w:lang w:val="es-MX"/>
        </w:rPr>
      </w:pPr>
      <w:r>
        <w:rPr>
          <w:rFonts w:ascii="SimSun" w:hAnsi="SimSun" w:eastAsia="SimSun" w:cs="SimSun"/>
          <w:sz w:val="24"/>
          <w:szCs w:val="24"/>
          <w:highlight w:val="yellow"/>
        </w:rPr>
        <w:t>Es responsabilidad del personal de archivo tener los expedientes en tiempo y forma previa a la consulta, de los usuarios de cita programada</w:t>
      </w:r>
      <w:r>
        <w:rPr>
          <w:rFonts w:hint="default" w:ascii="SimSun" w:hAnsi="SimSun" w:eastAsia="SimSun" w:cs="SimSun"/>
          <w:sz w:val="24"/>
          <w:szCs w:val="24"/>
          <w:highlight w:val="yellow"/>
          <w:lang w:val="es-MX"/>
        </w:rPr>
        <w:t>.</w:t>
      </w:r>
    </w:p>
    <w:p w14:paraId="1BE8F5C5">
      <w:pPr>
        <w:jc w:val="both"/>
        <w:rPr>
          <w:rFonts w:hint="default" w:ascii="SimSun" w:hAnsi="SimSun" w:eastAsia="SimSun" w:cs="SimSun"/>
          <w:sz w:val="24"/>
          <w:szCs w:val="24"/>
          <w:highlight w:val="yellow"/>
          <w:lang w:val="es-MX"/>
        </w:rPr>
      </w:pPr>
    </w:p>
    <w:p w14:paraId="0D37F17D">
      <w:pPr>
        <w:jc w:val="both"/>
        <w:rPr>
          <w:rFonts w:hint="default" w:ascii="SimSun" w:hAnsi="SimSun" w:eastAsia="SimSun" w:cs="SimSun"/>
          <w:b/>
          <w:bCs/>
          <w:sz w:val="24"/>
          <w:szCs w:val="24"/>
          <w:highlight w:val="yellow"/>
          <w:lang w:val="es-MX"/>
        </w:rPr>
      </w:pPr>
      <w:r>
        <w:rPr>
          <w:rFonts w:hint="default" w:ascii="SimSun" w:hAnsi="SimSun" w:eastAsia="SimSun" w:cs="SimSun"/>
          <w:b/>
          <w:bCs/>
          <w:sz w:val="24"/>
          <w:szCs w:val="24"/>
          <w:highlight w:val="yellow"/>
          <w:lang w:val="es-MX"/>
        </w:rPr>
        <w:t>¿Como lo hacen?</w:t>
      </w:r>
    </w:p>
    <w:p w14:paraId="0A8D0615">
      <w:pPr>
        <w:jc w:val="both"/>
        <w:rPr>
          <w:rFonts w:hint="default" w:ascii="SimSun" w:hAnsi="SimSun" w:eastAsia="SimSun" w:cs="SimSun"/>
          <w:sz w:val="24"/>
          <w:szCs w:val="24"/>
          <w:highlight w:val="yellow"/>
          <w:lang w:val="es-MX"/>
        </w:rPr>
      </w:pPr>
      <w:r>
        <w:rPr>
          <w:rFonts w:hint="default" w:ascii="SimSun" w:hAnsi="SimSun" w:eastAsia="SimSun" w:cs="SimSun"/>
          <w:sz w:val="24"/>
          <w:szCs w:val="24"/>
          <w:highlight w:val="yellow"/>
          <w:lang w:val="es-MX"/>
        </w:rPr>
        <w:t>Respuesta = Como parte de la operación del área de archivo clínico, este es un proceso o actividad de preparación de los expedientes que se realiza de forma diaria, un día antes, con el objetivo de tener los expedientes organizados y listos para entregarlos en los consultorios de las diferentes especialidades medicas del área de consulta externa.</w:t>
      </w:r>
    </w:p>
    <w:p w14:paraId="5EA68A70">
      <w:pPr>
        <w:jc w:val="both"/>
        <w:rPr>
          <w:rFonts w:hint="default" w:ascii="SimSun" w:hAnsi="SimSun" w:eastAsia="SimSun" w:cs="SimSun"/>
          <w:sz w:val="24"/>
          <w:szCs w:val="24"/>
          <w:highlight w:val="yellow"/>
          <w:lang w:val="es-MX"/>
        </w:rPr>
      </w:pPr>
    </w:p>
    <w:p w14:paraId="16EB80B2">
      <w:pPr>
        <w:jc w:val="both"/>
        <w:rPr>
          <w:rFonts w:hint="default" w:ascii="SimSun" w:hAnsi="SimSun" w:eastAsia="SimSun" w:cs="SimSun"/>
          <w:sz w:val="24"/>
          <w:szCs w:val="24"/>
          <w:highlight w:val="yellow"/>
          <w:lang w:val="es-MX"/>
        </w:rPr>
      </w:pPr>
      <w:r>
        <w:rPr>
          <w:rFonts w:hint="default" w:ascii="SimSun" w:hAnsi="SimSun" w:eastAsia="SimSun" w:cs="SimSun"/>
          <w:sz w:val="24"/>
          <w:szCs w:val="24"/>
          <w:highlight w:val="yellow"/>
          <w:lang w:val="es-MX"/>
        </w:rPr>
        <w:t xml:space="preserve">Diariamente el jefe de archivo clínico o quien designen descarga el archivo de la agenda de archivo clínico en formato de excel la cual se obtiene del sistema “SIMEF, en este archivo se enlistan los derechohabientes (pacientes) con cita programada para el día siguiente. Contiene información por especialidad y medico, etc. </w:t>
      </w:r>
      <w:r>
        <w:rPr>
          <w:rFonts w:hint="default" w:ascii="SimSun" w:hAnsi="SimSun" w:eastAsia="SimSun" w:cs="SimSun"/>
          <w:b/>
          <w:bCs/>
          <w:i/>
          <w:iCs/>
          <w:sz w:val="24"/>
          <w:szCs w:val="24"/>
          <w:highlight w:val="yellow"/>
          <w:lang w:val="es-MX"/>
        </w:rPr>
        <w:t>Adjunto archivo para referencia</w:t>
      </w:r>
    </w:p>
    <w:p w14:paraId="66BC5DDB">
      <w:pPr>
        <w:jc w:val="both"/>
        <w:rPr>
          <w:rFonts w:hint="default" w:ascii="SimSun" w:hAnsi="SimSun" w:eastAsia="SimSun" w:cs="SimSun"/>
          <w:sz w:val="24"/>
          <w:szCs w:val="24"/>
          <w:highlight w:val="yellow"/>
          <w:lang w:val="es-MX"/>
        </w:rPr>
      </w:pPr>
    </w:p>
    <w:p w14:paraId="304FD582">
      <w:pPr>
        <w:jc w:val="both"/>
        <w:rPr>
          <w:rFonts w:hint="default" w:ascii="SimSun" w:hAnsi="SimSun" w:eastAsia="SimSun" w:cs="SimSun"/>
          <w:sz w:val="24"/>
          <w:szCs w:val="24"/>
          <w:highlight w:val="yellow"/>
          <w:lang w:val="es-MX"/>
        </w:rPr>
      </w:pPr>
    </w:p>
    <w:p w14:paraId="51BC04C3">
      <w:pPr>
        <w:jc w:val="both"/>
        <w:rPr>
          <w:rFonts w:hint="default" w:ascii="SimSun" w:hAnsi="SimSun" w:eastAsia="SimSun" w:cs="SimSun"/>
          <w:sz w:val="24"/>
          <w:szCs w:val="24"/>
          <w:highlight w:val="yellow"/>
          <w:lang w:val="es-MX"/>
        </w:rPr>
      </w:pPr>
      <w:r>
        <w:rPr>
          <w:rFonts w:hint="default" w:ascii="SimSun" w:hAnsi="SimSun" w:eastAsia="SimSun" w:cs="SimSun"/>
          <w:b/>
          <w:bCs/>
          <w:sz w:val="24"/>
          <w:szCs w:val="24"/>
          <w:highlight w:val="yellow"/>
          <w:lang w:val="es-MX"/>
        </w:rPr>
        <w:t>Nota 1:</w:t>
      </w:r>
      <w:r>
        <w:rPr>
          <w:rFonts w:hint="default" w:ascii="SimSun" w:hAnsi="SimSun" w:eastAsia="SimSun" w:cs="SimSun"/>
          <w:sz w:val="24"/>
          <w:szCs w:val="24"/>
          <w:highlight w:val="yellow"/>
          <w:lang w:val="es-MX"/>
        </w:rPr>
        <w:t xml:space="preserve"> Esta actividad se realiza diariamente un día antes de las citas programadas.</w:t>
      </w:r>
    </w:p>
    <w:p w14:paraId="7537EE9A">
      <w:pPr>
        <w:jc w:val="both"/>
        <w:rPr>
          <w:rFonts w:hint="default" w:ascii="SimSun" w:hAnsi="SimSun" w:eastAsia="SimSun" w:cs="SimSun"/>
          <w:sz w:val="24"/>
          <w:szCs w:val="24"/>
          <w:highlight w:val="yellow"/>
          <w:lang w:val="es-MX"/>
        </w:rPr>
      </w:pPr>
    </w:p>
    <w:p w14:paraId="000E49FB">
      <w:pPr>
        <w:jc w:val="both"/>
        <w:rPr>
          <w:rFonts w:hint="default" w:ascii="SimSun" w:hAnsi="SimSun" w:eastAsia="SimSun" w:cs="SimSun"/>
          <w:sz w:val="24"/>
          <w:szCs w:val="24"/>
          <w:highlight w:val="yellow"/>
          <w:lang w:val="es-MX"/>
        </w:rPr>
      </w:pPr>
      <w:r>
        <w:rPr>
          <w:rFonts w:hint="default" w:ascii="SimSun" w:hAnsi="SimSun" w:eastAsia="SimSun" w:cs="SimSun"/>
          <w:b/>
          <w:bCs/>
          <w:sz w:val="24"/>
          <w:szCs w:val="24"/>
          <w:highlight w:val="yellow"/>
          <w:lang w:val="es-MX"/>
        </w:rPr>
        <w:t>Nota 2:</w:t>
      </w:r>
      <w:r>
        <w:rPr>
          <w:rFonts w:hint="default" w:ascii="SimSun" w:hAnsi="SimSun" w:eastAsia="SimSun" w:cs="SimSun"/>
          <w:sz w:val="24"/>
          <w:szCs w:val="24"/>
          <w:highlight w:val="yellow"/>
          <w:lang w:val="es-MX"/>
        </w:rPr>
        <w:t xml:space="preserve"> Opcionalmente esta actividad se podría automatizar con un agente y usando playwright.</w:t>
      </w:r>
    </w:p>
    <w:p w14:paraId="70E7E3E1">
      <w:pPr>
        <w:jc w:val="both"/>
        <w:rPr>
          <w:rFonts w:hint="default" w:ascii="SimSun" w:hAnsi="SimSun" w:eastAsia="SimSun" w:cs="SimSun"/>
          <w:sz w:val="24"/>
          <w:szCs w:val="24"/>
          <w:highlight w:val="yellow"/>
          <w:lang w:val="es-MX"/>
        </w:rPr>
      </w:pPr>
    </w:p>
    <w:p w14:paraId="2855F598">
      <w:pPr>
        <w:jc w:val="both"/>
        <w:rPr>
          <w:rFonts w:hint="default" w:ascii="SimSun" w:hAnsi="SimSun" w:eastAsia="SimSun" w:cs="SimSun"/>
          <w:sz w:val="24"/>
          <w:szCs w:val="24"/>
          <w:highlight w:val="yellow"/>
          <w:lang w:val="es-MX"/>
        </w:rPr>
      </w:pPr>
      <w:r>
        <w:rPr>
          <w:rFonts w:hint="default" w:ascii="SimSun" w:hAnsi="SimSun" w:eastAsia="SimSun" w:cs="SimSun"/>
          <w:sz w:val="24"/>
          <w:szCs w:val="24"/>
          <w:highlight w:val="yellow"/>
          <w:lang w:val="es-MX"/>
        </w:rPr>
        <w:t xml:space="preserve">Una vez que se obtiene el archivo de la agenda de archivo clínico en formato de excel la cual se obtiene del sistema “SIMEF”, se procede a </w:t>
      </w:r>
      <w:r>
        <w:rPr>
          <w:rFonts w:hint="default" w:ascii="SimSun" w:hAnsi="SimSun" w:eastAsia="SimSun" w:cs="SimSun"/>
          <w:b/>
          <w:bCs/>
          <w:sz w:val="24"/>
          <w:szCs w:val="24"/>
          <w:highlight w:val="yellow"/>
          <w:lang w:val="es-MX"/>
        </w:rPr>
        <w:t>“procesar este archivo de excel”</w:t>
      </w:r>
      <w:r>
        <w:rPr>
          <w:rFonts w:hint="default" w:ascii="SimSun" w:hAnsi="SimSun" w:eastAsia="SimSun" w:cs="SimSun"/>
          <w:sz w:val="24"/>
          <w:szCs w:val="24"/>
          <w:highlight w:val="yellow"/>
          <w:lang w:val="es-MX"/>
        </w:rPr>
        <w:t xml:space="preserve"> para </w:t>
      </w:r>
      <w:r>
        <w:rPr>
          <w:rFonts w:hint="default" w:ascii="SimSun" w:hAnsi="SimSun" w:eastAsia="SimSun" w:cs="SimSun"/>
          <w:b/>
          <w:bCs/>
          <w:sz w:val="24"/>
          <w:szCs w:val="24"/>
          <w:highlight w:val="yellow"/>
          <w:lang w:val="es-MX"/>
        </w:rPr>
        <w:t>“ordenar y organizar</w:t>
      </w:r>
      <w:r>
        <w:rPr>
          <w:rFonts w:hint="default" w:ascii="SimSun" w:hAnsi="SimSun" w:eastAsia="SimSun" w:cs="SimSun"/>
          <w:sz w:val="24"/>
          <w:szCs w:val="24"/>
          <w:highlight w:val="yellow"/>
          <w:lang w:val="es-MX"/>
        </w:rPr>
        <w:t xml:space="preserve"> </w:t>
      </w:r>
      <w:r>
        <w:rPr>
          <w:rFonts w:hint="default" w:ascii="SimSun" w:hAnsi="SimSun" w:eastAsia="SimSun" w:cs="SimSun"/>
          <w:b/>
          <w:bCs/>
          <w:sz w:val="24"/>
          <w:szCs w:val="24"/>
          <w:highlight w:val="yellow"/>
          <w:lang w:val="es-MX"/>
        </w:rPr>
        <w:t>la información”</w:t>
      </w:r>
      <w:r>
        <w:rPr>
          <w:rFonts w:hint="default" w:ascii="SimSun" w:hAnsi="SimSun" w:eastAsia="SimSun" w:cs="SimSun"/>
          <w:sz w:val="24"/>
          <w:szCs w:val="24"/>
          <w:highlight w:val="yellow"/>
          <w:lang w:val="es-MX"/>
        </w:rPr>
        <w:t xml:space="preserve"> y distribuirla en un formato de excel que genera el </w:t>
      </w:r>
      <w:r>
        <w:rPr>
          <w:rFonts w:ascii="SimSun" w:hAnsi="SimSun" w:eastAsia="SimSun" w:cs="SimSun"/>
          <w:sz w:val="24"/>
          <w:szCs w:val="24"/>
          <w:highlight w:val="yellow"/>
        </w:rPr>
        <w:t>formato SM 10-1 “Hoja de informe diario” (Anexo 5) con los nombres de los pacientes acorde a la agenda</w:t>
      </w:r>
      <w:r>
        <w:rPr>
          <w:rFonts w:hint="default" w:ascii="SimSun" w:hAnsi="SimSun" w:eastAsia="SimSun" w:cs="SimSun"/>
          <w:sz w:val="24"/>
          <w:szCs w:val="24"/>
          <w:highlight w:val="yellow"/>
          <w:lang w:val="es-MX"/>
        </w:rPr>
        <w:t>.</w:t>
      </w:r>
    </w:p>
    <w:p w14:paraId="4B152AF6">
      <w:pPr>
        <w:jc w:val="both"/>
        <w:rPr>
          <w:rFonts w:hint="default" w:ascii="SimSun" w:hAnsi="SimSun" w:eastAsia="SimSun" w:cs="SimSun"/>
          <w:sz w:val="24"/>
          <w:szCs w:val="24"/>
          <w:highlight w:val="yellow"/>
          <w:lang w:val="es-MX"/>
        </w:rPr>
      </w:pPr>
    </w:p>
    <w:p w14:paraId="62F48D62">
      <w:pPr>
        <w:jc w:val="both"/>
        <w:rPr>
          <w:rFonts w:hint="default" w:ascii="SimSun" w:hAnsi="SimSun" w:eastAsia="SimSun" w:cs="SimSun"/>
          <w:b/>
          <w:bCs/>
          <w:sz w:val="24"/>
          <w:szCs w:val="24"/>
          <w:highlight w:val="yellow"/>
          <w:lang w:val="es-MX"/>
        </w:rPr>
      </w:pPr>
      <w:r>
        <w:rPr>
          <w:rFonts w:hint="default" w:ascii="SimSun" w:hAnsi="SimSun" w:eastAsia="SimSun" w:cs="SimSun"/>
          <w:b/>
          <w:bCs/>
          <w:sz w:val="24"/>
          <w:szCs w:val="24"/>
          <w:highlight w:val="yellow"/>
          <w:lang w:val="es-MX"/>
        </w:rPr>
        <w:t>¿Como hacen esto?</w:t>
      </w:r>
    </w:p>
    <w:p w14:paraId="5F6E095A">
      <w:pPr>
        <w:jc w:val="both"/>
        <w:rPr>
          <w:rFonts w:hint="default" w:ascii="SimSun" w:hAnsi="SimSun" w:eastAsia="SimSun" w:cs="SimSun"/>
          <w:sz w:val="24"/>
          <w:szCs w:val="24"/>
          <w:highlight w:val="yellow"/>
          <w:lang w:val="es-MX"/>
        </w:rPr>
      </w:pPr>
    </w:p>
    <w:p w14:paraId="09B18D5B">
      <w:pPr>
        <w:jc w:val="both"/>
        <w:rPr>
          <w:rFonts w:hint="default" w:ascii="SimSun" w:hAnsi="SimSun" w:eastAsia="SimSun" w:cs="SimSun"/>
          <w:sz w:val="24"/>
          <w:szCs w:val="24"/>
          <w:highlight w:val="yellow"/>
          <w:lang w:val="es-MX"/>
        </w:rPr>
      </w:pPr>
      <w:r>
        <w:rPr>
          <w:rFonts w:hint="default" w:ascii="SimSun" w:hAnsi="SimSun" w:eastAsia="SimSun" w:cs="SimSun"/>
          <w:sz w:val="24"/>
          <w:szCs w:val="24"/>
          <w:highlight w:val="yellow"/>
          <w:lang w:val="es-MX"/>
        </w:rPr>
        <w:t xml:space="preserve">Anteriormente realizaban esta actividad de manera manual, copiando la información del archivo de la agenda de archivo clínico en formato de excel la cual se obtiene del sistema “SIMEF”, y pegando la información en un archivo de excel </w:t>
      </w:r>
      <w:r>
        <w:rPr>
          <w:rFonts w:ascii="SimSun" w:hAnsi="SimSun" w:eastAsia="SimSun" w:cs="SimSun"/>
          <w:sz w:val="24"/>
          <w:szCs w:val="24"/>
          <w:highlight w:val="yellow"/>
          <w:lang w:val="es-MX"/>
        </w:rPr>
        <w:t>vacío</w:t>
      </w:r>
      <w:r>
        <w:rPr>
          <w:rFonts w:hint="default" w:ascii="SimSun" w:hAnsi="SimSun" w:eastAsia="SimSun" w:cs="SimSun"/>
          <w:sz w:val="24"/>
          <w:szCs w:val="24"/>
          <w:highlight w:val="yellow"/>
          <w:lang w:val="es-MX"/>
        </w:rPr>
        <w:t xml:space="preserve">, que contiene el formato </w:t>
      </w:r>
      <w:r>
        <w:rPr>
          <w:rFonts w:ascii="SimSun" w:hAnsi="SimSun" w:eastAsia="SimSun" w:cs="SimSun"/>
          <w:sz w:val="24"/>
          <w:szCs w:val="24"/>
          <w:highlight w:val="yellow"/>
        </w:rPr>
        <w:t>SM 10-1 “Hoja de informe diario”(Anexo 5)</w:t>
      </w:r>
      <w:r>
        <w:rPr>
          <w:rFonts w:hint="default" w:ascii="SimSun" w:hAnsi="SimSun" w:eastAsia="SimSun" w:cs="SimSun"/>
          <w:sz w:val="24"/>
          <w:szCs w:val="24"/>
          <w:highlight w:val="yellow"/>
          <w:lang w:val="es-MX"/>
        </w:rPr>
        <w:t>.</w:t>
      </w:r>
    </w:p>
    <w:p w14:paraId="5FC07D03">
      <w:pPr>
        <w:jc w:val="both"/>
        <w:rPr>
          <w:rFonts w:hint="default" w:ascii="SimSun" w:hAnsi="SimSun" w:eastAsia="SimSun" w:cs="SimSun"/>
          <w:sz w:val="24"/>
          <w:szCs w:val="24"/>
          <w:highlight w:val="yellow"/>
          <w:lang w:val="es-MX"/>
        </w:rPr>
      </w:pPr>
    </w:p>
    <w:p w14:paraId="0CC8A242">
      <w:pPr>
        <w:jc w:val="both"/>
        <w:rPr>
          <w:rFonts w:hint="default" w:ascii="SimSun" w:hAnsi="SimSun" w:eastAsia="SimSun" w:cs="SimSun"/>
          <w:sz w:val="24"/>
          <w:szCs w:val="24"/>
          <w:highlight w:val="yellow"/>
          <w:lang w:val="es-MX"/>
        </w:rPr>
      </w:pPr>
      <w:r>
        <w:rPr>
          <w:rFonts w:hint="default" w:ascii="SimSun" w:hAnsi="SimSun" w:eastAsia="SimSun" w:cs="SimSun"/>
          <w:sz w:val="24"/>
          <w:szCs w:val="24"/>
          <w:highlight w:val="yellow"/>
          <w:lang w:val="es-MX"/>
        </w:rPr>
        <w:t xml:space="preserve">Organizaban la información de manera que se pudieran imprimir las </w:t>
      </w:r>
      <w:r>
        <w:rPr>
          <w:rFonts w:ascii="SimSun" w:hAnsi="SimSun" w:eastAsia="SimSun" w:cs="SimSun"/>
          <w:sz w:val="24"/>
          <w:szCs w:val="24"/>
          <w:highlight w:val="yellow"/>
        </w:rPr>
        <w:t>Hoja</w:t>
      </w:r>
      <w:r>
        <w:rPr>
          <w:rFonts w:hint="default" w:ascii="SimSun" w:hAnsi="SimSun" w:eastAsia="SimSun" w:cs="SimSun"/>
          <w:sz w:val="24"/>
          <w:szCs w:val="24"/>
          <w:highlight w:val="yellow"/>
          <w:lang w:val="es-MX"/>
        </w:rPr>
        <w:t>s</w:t>
      </w:r>
      <w:r>
        <w:rPr>
          <w:rFonts w:ascii="SimSun" w:hAnsi="SimSun" w:eastAsia="SimSun" w:cs="SimSun"/>
          <w:sz w:val="24"/>
          <w:szCs w:val="24"/>
          <w:highlight w:val="yellow"/>
        </w:rPr>
        <w:t xml:space="preserve"> de informe diario</w:t>
      </w:r>
      <w:r>
        <w:rPr>
          <w:rFonts w:hint="default" w:ascii="SimSun" w:hAnsi="SimSun" w:eastAsia="SimSun" w:cs="SimSun"/>
          <w:sz w:val="24"/>
          <w:szCs w:val="24"/>
          <w:highlight w:val="yellow"/>
          <w:lang w:val="es-MX"/>
        </w:rPr>
        <w:t xml:space="preserve"> </w:t>
      </w:r>
      <w:r>
        <w:rPr>
          <w:rFonts w:ascii="SimSun" w:hAnsi="SimSun" w:eastAsia="SimSun" w:cs="SimSun"/>
          <w:sz w:val="24"/>
          <w:szCs w:val="24"/>
          <w:highlight w:val="yellow"/>
        </w:rPr>
        <w:t>conforme al horario de citas agendadas e integra</w:t>
      </w:r>
      <w:r>
        <w:rPr>
          <w:rFonts w:hint="default" w:ascii="SimSun" w:hAnsi="SimSun" w:eastAsia="SimSun" w:cs="SimSun"/>
          <w:sz w:val="24"/>
          <w:szCs w:val="24"/>
          <w:highlight w:val="yellow"/>
          <w:lang w:val="es-MX"/>
        </w:rPr>
        <w:t>r</w:t>
      </w:r>
      <w:r>
        <w:rPr>
          <w:rFonts w:ascii="SimSun" w:hAnsi="SimSun" w:eastAsia="SimSun" w:cs="SimSun"/>
          <w:sz w:val="24"/>
          <w:szCs w:val="24"/>
          <w:highlight w:val="yellow"/>
        </w:rPr>
        <w:t xml:space="preserve"> los paquetes correspondientes a cada consultorio</w:t>
      </w:r>
      <w:r>
        <w:rPr>
          <w:rFonts w:hint="default" w:ascii="SimSun" w:hAnsi="SimSun" w:eastAsia="SimSun" w:cs="SimSun"/>
          <w:sz w:val="24"/>
          <w:szCs w:val="24"/>
          <w:highlight w:val="yellow"/>
          <w:lang w:val="es-MX"/>
        </w:rPr>
        <w:t xml:space="preserve"> o especialidad.</w:t>
      </w:r>
    </w:p>
    <w:p w14:paraId="192522D1">
      <w:pPr>
        <w:jc w:val="both"/>
        <w:rPr>
          <w:rFonts w:hint="default" w:ascii="SimSun" w:hAnsi="SimSun" w:eastAsia="SimSun" w:cs="SimSun"/>
          <w:sz w:val="24"/>
          <w:szCs w:val="24"/>
          <w:highlight w:val="yellow"/>
          <w:lang w:val="es-MX"/>
        </w:rPr>
      </w:pPr>
    </w:p>
    <w:p w14:paraId="5F2FE8A5">
      <w:pPr>
        <w:jc w:val="both"/>
        <w:rPr>
          <w:rFonts w:hint="default" w:ascii="SimSun" w:hAnsi="SimSun" w:eastAsia="SimSun" w:cs="SimSun"/>
          <w:sz w:val="24"/>
          <w:szCs w:val="24"/>
          <w:highlight w:val="yellow"/>
          <w:lang w:val="es-MX"/>
        </w:rPr>
      </w:pPr>
      <w:r>
        <w:rPr>
          <w:rFonts w:hint="default" w:ascii="SimSun" w:hAnsi="SimSun" w:eastAsia="SimSun" w:cs="SimSun"/>
          <w:sz w:val="24"/>
          <w:szCs w:val="24"/>
          <w:highlight w:val="yellow"/>
          <w:lang w:val="es-MX"/>
        </w:rPr>
        <w:t xml:space="preserve">Posteriormente con el objetivo de agilizar este proceso aplicaron macros a un archivo de excel que les permite pegar la información del archivo de la agenda de archivo clínico en formato de excel la cual se obtiene del sistema “SIMEF”y de manera </w:t>
      </w:r>
      <w:r>
        <w:rPr>
          <w:rFonts w:hint="default" w:ascii="SimSun" w:hAnsi="SimSun" w:eastAsia="SimSun" w:cs="SimSun"/>
          <w:b/>
          <w:bCs/>
          <w:sz w:val="24"/>
          <w:szCs w:val="24"/>
          <w:highlight w:val="yellow"/>
          <w:lang w:val="es-MX"/>
        </w:rPr>
        <w:t>“automática”,</w:t>
      </w:r>
      <w:r>
        <w:rPr>
          <w:rFonts w:hint="default" w:ascii="SimSun" w:hAnsi="SimSun" w:eastAsia="SimSun" w:cs="SimSun"/>
          <w:sz w:val="24"/>
          <w:szCs w:val="24"/>
          <w:highlight w:val="yellow"/>
          <w:lang w:val="es-MX"/>
        </w:rPr>
        <w:t xml:space="preserve"> </w:t>
      </w:r>
      <w:r>
        <w:rPr>
          <w:rFonts w:hint="default" w:ascii="SimSun" w:hAnsi="SimSun" w:eastAsia="SimSun" w:cs="SimSun"/>
          <w:b/>
          <w:bCs/>
          <w:sz w:val="24"/>
          <w:szCs w:val="24"/>
          <w:highlight w:val="yellow"/>
          <w:lang w:val="es-MX"/>
        </w:rPr>
        <w:t>“ordena y organizar la información”</w:t>
      </w:r>
      <w:r>
        <w:rPr>
          <w:rFonts w:hint="default" w:ascii="SimSun" w:hAnsi="SimSun" w:eastAsia="SimSun" w:cs="SimSun"/>
          <w:sz w:val="24"/>
          <w:szCs w:val="24"/>
          <w:highlight w:val="yellow"/>
          <w:lang w:val="es-MX"/>
        </w:rPr>
        <w:t xml:space="preserve">en un formato de excel que genera el </w:t>
      </w:r>
      <w:r>
        <w:rPr>
          <w:rFonts w:ascii="SimSun" w:hAnsi="SimSun" w:eastAsia="SimSun" w:cs="SimSun"/>
          <w:sz w:val="24"/>
          <w:szCs w:val="24"/>
          <w:highlight w:val="yellow"/>
        </w:rPr>
        <w:t>formato SM 10-1 “Hoja de informe diario” (Anexo 5) con los nombres de los pacientes acorde a la agend</w:t>
      </w:r>
      <w:r>
        <w:rPr>
          <w:rFonts w:hint="default" w:ascii="SimSun" w:hAnsi="SimSun" w:eastAsia="SimSun" w:cs="SimSun"/>
          <w:sz w:val="24"/>
          <w:szCs w:val="24"/>
          <w:highlight w:val="yellow"/>
          <w:lang w:val="es-MX"/>
        </w:rPr>
        <w:t xml:space="preserve">a, </w:t>
      </w:r>
      <w:r>
        <w:rPr>
          <w:rFonts w:ascii="SimSun" w:hAnsi="SimSun" w:eastAsia="SimSun" w:cs="SimSun"/>
          <w:sz w:val="24"/>
          <w:szCs w:val="24"/>
          <w:highlight w:val="yellow"/>
        </w:rPr>
        <w:t>conforme al horario de citas agendadas e integra</w:t>
      </w:r>
      <w:r>
        <w:rPr>
          <w:rFonts w:hint="default" w:ascii="SimSun" w:hAnsi="SimSun" w:eastAsia="SimSun" w:cs="SimSun"/>
          <w:sz w:val="24"/>
          <w:szCs w:val="24"/>
          <w:highlight w:val="yellow"/>
          <w:lang w:val="es-MX"/>
        </w:rPr>
        <w:t>n</w:t>
      </w:r>
      <w:r>
        <w:rPr>
          <w:rFonts w:ascii="SimSun" w:hAnsi="SimSun" w:eastAsia="SimSun" w:cs="SimSun"/>
          <w:sz w:val="24"/>
          <w:szCs w:val="24"/>
          <w:highlight w:val="yellow"/>
        </w:rPr>
        <w:t xml:space="preserve"> los paquetes correspondientes a cada consultorio</w:t>
      </w:r>
      <w:r>
        <w:rPr>
          <w:rFonts w:hint="default" w:ascii="SimSun" w:hAnsi="SimSun" w:eastAsia="SimSun" w:cs="SimSun"/>
          <w:sz w:val="24"/>
          <w:szCs w:val="24"/>
          <w:highlight w:val="yellow"/>
          <w:lang w:val="es-MX"/>
        </w:rPr>
        <w:t xml:space="preserve"> o especialidad.</w:t>
      </w:r>
    </w:p>
    <w:p w14:paraId="4F40A5E4">
      <w:pPr>
        <w:jc w:val="both"/>
        <w:rPr>
          <w:rFonts w:hint="default" w:ascii="SimSun" w:hAnsi="SimSun" w:eastAsia="SimSun" w:cs="SimSun"/>
          <w:sz w:val="24"/>
          <w:szCs w:val="24"/>
          <w:highlight w:val="yellow"/>
          <w:lang w:val="es-MX"/>
        </w:rPr>
      </w:pPr>
      <w:r>
        <w:rPr>
          <w:rFonts w:hint="default" w:ascii="SimSun" w:hAnsi="SimSun" w:eastAsia="SimSun" w:cs="SimSun"/>
          <w:sz w:val="24"/>
          <w:szCs w:val="24"/>
          <w:highlight w:val="yellow"/>
          <w:lang w:val="es-MX"/>
        </w:rPr>
        <w:br w:type="textWrapping"/>
      </w:r>
      <w:r>
        <w:rPr>
          <w:rFonts w:hint="default" w:ascii="SimSun" w:hAnsi="SimSun" w:eastAsia="SimSun" w:cs="SimSun"/>
          <w:sz w:val="24"/>
          <w:szCs w:val="24"/>
          <w:highlight w:val="yellow"/>
          <w:lang w:val="es-MX"/>
        </w:rPr>
        <w:br w:type="textWrapping"/>
      </w:r>
      <w:r>
        <w:rPr>
          <w:rFonts w:hint="default" w:ascii="SimSun" w:hAnsi="SimSun" w:eastAsia="SimSun" w:cs="SimSun"/>
          <w:sz w:val="24"/>
          <w:szCs w:val="24"/>
          <w:highlight w:val="yellow"/>
          <w:lang w:val="es-MX"/>
        </w:rPr>
        <w:t xml:space="preserve">Posteriormente imprimen estas hojas </w:t>
      </w:r>
      <w:r>
        <w:rPr>
          <w:rFonts w:ascii="SimSun" w:hAnsi="SimSun" w:eastAsia="SimSun" w:cs="SimSun"/>
          <w:sz w:val="24"/>
          <w:szCs w:val="24"/>
          <w:highlight w:val="yellow"/>
        </w:rPr>
        <w:t>conforme al horario de citas agendadas e integra</w:t>
      </w:r>
      <w:r>
        <w:rPr>
          <w:rFonts w:hint="default" w:ascii="SimSun" w:hAnsi="SimSun" w:eastAsia="SimSun" w:cs="SimSun"/>
          <w:sz w:val="24"/>
          <w:szCs w:val="24"/>
          <w:highlight w:val="yellow"/>
          <w:lang w:val="es-MX"/>
        </w:rPr>
        <w:t>n</w:t>
      </w:r>
      <w:r>
        <w:rPr>
          <w:rFonts w:ascii="SimSun" w:hAnsi="SimSun" w:eastAsia="SimSun" w:cs="SimSun"/>
          <w:sz w:val="24"/>
          <w:szCs w:val="24"/>
          <w:highlight w:val="yellow"/>
        </w:rPr>
        <w:t xml:space="preserve"> los paquetes correspondientes a cada consultorio</w:t>
      </w:r>
      <w:r>
        <w:rPr>
          <w:rFonts w:hint="default" w:ascii="SimSun" w:hAnsi="SimSun" w:eastAsia="SimSun" w:cs="SimSun"/>
          <w:sz w:val="24"/>
          <w:szCs w:val="24"/>
          <w:highlight w:val="yellow"/>
          <w:lang w:val="es-MX"/>
        </w:rPr>
        <w:t xml:space="preserve"> o especialidad.</w:t>
      </w:r>
    </w:p>
    <w:p w14:paraId="11D107CE">
      <w:pPr>
        <w:jc w:val="both"/>
        <w:rPr>
          <w:rFonts w:hint="default" w:ascii="SimSun" w:hAnsi="SimSun" w:eastAsia="SimSun" w:cs="SimSun"/>
          <w:sz w:val="24"/>
          <w:szCs w:val="24"/>
          <w:highlight w:val="yellow"/>
          <w:lang w:val="es-MX"/>
        </w:rPr>
      </w:pPr>
    </w:p>
    <w:p w14:paraId="0C47F254">
      <w:pPr>
        <w:jc w:val="both"/>
        <w:rPr>
          <w:rFonts w:hint="default" w:ascii="SimSun" w:hAnsi="SimSun" w:eastAsia="SimSun" w:cs="SimSun"/>
          <w:sz w:val="24"/>
          <w:szCs w:val="24"/>
          <w:highlight w:val="yellow"/>
          <w:lang w:val="es-MX"/>
        </w:rPr>
      </w:pPr>
      <w:r>
        <w:rPr>
          <w:rFonts w:hint="default" w:ascii="SimSun" w:hAnsi="SimSun" w:eastAsia="SimSun" w:cs="SimSun"/>
          <w:sz w:val="24"/>
          <w:szCs w:val="24"/>
          <w:highlight w:val="yellow"/>
          <w:lang w:val="es-MX"/>
        </w:rPr>
        <w:t>En un espacio de trabajo que llamaremos espacio de</w:t>
      </w:r>
      <w:r>
        <w:rPr>
          <w:rFonts w:hint="default" w:ascii="SimSun" w:hAnsi="SimSun" w:eastAsia="SimSun" w:cs="SimSun"/>
          <w:b/>
          <w:bCs/>
          <w:sz w:val="24"/>
          <w:szCs w:val="24"/>
          <w:highlight w:val="yellow"/>
          <w:lang w:val="es-MX"/>
        </w:rPr>
        <w:t xml:space="preserve">“preparación ordenar u organizar </w:t>
      </w:r>
      <w:r>
        <w:rPr>
          <w:rFonts w:hint="default" w:ascii="SimSun" w:hAnsi="SimSun" w:eastAsia="SimSun" w:cs="SimSun"/>
          <w:b/>
          <w:bCs/>
          <w:sz w:val="24"/>
          <w:szCs w:val="24"/>
          <w:highlight w:val="yellow"/>
          <w:lang w:val="es-MX"/>
        </w:rPr>
        <w:t>la información</w:t>
      </w:r>
      <w:r>
        <w:rPr>
          <w:rFonts w:hint="default" w:ascii="SimSun" w:hAnsi="SimSun" w:eastAsia="SimSun" w:cs="SimSun"/>
          <w:sz w:val="24"/>
          <w:szCs w:val="24"/>
          <w:highlight w:val="yellow"/>
          <w:lang w:val="es-MX"/>
        </w:rPr>
        <w:t xml:space="preserve">“, hay mesas de trabajo, donde colocan los expedientes identificados y localizados,  </w:t>
      </w:r>
      <w:r>
        <w:rPr>
          <w:rFonts w:ascii="SimSun" w:hAnsi="SimSun" w:eastAsia="SimSun" w:cs="SimSun"/>
          <w:sz w:val="24"/>
          <w:szCs w:val="24"/>
          <w:highlight w:val="yellow"/>
        </w:rPr>
        <w:t>e integra</w:t>
      </w:r>
      <w:r>
        <w:rPr>
          <w:rFonts w:hint="default" w:ascii="SimSun" w:hAnsi="SimSun" w:eastAsia="SimSun" w:cs="SimSun"/>
          <w:sz w:val="24"/>
          <w:szCs w:val="24"/>
          <w:highlight w:val="yellow"/>
          <w:lang w:val="es-MX"/>
        </w:rPr>
        <w:t>n</w:t>
      </w:r>
      <w:r>
        <w:rPr>
          <w:rFonts w:ascii="SimSun" w:hAnsi="SimSun" w:eastAsia="SimSun" w:cs="SimSun"/>
          <w:sz w:val="24"/>
          <w:szCs w:val="24"/>
          <w:highlight w:val="yellow"/>
        </w:rPr>
        <w:t xml:space="preserve"> los paquetes correspondientes a cada consultorio</w:t>
      </w:r>
      <w:r>
        <w:rPr>
          <w:rFonts w:hint="default" w:ascii="SimSun" w:hAnsi="SimSun" w:eastAsia="SimSun" w:cs="SimSun"/>
          <w:sz w:val="24"/>
          <w:szCs w:val="24"/>
          <w:highlight w:val="yellow"/>
          <w:lang w:val="es-MX"/>
        </w:rPr>
        <w:t xml:space="preserve"> o especialidad.</w:t>
      </w:r>
    </w:p>
    <w:p w14:paraId="1630C0C3">
      <w:pPr>
        <w:jc w:val="both"/>
        <w:rPr>
          <w:rFonts w:hint="default" w:ascii="SimSun" w:hAnsi="SimSun" w:eastAsia="SimSun" w:cs="SimSun"/>
          <w:sz w:val="24"/>
          <w:szCs w:val="24"/>
          <w:highlight w:val="yellow"/>
          <w:lang w:val="es-MX"/>
        </w:rPr>
      </w:pPr>
    </w:p>
    <w:p w14:paraId="0D6F5899">
      <w:pPr>
        <w:jc w:val="both"/>
        <w:rPr>
          <w:rFonts w:hint="default" w:ascii="SimSun" w:hAnsi="SimSun" w:eastAsia="SimSun" w:cs="SimSun"/>
          <w:sz w:val="24"/>
          <w:szCs w:val="24"/>
          <w:highlight w:val="yellow"/>
          <w:lang w:val="es-MX"/>
        </w:rPr>
      </w:pPr>
    </w:p>
    <w:p w14:paraId="6FE81B46">
      <w:pPr>
        <w:jc w:val="both"/>
        <w:rPr>
          <w:rFonts w:hint="default" w:ascii="SimSun" w:hAnsi="SimSun" w:eastAsia="SimSun" w:cs="SimSun"/>
          <w:sz w:val="24"/>
          <w:szCs w:val="24"/>
          <w:highlight w:val="yellow"/>
          <w:lang w:val="es-MX"/>
        </w:rPr>
      </w:pPr>
      <w:r>
        <w:rPr>
          <w:rFonts w:hint="default" w:ascii="SimSun" w:hAnsi="SimSun" w:eastAsia="SimSun" w:cs="SimSun"/>
          <w:sz w:val="24"/>
          <w:szCs w:val="24"/>
          <w:highlight w:val="yellow"/>
          <w:lang w:val="es-MX"/>
        </w:rPr>
        <w:t xml:space="preserve">Tomando la información de cada </w:t>
      </w:r>
      <w:r>
        <w:rPr>
          <w:rFonts w:ascii="SimSun" w:hAnsi="SimSun" w:eastAsia="SimSun" w:cs="SimSun"/>
          <w:sz w:val="24"/>
          <w:szCs w:val="24"/>
          <w:highlight w:val="yellow"/>
        </w:rPr>
        <w:t xml:space="preserve">formato SM 10-1 “Hoja de informe diario” (Anexo 5) </w:t>
      </w:r>
      <w:r>
        <w:rPr>
          <w:rFonts w:hint="default" w:ascii="SimSun" w:hAnsi="SimSun" w:eastAsia="SimSun" w:cs="SimSun"/>
          <w:sz w:val="24"/>
          <w:szCs w:val="24"/>
          <w:highlight w:val="yellow"/>
          <w:lang w:val="es-MX"/>
        </w:rPr>
        <w:t xml:space="preserve">impreso, </w:t>
      </w:r>
      <w:r>
        <w:rPr>
          <w:rFonts w:ascii="SimSun" w:hAnsi="SimSun" w:eastAsia="SimSun" w:cs="SimSun"/>
          <w:sz w:val="24"/>
          <w:szCs w:val="24"/>
          <w:highlight w:val="yellow"/>
        </w:rPr>
        <w:t>con los nombres de los pacientes acorde a la agend</w:t>
      </w:r>
      <w:r>
        <w:rPr>
          <w:rFonts w:hint="default" w:ascii="SimSun" w:hAnsi="SimSun" w:eastAsia="SimSun" w:cs="SimSun"/>
          <w:sz w:val="24"/>
          <w:szCs w:val="24"/>
          <w:highlight w:val="yellow"/>
          <w:lang w:val="es-MX"/>
        </w:rPr>
        <w:t xml:space="preserve">a, </w:t>
      </w:r>
      <w:r>
        <w:rPr>
          <w:rFonts w:ascii="SimSun" w:hAnsi="SimSun" w:eastAsia="SimSun" w:cs="SimSun"/>
          <w:sz w:val="24"/>
          <w:szCs w:val="24"/>
          <w:highlight w:val="yellow"/>
        </w:rPr>
        <w:t>conforme al horario de citas agendadas e integra</w:t>
      </w:r>
      <w:r>
        <w:rPr>
          <w:rFonts w:hint="default" w:ascii="SimSun" w:hAnsi="SimSun" w:eastAsia="SimSun" w:cs="SimSun"/>
          <w:sz w:val="24"/>
          <w:szCs w:val="24"/>
          <w:highlight w:val="yellow"/>
          <w:lang w:val="es-MX"/>
        </w:rPr>
        <w:t>n</w:t>
      </w:r>
      <w:r>
        <w:rPr>
          <w:rFonts w:ascii="SimSun" w:hAnsi="SimSun" w:eastAsia="SimSun" w:cs="SimSun"/>
          <w:sz w:val="24"/>
          <w:szCs w:val="24"/>
          <w:highlight w:val="yellow"/>
        </w:rPr>
        <w:t xml:space="preserve"> los paquetes correspondientes a cada consultorio</w:t>
      </w:r>
      <w:r>
        <w:rPr>
          <w:rFonts w:hint="default" w:ascii="SimSun" w:hAnsi="SimSun" w:eastAsia="SimSun" w:cs="SimSun"/>
          <w:sz w:val="24"/>
          <w:szCs w:val="24"/>
          <w:highlight w:val="yellow"/>
          <w:lang w:val="es-MX"/>
        </w:rPr>
        <w:t xml:space="preserve"> o especialidad. Realizan la búsqueda e identificación de los expedientes dentro del archivo clínico.</w:t>
      </w:r>
    </w:p>
    <w:p w14:paraId="72CBE0B8">
      <w:pPr>
        <w:jc w:val="both"/>
        <w:rPr>
          <w:rFonts w:hint="default" w:ascii="SimSun" w:hAnsi="SimSun" w:eastAsia="SimSun" w:cs="SimSun"/>
          <w:sz w:val="24"/>
          <w:szCs w:val="24"/>
          <w:highlight w:val="yellow"/>
          <w:lang w:val="es-MX"/>
        </w:rPr>
      </w:pPr>
    </w:p>
    <w:p w14:paraId="004114A6">
      <w:pPr>
        <w:jc w:val="both"/>
        <w:rPr>
          <w:rFonts w:hint="default" w:ascii="SimSun" w:hAnsi="SimSun" w:eastAsia="SimSun" w:cs="SimSun"/>
          <w:sz w:val="24"/>
          <w:szCs w:val="24"/>
          <w:highlight w:val="yellow"/>
          <w:lang w:val="es-MX"/>
        </w:rPr>
      </w:pPr>
      <w:r>
        <w:rPr>
          <w:rFonts w:hint="default" w:ascii="SimSun" w:hAnsi="SimSun" w:eastAsia="SimSun" w:cs="SimSun"/>
          <w:sz w:val="24"/>
          <w:szCs w:val="24"/>
          <w:highlight w:val="yellow"/>
          <w:lang w:val="es-MX"/>
        </w:rPr>
        <w:t xml:space="preserve">Una vez que se identifica y localizan o encuentran un expediente se </w:t>
      </w:r>
      <w:r>
        <w:rPr>
          <w:rFonts w:ascii="SimSun" w:hAnsi="SimSun" w:eastAsia="SimSun" w:cs="SimSun"/>
          <w:sz w:val="24"/>
          <w:szCs w:val="24"/>
          <w:highlight w:val="yellow"/>
        </w:rPr>
        <w:t>integra</w:t>
      </w:r>
      <w:r>
        <w:rPr>
          <w:rFonts w:hint="default" w:ascii="SimSun" w:hAnsi="SimSun" w:eastAsia="SimSun" w:cs="SimSun"/>
          <w:sz w:val="24"/>
          <w:szCs w:val="24"/>
          <w:highlight w:val="yellow"/>
          <w:lang w:val="es-MX"/>
        </w:rPr>
        <w:t>n</w:t>
      </w:r>
      <w:r>
        <w:rPr>
          <w:rFonts w:ascii="SimSun" w:hAnsi="SimSun" w:eastAsia="SimSun" w:cs="SimSun"/>
          <w:sz w:val="24"/>
          <w:szCs w:val="24"/>
          <w:highlight w:val="yellow"/>
        </w:rPr>
        <w:t xml:space="preserve"> </w:t>
      </w:r>
      <w:r>
        <w:rPr>
          <w:rFonts w:hint="default" w:ascii="SimSun" w:hAnsi="SimSun" w:eastAsia="SimSun" w:cs="SimSun"/>
          <w:sz w:val="24"/>
          <w:szCs w:val="24"/>
          <w:highlight w:val="yellow"/>
          <w:lang w:val="es-MX"/>
        </w:rPr>
        <w:t xml:space="preserve">a </w:t>
      </w:r>
      <w:r>
        <w:rPr>
          <w:rFonts w:ascii="SimSun" w:hAnsi="SimSun" w:eastAsia="SimSun" w:cs="SimSun"/>
          <w:sz w:val="24"/>
          <w:szCs w:val="24"/>
          <w:highlight w:val="yellow"/>
        </w:rPr>
        <w:t>los paquetes correspondientes a cada consultorio</w:t>
      </w:r>
      <w:r>
        <w:rPr>
          <w:rFonts w:hint="default" w:ascii="SimSun" w:hAnsi="SimSun" w:eastAsia="SimSun" w:cs="SimSun"/>
          <w:sz w:val="24"/>
          <w:szCs w:val="24"/>
          <w:highlight w:val="yellow"/>
          <w:lang w:val="es-MX"/>
        </w:rPr>
        <w:t xml:space="preserve"> o especialidad.</w:t>
      </w:r>
    </w:p>
    <w:p w14:paraId="0211D08E">
      <w:pPr>
        <w:jc w:val="both"/>
        <w:rPr>
          <w:rFonts w:hint="default" w:ascii="SimSun" w:hAnsi="SimSun" w:eastAsia="SimSun" w:cs="SimSun"/>
          <w:sz w:val="24"/>
          <w:szCs w:val="24"/>
          <w:highlight w:val="yellow"/>
          <w:lang w:val="es-MX"/>
        </w:rPr>
      </w:pPr>
    </w:p>
    <w:p w14:paraId="146D4800">
      <w:pPr>
        <w:jc w:val="both"/>
        <w:rPr>
          <w:rFonts w:hint="default" w:ascii="SimSun" w:hAnsi="SimSun" w:eastAsia="SimSun" w:cs="SimSun"/>
          <w:sz w:val="24"/>
          <w:szCs w:val="24"/>
          <w:highlight w:val="yellow"/>
          <w:lang w:val="es-MX"/>
        </w:rPr>
      </w:pPr>
      <w:r>
        <w:rPr>
          <w:rFonts w:hint="default" w:ascii="SimSun" w:hAnsi="SimSun" w:eastAsia="SimSun" w:cs="SimSun"/>
          <w:sz w:val="24"/>
          <w:szCs w:val="24"/>
          <w:highlight w:val="yellow"/>
          <w:lang w:val="es-MX"/>
        </w:rPr>
        <w:t>Por ultimo se colocan en carritos para su traslado al día siguiente a los consultorios de la consulta externa.</w:t>
      </w:r>
    </w:p>
    <w:p w14:paraId="400BB6A3">
      <w:pPr>
        <w:jc w:val="both"/>
        <w:rPr>
          <w:rFonts w:hint="default" w:ascii="SimSun" w:hAnsi="SimSun" w:eastAsia="SimSun" w:cs="SimSun"/>
          <w:sz w:val="24"/>
          <w:szCs w:val="24"/>
          <w:highlight w:val="yellow"/>
          <w:lang w:val="es-MX"/>
        </w:rPr>
      </w:pPr>
    </w:p>
    <w:p w14:paraId="71501366">
      <w:pPr>
        <w:jc w:val="both"/>
        <w:rPr>
          <w:rFonts w:hint="default" w:ascii="SimSun" w:hAnsi="SimSun" w:eastAsia="SimSun" w:cs="SimSun"/>
          <w:sz w:val="24"/>
          <w:szCs w:val="24"/>
          <w:highlight w:val="yellow"/>
          <w:lang w:val="es-MX"/>
        </w:rPr>
      </w:pPr>
    </w:p>
    <w:p w14:paraId="218AEE09">
      <w:pPr>
        <w:jc w:val="both"/>
        <w:rPr>
          <w:rFonts w:hint="default" w:ascii="SimSun" w:hAnsi="SimSun" w:eastAsia="SimSun" w:cs="SimSun"/>
          <w:sz w:val="24"/>
          <w:szCs w:val="24"/>
          <w:highlight w:val="yellow"/>
          <w:lang w:val="es-MX"/>
        </w:rPr>
      </w:pPr>
      <w:r>
        <w:rPr>
          <w:rFonts w:hint="default" w:ascii="SimSun" w:hAnsi="SimSun" w:eastAsia="SimSun" w:cs="SimSun"/>
          <w:b/>
          <w:bCs/>
          <w:sz w:val="24"/>
          <w:szCs w:val="24"/>
          <w:highlight w:val="yellow"/>
          <w:lang w:val="es-MX"/>
        </w:rPr>
        <w:t>Nota:</w:t>
      </w:r>
      <w:r>
        <w:rPr>
          <w:rFonts w:hint="default" w:ascii="SimSun" w:hAnsi="SimSun" w:eastAsia="SimSun" w:cs="SimSun"/>
          <w:sz w:val="24"/>
          <w:szCs w:val="24"/>
          <w:highlight w:val="yellow"/>
          <w:lang w:val="es-MX"/>
        </w:rPr>
        <w:t xml:space="preserve"> Esta funcionalidad podría ser una pantalla donde se arrastre o se suba el archivo de excel de la agenda de archivo clínico en formato de excel la cual se obtiene del sistema “SIMEF” y de manera </w:t>
      </w:r>
      <w:r>
        <w:rPr>
          <w:rFonts w:hint="default" w:ascii="SimSun" w:hAnsi="SimSun" w:eastAsia="SimSun" w:cs="SimSun"/>
          <w:b/>
          <w:bCs/>
          <w:sz w:val="24"/>
          <w:szCs w:val="24"/>
          <w:highlight w:val="yellow"/>
          <w:lang w:val="es-MX"/>
        </w:rPr>
        <w:t>“automatica”</w:t>
      </w:r>
      <w:r>
        <w:rPr>
          <w:rFonts w:hint="default" w:ascii="SimSun" w:hAnsi="SimSun" w:eastAsia="SimSun" w:cs="SimSun"/>
          <w:sz w:val="24"/>
          <w:szCs w:val="24"/>
          <w:highlight w:val="yellow"/>
          <w:lang w:val="es-MX"/>
        </w:rPr>
        <w:t xml:space="preserve"> </w:t>
      </w:r>
      <w:r>
        <w:rPr>
          <w:rFonts w:hint="default" w:ascii="SimSun" w:hAnsi="SimSun" w:eastAsia="SimSun" w:cs="SimSun"/>
          <w:b/>
          <w:bCs/>
          <w:sz w:val="24"/>
          <w:szCs w:val="24"/>
          <w:highlight w:val="yellow"/>
          <w:lang w:val="es-MX"/>
        </w:rPr>
        <w:t>“ordene y organice la información, la muestre en pantalla con</w:t>
      </w:r>
      <w:r>
        <w:rPr>
          <w:rFonts w:hint="default" w:ascii="SimSun" w:hAnsi="SimSun" w:eastAsia="SimSun" w:cs="SimSun"/>
          <w:sz w:val="24"/>
          <w:szCs w:val="24"/>
          <w:highlight w:val="yellow"/>
          <w:lang w:val="es-MX"/>
        </w:rPr>
        <w:t xml:space="preserve"> el </w:t>
      </w:r>
      <w:r>
        <w:rPr>
          <w:rFonts w:ascii="SimSun" w:hAnsi="SimSun" w:eastAsia="SimSun" w:cs="SimSun"/>
          <w:sz w:val="24"/>
          <w:szCs w:val="24"/>
          <w:highlight w:val="yellow"/>
        </w:rPr>
        <w:t>formato SM 10-1 “Hoja de informe diario” (Anexo 5) con los nombres de los pacientes acorde a la agend</w:t>
      </w:r>
      <w:r>
        <w:rPr>
          <w:rFonts w:hint="default" w:ascii="SimSun" w:hAnsi="SimSun" w:eastAsia="SimSun" w:cs="SimSun"/>
          <w:sz w:val="24"/>
          <w:szCs w:val="24"/>
          <w:highlight w:val="yellow"/>
          <w:lang w:val="es-MX"/>
        </w:rPr>
        <w:t xml:space="preserve">a, </w:t>
      </w:r>
      <w:r>
        <w:rPr>
          <w:rFonts w:ascii="SimSun" w:hAnsi="SimSun" w:eastAsia="SimSun" w:cs="SimSun"/>
          <w:sz w:val="24"/>
          <w:szCs w:val="24"/>
          <w:highlight w:val="yellow"/>
        </w:rPr>
        <w:t>conforme al horario de citas agendadas e integra</w:t>
      </w:r>
      <w:r>
        <w:rPr>
          <w:rFonts w:hint="default" w:ascii="SimSun" w:hAnsi="SimSun" w:eastAsia="SimSun" w:cs="SimSun"/>
          <w:sz w:val="24"/>
          <w:szCs w:val="24"/>
          <w:highlight w:val="yellow"/>
          <w:lang w:val="es-MX"/>
        </w:rPr>
        <w:t>n</w:t>
      </w:r>
      <w:r>
        <w:rPr>
          <w:rFonts w:ascii="SimSun" w:hAnsi="SimSun" w:eastAsia="SimSun" w:cs="SimSun"/>
          <w:sz w:val="24"/>
          <w:szCs w:val="24"/>
          <w:highlight w:val="yellow"/>
        </w:rPr>
        <w:t xml:space="preserve"> los paquetes correspondientes a cada consultorio</w:t>
      </w:r>
      <w:r>
        <w:rPr>
          <w:rFonts w:hint="default" w:ascii="SimSun" w:hAnsi="SimSun" w:eastAsia="SimSun" w:cs="SimSun"/>
          <w:sz w:val="24"/>
          <w:szCs w:val="24"/>
          <w:highlight w:val="yellow"/>
          <w:lang w:val="es-MX"/>
        </w:rPr>
        <w:t xml:space="preserve"> o especialidad.</w:t>
      </w:r>
    </w:p>
    <w:p w14:paraId="0BE79301">
      <w:pPr>
        <w:jc w:val="both"/>
        <w:rPr>
          <w:rFonts w:hint="default" w:ascii="SimSun" w:hAnsi="SimSun" w:eastAsia="SimSun" w:cs="SimSun"/>
          <w:sz w:val="24"/>
          <w:szCs w:val="24"/>
          <w:highlight w:val="yellow"/>
          <w:lang w:val="es-MX"/>
        </w:rPr>
      </w:pPr>
    </w:p>
    <w:p w14:paraId="00330765">
      <w:pPr>
        <w:jc w:val="both"/>
        <w:rPr>
          <w:rFonts w:hint="default" w:ascii="SimSun" w:hAnsi="SimSun" w:eastAsia="SimSun" w:cs="SimSun"/>
          <w:sz w:val="24"/>
          <w:szCs w:val="24"/>
          <w:highlight w:val="yellow"/>
          <w:lang w:val="es-MX"/>
        </w:rPr>
      </w:pPr>
      <w:r>
        <w:rPr>
          <w:rFonts w:hint="default" w:ascii="SimSun" w:hAnsi="SimSun" w:eastAsia="SimSun" w:cs="SimSun"/>
          <w:b/>
          <w:bCs/>
          <w:sz w:val="24"/>
          <w:szCs w:val="24"/>
          <w:highlight w:val="yellow"/>
          <w:lang w:val="es-MX"/>
        </w:rPr>
        <w:t>Nota:</w:t>
      </w:r>
      <w:r>
        <w:rPr>
          <w:rFonts w:hint="default" w:ascii="SimSun" w:hAnsi="SimSun" w:eastAsia="SimSun" w:cs="SimSun"/>
          <w:sz w:val="24"/>
          <w:szCs w:val="24"/>
          <w:highlight w:val="yellow"/>
          <w:lang w:val="es-MX"/>
        </w:rPr>
        <w:t xml:space="preserve"> También debería permitir generar el </w:t>
      </w:r>
      <w:r>
        <w:rPr>
          <w:rFonts w:ascii="SimSun" w:hAnsi="SimSun" w:eastAsia="SimSun" w:cs="SimSun"/>
          <w:sz w:val="24"/>
          <w:szCs w:val="24"/>
          <w:highlight w:val="yellow"/>
        </w:rPr>
        <w:t>formato SM 10-1 “Hoja de informe diario” (Anexo 5)</w:t>
      </w:r>
      <w:r>
        <w:rPr>
          <w:rFonts w:hint="default" w:ascii="SimSun" w:hAnsi="SimSun" w:eastAsia="SimSun" w:cs="SimSun"/>
          <w:sz w:val="24"/>
          <w:szCs w:val="24"/>
          <w:highlight w:val="yellow"/>
          <w:lang w:val="es-MX"/>
        </w:rPr>
        <w:t xml:space="preserve"> en formato PDF o excel en caso de que requieran imprimirlo.</w:t>
      </w:r>
    </w:p>
    <w:p w14:paraId="43EFC30B">
      <w:pPr>
        <w:jc w:val="both"/>
        <w:rPr>
          <w:rFonts w:hint="default" w:ascii="SimSun" w:hAnsi="SimSun" w:eastAsia="SimSun" w:cs="SimSun"/>
          <w:sz w:val="24"/>
          <w:szCs w:val="24"/>
          <w:highlight w:val="yellow"/>
          <w:lang w:val="es-MX"/>
        </w:rPr>
      </w:pPr>
    </w:p>
    <w:p w14:paraId="53EFCBAF">
      <w:pPr>
        <w:jc w:val="both"/>
        <w:rPr>
          <w:rFonts w:hint="default" w:ascii="SimSun" w:hAnsi="SimSun" w:eastAsia="SimSun" w:cs="SimSun"/>
          <w:sz w:val="24"/>
          <w:szCs w:val="24"/>
          <w:highlight w:val="yellow"/>
          <w:lang w:val="es-MX"/>
        </w:rPr>
      </w:pPr>
    </w:p>
    <w:p w14:paraId="5DD60A98">
      <w:pPr>
        <w:jc w:val="both"/>
        <w:rPr>
          <w:rFonts w:hint="default" w:ascii="SimSun" w:hAnsi="SimSun" w:eastAsia="SimSun" w:cs="SimSun"/>
          <w:sz w:val="24"/>
          <w:szCs w:val="24"/>
          <w:highlight w:val="yellow"/>
          <w:lang w:val="es-MX"/>
        </w:rPr>
      </w:pPr>
      <w:r>
        <w:rPr>
          <w:rFonts w:hint="default" w:ascii="SimSun" w:hAnsi="SimSun" w:eastAsia="SimSun" w:cs="SimSun"/>
          <w:sz w:val="24"/>
          <w:szCs w:val="24"/>
          <w:highlight w:val="yellow"/>
          <w:lang w:val="es-MX"/>
        </w:rPr>
        <w:t xml:space="preserve">Al día siguiente antes del inicio de la consulta un mensajero o archivista traslada los expedientes en carritos y los entrega de manera presencial a la enfermera o el medico que se encuentre en el consultorio, validando con la información del </w:t>
      </w:r>
      <w:r>
        <w:rPr>
          <w:rFonts w:ascii="SimSun" w:hAnsi="SimSun" w:eastAsia="SimSun" w:cs="SimSun"/>
          <w:sz w:val="24"/>
          <w:szCs w:val="24"/>
          <w:highlight w:val="yellow"/>
        </w:rPr>
        <w:t>formato SM 10-1 “Hoja de informe diario” (Anexo 5) con los nombres de los pacientes acorde a la agenda</w:t>
      </w:r>
      <w:r>
        <w:rPr>
          <w:rFonts w:hint="default" w:ascii="SimSun" w:hAnsi="SimSun" w:eastAsia="SimSun" w:cs="SimSun"/>
          <w:sz w:val="24"/>
          <w:szCs w:val="24"/>
          <w:highlight w:val="yellow"/>
          <w:lang w:val="es-MX"/>
        </w:rPr>
        <w:t>.</w:t>
      </w:r>
    </w:p>
    <w:p w14:paraId="09E64719">
      <w:pPr>
        <w:jc w:val="both"/>
        <w:rPr>
          <w:rFonts w:hint="default" w:ascii="SimSun" w:hAnsi="SimSun" w:eastAsia="SimSun" w:cs="SimSun"/>
          <w:sz w:val="24"/>
          <w:szCs w:val="24"/>
          <w:highlight w:val="yellow"/>
          <w:lang w:val="es-MX"/>
        </w:rPr>
      </w:pPr>
    </w:p>
    <w:p w14:paraId="285DE45B">
      <w:pPr>
        <w:jc w:val="both"/>
        <w:rPr>
          <w:rFonts w:hint="default" w:ascii="SimSun" w:hAnsi="SimSun" w:eastAsia="SimSun" w:cs="SimSun"/>
          <w:sz w:val="24"/>
          <w:szCs w:val="24"/>
          <w:highlight w:val="yellow"/>
          <w:lang w:val="es-MX"/>
        </w:rPr>
      </w:pPr>
    </w:p>
    <w:p w14:paraId="2A60E4C9">
      <w:pPr>
        <w:jc w:val="both"/>
        <w:rPr>
          <w:rFonts w:hint="default" w:ascii="SimSun" w:hAnsi="SimSun" w:eastAsia="SimSun" w:cs="SimSun"/>
          <w:sz w:val="24"/>
          <w:szCs w:val="24"/>
          <w:highlight w:val="yellow"/>
          <w:lang w:val="es-MX"/>
        </w:rPr>
      </w:pPr>
      <w:r>
        <w:rPr>
          <w:rFonts w:ascii="SimSun" w:hAnsi="SimSun" w:eastAsia="SimSun" w:cs="SimSun"/>
          <w:sz w:val="24"/>
          <w:szCs w:val="24"/>
          <w:highlight w:val="yellow"/>
        </w:rPr>
        <w:t>4. Saca los expedientes conforme al horario de citas agendadas e integra los paquetes correspondientes a cada consultorio. Requisita “Hoja de informe diario” anexo</w:t>
      </w:r>
      <w:r>
        <w:rPr>
          <w:rFonts w:hint="default" w:ascii="SimSun" w:hAnsi="SimSun" w:eastAsia="SimSun" w:cs="SimSun"/>
          <w:sz w:val="24"/>
          <w:szCs w:val="24"/>
          <w:highlight w:val="yellow"/>
          <w:lang w:val="es-MX"/>
        </w:rPr>
        <w:t xml:space="preserve"> 5</w:t>
      </w:r>
    </w:p>
    <w:p w14:paraId="0B5E3FA8">
      <w:pPr>
        <w:jc w:val="both"/>
        <w:rPr>
          <w:rFonts w:hint="default" w:ascii="SimSun" w:hAnsi="SimSun" w:eastAsia="SimSun" w:cs="SimSun"/>
          <w:sz w:val="24"/>
          <w:szCs w:val="24"/>
          <w:highlight w:val="yellow"/>
          <w:lang w:val="es-MX"/>
        </w:rPr>
      </w:pPr>
    </w:p>
    <w:p w14:paraId="2E4C0C87">
      <w:pPr>
        <w:jc w:val="both"/>
        <w:rPr>
          <w:rFonts w:ascii="SimSun" w:hAnsi="SimSun" w:eastAsia="SimSun" w:cs="SimSun"/>
          <w:sz w:val="24"/>
          <w:szCs w:val="24"/>
          <w:highlight w:val="yellow"/>
        </w:rPr>
      </w:pPr>
      <w:r>
        <w:rPr>
          <w:rFonts w:ascii="SimSun" w:hAnsi="SimSun" w:eastAsia="SimSun" w:cs="SimSun"/>
          <w:sz w:val="24"/>
          <w:szCs w:val="24"/>
          <w:highlight w:val="yellow"/>
        </w:rPr>
        <w:t>Una vez agendadas las citas y previo a la consulta médica, saca los expedientes que están relacionados a la programación de citas teniendo cuidado de que vayan en orden conforme al horario de las citas agendadas. Requisita formato SM 10-1 “Hoja de informe diario” (Anexo 5) con los nombres de los pacientes acorde a la agenda.</w:t>
      </w:r>
    </w:p>
    <w:p w14:paraId="05A06756">
      <w:pPr>
        <w:jc w:val="both"/>
        <w:rPr>
          <w:rFonts w:ascii="SimSun" w:hAnsi="SimSun" w:eastAsia="SimSun" w:cs="SimSun"/>
          <w:sz w:val="24"/>
          <w:szCs w:val="24"/>
        </w:rPr>
      </w:pPr>
    </w:p>
    <w:p w14:paraId="0AF1004A">
      <w:pPr>
        <w:jc w:val="both"/>
        <w:rPr>
          <w:rFonts w:hint="default" w:ascii="SimSun" w:hAnsi="SimSun" w:eastAsia="SimSun" w:cs="SimSun"/>
          <w:sz w:val="24"/>
          <w:szCs w:val="24"/>
          <w:highlight w:val="yellow"/>
          <w:lang w:val="es-MX"/>
        </w:rPr>
      </w:pPr>
      <w:r>
        <w:rPr>
          <w:rFonts w:hint="default" w:ascii="SimSun" w:hAnsi="SimSun" w:eastAsia="SimSun" w:cs="SimSun"/>
          <w:sz w:val="24"/>
          <w:szCs w:val="24"/>
          <w:highlight w:val="yellow"/>
          <w:lang w:val="es-MX"/>
        </w:rPr>
        <w:t xml:space="preserve">El termino </w:t>
      </w:r>
      <w:r>
        <w:rPr>
          <w:rFonts w:hint="default" w:ascii="SimSun" w:hAnsi="SimSun" w:eastAsia="SimSun" w:cs="SimSun"/>
          <w:b/>
          <w:bCs/>
          <w:sz w:val="24"/>
          <w:szCs w:val="24"/>
          <w:highlight w:val="yellow"/>
          <w:lang w:val="es-MX"/>
        </w:rPr>
        <w:t>“</w:t>
      </w:r>
      <w:r>
        <w:rPr>
          <w:rFonts w:ascii="SimSun" w:hAnsi="SimSun" w:eastAsia="SimSun" w:cs="SimSun"/>
          <w:b/>
          <w:bCs/>
          <w:sz w:val="24"/>
          <w:szCs w:val="24"/>
          <w:highlight w:val="yellow"/>
        </w:rPr>
        <w:t>saca los expedientes</w:t>
      </w:r>
      <w:r>
        <w:rPr>
          <w:rFonts w:hint="default" w:ascii="SimSun" w:hAnsi="SimSun" w:eastAsia="SimSun" w:cs="SimSun"/>
          <w:b/>
          <w:bCs/>
          <w:sz w:val="24"/>
          <w:szCs w:val="24"/>
          <w:highlight w:val="yellow"/>
          <w:lang w:val="es-MX"/>
        </w:rPr>
        <w:t>”</w:t>
      </w:r>
      <w:r>
        <w:rPr>
          <w:rFonts w:hint="default" w:ascii="SimSun" w:hAnsi="SimSun" w:eastAsia="SimSun" w:cs="SimSun"/>
          <w:sz w:val="24"/>
          <w:szCs w:val="24"/>
          <w:highlight w:val="yellow"/>
          <w:lang w:val="es-MX"/>
        </w:rPr>
        <w:t xml:space="preserve"> significa que el archivista </w:t>
      </w:r>
      <w:r>
        <w:rPr>
          <w:rFonts w:hint="default" w:ascii="SimSun" w:hAnsi="SimSun" w:eastAsia="SimSun" w:cs="SimSun"/>
          <w:sz w:val="24"/>
          <w:szCs w:val="24"/>
          <w:highlight w:val="yellow"/>
          <w:lang w:val="es-MX"/>
        </w:rPr>
        <w:t xml:space="preserve">identifica, localiza, ubica o encuentra un expediente se </w:t>
      </w:r>
      <w:r>
        <w:rPr>
          <w:rFonts w:ascii="SimSun" w:hAnsi="SimSun" w:eastAsia="SimSun" w:cs="SimSun"/>
          <w:sz w:val="24"/>
          <w:szCs w:val="24"/>
          <w:highlight w:val="yellow"/>
        </w:rPr>
        <w:t>integra</w:t>
      </w:r>
      <w:r>
        <w:rPr>
          <w:rFonts w:hint="default" w:ascii="SimSun" w:hAnsi="SimSun" w:eastAsia="SimSun" w:cs="SimSun"/>
          <w:sz w:val="24"/>
          <w:szCs w:val="24"/>
          <w:highlight w:val="yellow"/>
          <w:lang w:val="es-MX"/>
        </w:rPr>
        <w:t>n</w:t>
      </w:r>
      <w:r>
        <w:rPr>
          <w:rFonts w:ascii="SimSun" w:hAnsi="SimSun" w:eastAsia="SimSun" w:cs="SimSun"/>
          <w:sz w:val="24"/>
          <w:szCs w:val="24"/>
          <w:highlight w:val="yellow"/>
        </w:rPr>
        <w:t xml:space="preserve"> </w:t>
      </w:r>
      <w:r>
        <w:rPr>
          <w:rFonts w:hint="default" w:ascii="SimSun" w:hAnsi="SimSun" w:eastAsia="SimSun" w:cs="SimSun"/>
          <w:sz w:val="24"/>
          <w:szCs w:val="24"/>
          <w:highlight w:val="yellow"/>
          <w:lang w:val="es-MX"/>
        </w:rPr>
        <w:t xml:space="preserve">a </w:t>
      </w:r>
      <w:r>
        <w:rPr>
          <w:rFonts w:ascii="SimSun" w:hAnsi="SimSun" w:eastAsia="SimSun" w:cs="SimSun"/>
          <w:sz w:val="24"/>
          <w:szCs w:val="24"/>
          <w:highlight w:val="yellow"/>
        </w:rPr>
        <w:t>los paquetes correspondientes a cada consultorio</w:t>
      </w:r>
      <w:r>
        <w:rPr>
          <w:rFonts w:hint="default" w:ascii="SimSun" w:hAnsi="SimSun" w:eastAsia="SimSun" w:cs="SimSun"/>
          <w:sz w:val="24"/>
          <w:szCs w:val="24"/>
          <w:highlight w:val="yellow"/>
          <w:lang w:val="es-MX"/>
        </w:rPr>
        <w:t xml:space="preserve"> o especialidad.</w:t>
      </w:r>
    </w:p>
    <w:p w14:paraId="650F10C9">
      <w:pPr>
        <w:jc w:val="both"/>
        <w:rPr>
          <w:rFonts w:hint="default" w:ascii="SimSun" w:hAnsi="SimSun" w:eastAsia="SimSun" w:cs="SimSun"/>
          <w:sz w:val="24"/>
          <w:szCs w:val="24"/>
          <w:lang w:val="es-MX"/>
        </w:rPr>
      </w:pPr>
    </w:p>
    <w:p w14:paraId="1FF23464">
      <w:pPr>
        <w:jc w:val="both"/>
        <w:rPr>
          <w:rFonts w:ascii="SimSun" w:hAnsi="SimSun" w:eastAsia="SimSun" w:cs="SimSun"/>
          <w:sz w:val="24"/>
          <w:szCs w:val="24"/>
          <w:highlight w:val="yellow"/>
        </w:rPr>
      </w:pPr>
      <w:r>
        <w:rPr>
          <w:rFonts w:ascii="SimSun" w:hAnsi="SimSun" w:eastAsia="SimSun" w:cs="SimSun"/>
          <w:sz w:val="24"/>
          <w:szCs w:val="24"/>
          <w:highlight w:val="yellow"/>
        </w:rPr>
        <w:t>El área de archivo será la encargada de entregar y recoger los expedientes clínicos que hayan sido enviados a los consultorios, deberán tener presente que por ningún motivo queden fuera del archivo los expedientes, al terminar la consulta del turno en que fue atendido el paciente.</w:t>
      </w:r>
    </w:p>
    <w:p w14:paraId="761D9462">
      <w:pPr>
        <w:jc w:val="both"/>
        <w:rPr>
          <w:rFonts w:hint="default" w:ascii="SimSun" w:hAnsi="SimSun" w:eastAsia="SimSun" w:cs="SimSun"/>
          <w:sz w:val="24"/>
          <w:szCs w:val="24"/>
          <w:highlight w:val="yellow"/>
          <w:lang w:val="es-MX"/>
        </w:rPr>
      </w:pPr>
    </w:p>
    <w:p w14:paraId="01A76137">
      <w:pPr>
        <w:jc w:val="both"/>
        <w:rPr>
          <w:rFonts w:ascii="SimSun" w:hAnsi="SimSun" w:eastAsia="SimSun" w:cs="SimSun"/>
          <w:sz w:val="24"/>
          <w:szCs w:val="24"/>
        </w:rPr>
      </w:pPr>
    </w:p>
    <w:p w14:paraId="53B23409">
      <w:pPr>
        <w:jc w:val="both"/>
        <w:rPr>
          <w:rFonts w:ascii="SimSun" w:hAnsi="SimSun" w:eastAsia="SimSun" w:cs="SimSun"/>
          <w:b/>
          <w:bCs/>
          <w:sz w:val="24"/>
          <w:szCs w:val="24"/>
        </w:rPr>
      </w:pPr>
      <w:r>
        <w:rPr>
          <w:rFonts w:ascii="SimSun" w:hAnsi="SimSun" w:eastAsia="SimSun" w:cs="SimSun"/>
          <w:b/>
          <w:bCs/>
          <w:sz w:val="24"/>
          <w:szCs w:val="24"/>
        </w:rPr>
        <w:t>Políticas operativas</w:t>
      </w:r>
    </w:p>
    <w:p w14:paraId="5529F0D5">
      <w:pPr>
        <w:jc w:val="both"/>
        <w:rPr>
          <w:rFonts w:ascii="SimSun" w:hAnsi="SimSun" w:eastAsia="SimSun" w:cs="SimSun"/>
          <w:sz w:val="24"/>
          <w:szCs w:val="24"/>
        </w:rPr>
      </w:pPr>
    </w:p>
    <w:p w14:paraId="6FA54F11">
      <w:pPr>
        <w:jc w:val="both"/>
        <w:rPr>
          <w:rFonts w:ascii="SimSun" w:hAnsi="SimSun" w:eastAsia="SimSun" w:cs="SimSun"/>
          <w:sz w:val="24"/>
          <w:szCs w:val="24"/>
          <w:highlight w:val="yellow"/>
        </w:rPr>
      </w:pPr>
      <w:r>
        <w:rPr>
          <w:rFonts w:ascii="SimSun" w:hAnsi="SimSun" w:eastAsia="SimSun" w:cs="SimSun"/>
          <w:sz w:val="24"/>
          <w:szCs w:val="24"/>
          <w:highlight w:val="yellow"/>
        </w:rPr>
        <w:t>El área de archivo será la encargada de entregar y recoger los expedientes clínicos que hayan sido enviados a los consultorios, deberán tener presente que por ningún motivo queden fuera del archivo los expedientes, al terminar la consulta del turno en que fue atendido el paciente.</w:t>
      </w:r>
    </w:p>
    <w:p w14:paraId="6DFB66E4">
      <w:pPr>
        <w:jc w:val="both"/>
        <w:rPr>
          <w:rFonts w:ascii="SimSun" w:hAnsi="SimSun" w:eastAsia="SimSun" w:cs="SimSun"/>
          <w:sz w:val="24"/>
          <w:szCs w:val="24"/>
        </w:rPr>
      </w:pPr>
    </w:p>
    <w:p w14:paraId="0CFADAF4">
      <w:pPr>
        <w:jc w:val="both"/>
        <w:rPr>
          <w:rFonts w:ascii="SimSun" w:hAnsi="SimSun" w:eastAsia="SimSun" w:cs="SimSun"/>
          <w:color w:val="FF0000"/>
          <w:sz w:val="24"/>
          <w:szCs w:val="24"/>
        </w:rPr>
      </w:pPr>
    </w:p>
    <w:p w14:paraId="7A410590">
      <w:pPr>
        <w:jc w:val="both"/>
        <w:rPr>
          <w:rFonts w:ascii="SimSun" w:hAnsi="SimSun" w:eastAsia="SimSun" w:cs="SimSun"/>
          <w:color w:val="FF0000"/>
          <w:sz w:val="24"/>
          <w:szCs w:val="24"/>
        </w:rPr>
      </w:pPr>
    </w:p>
    <w:p w14:paraId="5852941E">
      <w:pPr>
        <w:jc w:val="both"/>
        <w:rPr>
          <w:rFonts w:ascii="SimSun" w:hAnsi="SimSun" w:eastAsia="SimSun" w:cs="SimSun"/>
          <w:color w:val="FF0000"/>
          <w:sz w:val="24"/>
          <w:szCs w:val="24"/>
        </w:rPr>
      </w:pPr>
    </w:p>
    <w:p w14:paraId="6E5280BB">
      <w:pPr>
        <w:jc w:val="both"/>
        <w:rPr>
          <w:rFonts w:ascii="SimSun" w:hAnsi="SimSun" w:eastAsia="SimSun" w:cs="SimSun"/>
          <w:color w:val="FF0000"/>
          <w:sz w:val="24"/>
          <w:szCs w:val="24"/>
        </w:rPr>
      </w:pPr>
    </w:p>
    <w:p w14:paraId="357DD971">
      <w:pPr>
        <w:jc w:val="both"/>
        <w:rPr>
          <w:rFonts w:ascii="SimSun" w:hAnsi="SimSun" w:eastAsia="SimSun" w:cs="SimSun"/>
          <w:color w:val="FF0000"/>
          <w:sz w:val="24"/>
          <w:szCs w:val="24"/>
        </w:rPr>
      </w:pPr>
    </w:p>
    <w:p w14:paraId="2DF132DC">
      <w:pPr>
        <w:jc w:val="both"/>
        <w:rPr>
          <w:rFonts w:ascii="SimSun" w:hAnsi="SimSun" w:eastAsia="SimSun" w:cs="SimSun"/>
          <w:color w:val="FF0000"/>
          <w:sz w:val="24"/>
          <w:szCs w:val="24"/>
        </w:rPr>
      </w:pPr>
    </w:p>
    <w:p w14:paraId="68B92CC9">
      <w:pPr>
        <w:jc w:val="both"/>
        <w:rPr>
          <w:rFonts w:ascii="SimSun" w:hAnsi="SimSun" w:eastAsia="SimSun" w:cs="SimSun"/>
          <w:color w:val="FF0000"/>
          <w:sz w:val="24"/>
          <w:szCs w:val="24"/>
        </w:rPr>
      </w:pPr>
    </w:p>
    <w:p w14:paraId="7905AB41">
      <w:pPr>
        <w:jc w:val="both"/>
        <w:rPr>
          <w:rFonts w:ascii="SimSun" w:hAnsi="SimSun" w:eastAsia="SimSun" w:cs="SimSun"/>
          <w:color w:val="FF0000"/>
          <w:sz w:val="24"/>
          <w:szCs w:val="24"/>
        </w:rPr>
      </w:pPr>
    </w:p>
    <w:p w14:paraId="7DCB507E">
      <w:pPr>
        <w:jc w:val="both"/>
        <w:rPr>
          <w:rFonts w:ascii="SimSun" w:hAnsi="SimSun" w:eastAsia="SimSun" w:cs="SimSun"/>
          <w:color w:val="FF0000"/>
          <w:sz w:val="24"/>
          <w:szCs w:val="24"/>
        </w:rPr>
      </w:pPr>
    </w:p>
    <w:p w14:paraId="0F152195">
      <w:pPr>
        <w:jc w:val="both"/>
        <w:rPr>
          <w:rFonts w:ascii="SimSun" w:hAnsi="SimSun" w:eastAsia="SimSun" w:cs="SimSun"/>
          <w:color w:val="FF0000"/>
          <w:sz w:val="24"/>
          <w:szCs w:val="24"/>
        </w:rPr>
      </w:pPr>
    </w:p>
    <w:p w14:paraId="711C9602">
      <w:pPr>
        <w:jc w:val="both"/>
        <w:rPr>
          <w:rFonts w:ascii="SimSun" w:hAnsi="SimSun" w:eastAsia="SimSun" w:cs="SimSun"/>
          <w:color w:val="FF0000"/>
          <w:sz w:val="24"/>
          <w:szCs w:val="24"/>
        </w:rPr>
      </w:pPr>
    </w:p>
    <w:p w14:paraId="0175D139">
      <w:pPr>
        <w:jc w:val="both"/>
        <w:rPr>
          <w:rFonts w:ascii="SimSun" w:hAnsi="SimSun" w:eastAsia="SimSun" w:cs="SimSun"/>
          <w:color w:val="FF0000"/>
          <w:sz w:val="24"/>
          <w:szCs w:val="24"/>
        </w:rPr>
      </w:pPr>
    </w:p>
    <w:p w14:paraId="48277E8F">
      <w:pPr>
        <w:jc w:val="both"/>
        <w:rPr>
          <w:rFonts w:ascii="SimSun" w:hAnsi="SimSun" w:eastAsia="SimSun" w:cs="SimSun"/>
          <w:color w:val="FF0000"/>
          <w:sz w:val="24"/>
          <w:szCs w:val="24"/>
        </w:rPr>
      </w:pPr>
    </w:p>
    <w:p w14:paraId="0F58F51D">
      <w:pPr>
        <w:jc w:val="both"/>
        <w:rPr>
          <w:rFonts w:ascii="SimSun" w:hAnsi="SimSun" w:eastAsia="SimSun" w:cs="SimSun"/>
          <w:color w:val="FF0000"/>
          <w:sz w:val="24"/>
          <w:szCs w:val="24"/>
        </w:rPr>
      </w:pPr>
    </w:p>
    <w:p w14:paraId="7F4CF67A">
      <w:pPr>
        <w:jc w:val="both"/>
        <w:rPr>
          <w:rFonts w:ascii="SimSun" w:hAnsi="SimSun" w:eastAsia="SimSun" w:cs="SimSun"/>
          <w:color w:val="FF0000"/>
          <w:sz w:val="24"/>
          <w:szCs w:val="24"/>
        </w:rPr>
      </w:pPr>
    </w:p>
    <w:p w14:paraId="00BBEF90">
      <w:pPr>
        <w:jc w:val="both"/>
        <w:rPr>
          <w:rFonts w:ascii="SimSun" w:hAnsi="SimSun" w:eastAsia="SimSun" w:cs="SimSun"/>
          <w:color w:val="FF0000"/>
          <w:sz w:val="24"/>
          <w:szCs w:val="24"/>
        </w:rPr>
      </w:pPr>
    </w:p>
    <w:p w14:paraId="221935D2">
      <w:pPr>
        <w:jc w:val="both"/>
        <w:rPr>
          <w:rFonts w:ascii="SimSun" w:hAnsi="SimSun" w:eastAsia="SimSun" w:cs="SimSun"/>
          <w:color w:val="FF0000"/>
          <w:sz w:val="24"/>
          <w:szCs w:val="24"/>
        </w:rPr>
      </w:pPr>
    </w:p>
    <w:p w14:paraId="262C7AC0">
      <w:pPr>
        <w:jc w:val="both"/>
        <w:rPr>
          <w:rFonts w:ascii="SimSun" w:hAnsi="SimSun" w:eastAsia="SimSun" w:cs="SimSun"/>
          <w:color w:val="FF0000"/>
          <w:sz w:val="24"/>
          <w:szCs w:val="24"/>
        </w:rPr>
      </w:pPr>
    </w:p>
    <w:p w14:paraId="3097F07F">
      <w:pPr>
        <w:jc w:val="both"/>
        <w:rPr>
          <w:rFonts w:ascii="SimSun" w:hAnsi="SimSun" w:eastAsia="SimSun" w:cs="SimSun"/>
          <w:color w:val="FF0000"/>
          <w:sz w:val="24"/>
          <w:szCs w:val="24"/>
        </w:rPr>
      </w:pPr>
    </w:p>
    <w:p w14:paraId="567C3420">
      <w:pPr>
        <w:jc w:val="both"/>
        <w:rPr>
          <w:rFonts w:ascii="SimSun" w:hAnsi="SimSun" w:eastAsia="SimSun" w:cs="SimSun"/>
          <w:color w:val="FF0000"/>
          <w:sz w:val="24"/>
          <w:szCs w:val="24"/>
        </w:rPr>
      </w:pPr>
    </w:p>
    <w:p w14:paraId="53CFD227">
      <w:pPr>
        <w:jc w:val="both"/>
        <w:rPr>
          <w:rFonts w:ascii="SimSun" w:hAnsi="SimSun" w:eastAsia="SimSun" w:cs="SimSun"/>
          <w:color w:val="FF0000"/>
          <w:sz w:val="24"/>
          <w:szCs w:val="24"/>
        </w:rPr>
      </w:pPr>
    </w:p>
    <w:p w14:paraId="18D355D3">
      <w:pPr>
        <w:jc w:val="both"/>
        <w:rPr>
          <w:rFonts w:ascii="SimSun" w:hAnsi="SimSun" w:eastAsia="SimSun" w:cs="SimSun"/>
          <w:b/>
          <w:bCs/>
          <w:sz w:val="28"/>
          <w:szCs w:val="28"/>
        </w:rPr>
      </w:pPr>
      <w:r>
        <w:rPr>
          <w:rFonts w:ascii="SimSun" w:hAnsi="SimSun" w:eastAsia="SimSun" w:cs="SimSun"/>
          <w:b/>
          <w:bCs/>
          <w:sz w:val="28"/>
          <w:szCs w:val="28"/>
        </w:rPr>
        <w:t>Descripción del procedimiento conforme a las acciones específicas por área: Cita médica programada</w:t>
      </w:r>
    </w:p>
    <w:p w14:paraId="0E56D0D6">
      <w:pPr>
        <w:jc w:val="both"/>
        <w:rPr>
          <w:rFonts w:ascii="SimSun" w:hAnsi="SimSun" w:eastAsia="SimSun" w:cs="SimSun"/>
          <w:sz w:val="24"/>
          <w:szCs w:val="24"/>
        </w:rPr>
      </w:pPr>
    </w:p>
    <w:p w14:paraId="58304E02">
      <w:pPr>
        <w:jc w:val="both"/>
        <w:rPr>
          <w:rFonts w:hint="default" w:ascii="SimSun" w:hAnsi="SimSun" w:eastAsia="SimSun" w:cs="SimSun"/>
          <w:sz w:val="24"/>
          <w:szCs w:val="24"/>
          <w:lang w:val="es-MX"/>
        </w:rPr>
      </w:pPr>
      <w:r>
        <w:rPr>
          <w:rFonts w:hint="default" w:ascii="SimSun" w:hAnsi="SimSun" w:eastAsia="SimSun" w:cs="SimSun"/>
          <w:b/>
          <w:bCs/>
          <w:sz w:val="24"/>
          <w:szCs w:val="24"/>
          <w:lang w:val="es-MX"/>
        </w:rPr>
        <w:t>Nota:</w:t>
      </w:r>
      <w:r>
        <w:rPr>
          <w:rFonts w:hint="default" w:ascii="SimSun" w:hAnsi="SimSun" w:eastAsia="SimSun" w:cs="SimSun"/>
          <w:sz w:val="24"/>
          <w:szCs w:val="24"/>
          <w:lang w:val="es-MX"/>
        </w:rPr>
        <w:t xml:space="preserve"> de este procedimiento únicamente nos interesa la actividad 4 asignada a Archivo clínico que se describe de la siguiente manera:</w:t>
      </w:r>
    </w:p>
    <w:p w14:paraId="108ECA31">
      <w:pPr>
        <w:jc w:val="both"/>
        <w:rPr>
          <w:rFonts w:hint="default" w:ascii="SimSun" w:hAnsi="SimSun" w:eastAsia="SimSun" w:cs="SimSun"/>
          <w:sz w:val="24"/>
          <w:szCs w:val="24"/>
          <w:lang w:val="es-MX"/>
        </w:rPr>
      </w:pPr>
    </w:p>
    <w:p w14:paraId="0F6F958A">
      <w:pPr>
        <w:jc w:val="both"/>
        <w:rPr>
          <w:rFonts w:hint="default" w:ascii="SimSun" w:hAnsi="SimSun" w:eastAsia="SimSun" w:cs="SimSun"/>
          <w:sz w:val="24"/>
          <w:szCs w:val="24"/>
          <w:lang w:val="es-MX"/>
        </w:rPr>
      </w:pPr>
      <w:r>
        <w:rPr>
          <w:rFonts w:ascii="SimSun" w:hAnsi="SimSun" w:eastAsia="SimSun" w:cs="SimSun"/>
          <w:sz w:val="24"/>
          <w:szCs w:val="24"/>
        </w:rPr>
        <w:t>Una vez agendadas las citas y previo a la consulta médica, saca los expedientes que están relacionados a la programación de citas teniendo cuidado de que vayan en orden conforme al horario de las citas agendadas. Requisita formato SM 10-1 “Hoja de informe diario” (Anexo 5) con los nombres de los pacientes acorde a la agenda.</w:t>
      </w:r>
    </w:p>
    <w:p w14:paraId="6C000C63">
      <w:pPr>
        <w:jc w:val="both"/>
      </w:pPr>
      <w:r>
        <w:drawing>
          <wp:inline distT="0" distB="0" distL="114300" distR="114300">
            <wp:extent cx="5267960" cy="6833235"/>
            <wp:effectExtent l="0" t="0" r="8890" b="571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pic:cNvPicPr>
                  </pic:nvPicPr>
                  <pic:blipFill>
                    <a:blip r:embed="rId4"/>
                    <a:stretch>
                      <a:fillRect/>
                    </a:stretch>
                  </pic:blipFill>
                  <pic:spPr>
                    <a:xfrm>
                      <a:off x="0" y="0"/>
                      <a:ext cx="5267960" cy="6833235"/>
                    </a:xfrm>
                    <a:prstGeom prst="rect">
                      <a:avLst/>
                    </a:prstGeom>
                    <a:noFill/>
                    <a:ln>
                      <a:noFill/>
                    </a:ln>
                  </pic:spPr>
                </pic:pic>
              </a:graphicData>
            </a:graphic>
          </wp:inline>
        </w:drawing>
      </w:r>
    </w:p>
    <w:p w14:paraId="22820BC8">
      <w:pPr>
        <w:jc w:val="both"/>
      </w:pPr>
    </w:p>
    <w:p w14:paraId="3F3FD56F">
      <w:pPr>
        <w:jc w:val="both"/>
      </w:pPr>
    </w:p>
    <w:p w14:paraId="4962DAF3">
      <w:pPr>
        <w:jc w:val="both"/>
      </w:pPr>
    </w:p>
    <w:p w14:paraId="298B420B">
      <w:pPr>
        <w:jc w:val="both"/>
      </w:pPr>
      <w:r>
        <w:drawing>
          <wp:inline distT="0" distB="0" distL="114300" distR="114300">
            <wp:extent cx="5273675" cy="6833235"/>
            <wp:effectExtent l="0" t="0" r="3175" b="571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pic:cNvPicPr>
                  </pic:nvPicPr>
                  <pic:blipFill>
                    <a:blip r:embed="rId5"/>
                    <a:stretch>
                      <a:fillRect/>
                    </a:stretch>
                  </pic:blipFill>
                  <pic:spPr>
                    <a:xfrm>
                      <a:off x="0" y="0"/>
                      <a:ext cx="5273675" cy="6833235"/>
                    </a:xfrm>
                    <a:prstGeom prst="rect">
                      <a:avLst/>
                    </a:prstGeom>
                    <a:noFill/>
                    <a:ln>
                      <a:noFill/>
                    </a:ln>
                  </pic:spPr>
                </pic:pic>
              </a:graphicData>
            </a:graphic>
          </wp:inline>
        </w:drawing>
      </w:r>
    </w:p>
    <w:p w14:paraId="254F3E74">
      <w:pPr>
        <w:jc w:val="both"/>
      </w:pPr>
    </w:p>
    <w:p w14:paraId="4BC2B8D1">
      <w:pPr>
        <w:jc w:val="both"/>
      </w:pPr>
    </w:p>
    <w:p w14:paraId="58AFA3CD">
      <w:pPr>
        <w:jc w:val="both"/>
      </w:pPr>
    </w:p>
    <w:p w14:paraId="4819301F">
      <w:pPr>
        <w:jc w:val="both"/>
      </w:pPr>
    </w:p>
    <w:p w14:paraId="43001D4C">
      <w:pPr>
        <w:jc w:val="both"/>
      </w:pPr>
    </w:p>
    <w:p w14:paraId="125FE4A7">
      <w:pPr>
        <w:jc w:val="both"/>
      </w:pPr>
    </w:p>
    <w:p w14:paraId="27784057">
      <w:pPr>
        <w:jc w:val="both"/>
      </w:pPr>
    </w:p>
    <w:p w14:paraId="2BAA58AF">
      <w:pPr>
        <w:jc w:val="both"/>
      </w:pPr>
    </w:p>
    <w:p w14:paraId="351629A7">
      <w:pPr>
        <w:jc w:val="both"/>
      </w:pPr>
    </w:p>
    <w:p w14:paraId="1D7CF834">
      <w:pPr>
        <w:jc w:val="both"/>
      </w:pPr>
    </w:p>
    <w:p w14:paraId="6916B232">
      <w:pPr>
        <w:jc w:val="both"/>
      </w:pPr>
    </w:p>
    <w:p w14:paraId="79586476">
      <w:pPr>
        <w:jc w:val="both"/>
      </w:pPr>
    </w:p>
    <w:p w14:paraId="32F706B3">
      <w:pPr>
        <w:jc w:val="both"/>
      </w:pPr>
    </w:p>
    <w:p w14:paraId="06C93749">
      <w:pPr>
        <w:jc w:val="both"/>
        <w:rPr>
          <w:rFonts w:ascii="SimSun" w:hAnsi="SimSun" w:eastAsia="SimSun" w:cs="SimSun"/>
          <w:b/>
          <w:bCs/>
          <w:sz w:val="32"/>
          <w:szCs w:val="32"/>
        </w:rPr>
      </w:pPr>
      <w:r>
        <w:rPr>
          <w:rFonts w:ascii="SimSun" w:hAnsi="SimSun" w:eastAsia="SimSun" w:cs="SimSun"/>
          <w:b/>
          <w:bCs/>
          <w:sz w:val="32"/>
          <w:szCs w:val="32"/>
        </w:rPr>
        <w:t>Diagrama de flujo: Cita médica programada</w:t>
      </w:r>
    </w:p>
    <w:p w14:paraId="487255B2">
      <w:pPr>
        <w:jc w:val="both"/>
        <w:rPr>
          <w:rFonts w:ascii="SimSun" w:hAnsi="SimSun" w:eastAsia="SimSun" w:cs="SimSun"/>
          <w:sz w:val="24"/>
          <w:szCs w:val="24"/>
        </w:rPr>
      </w:pPr>
    </w:p>
    <w:p w14:paraId="470D8E5B">
      <w:pPr>
        <w:jc w:val="both"/>
        <w:rPr>
          <w:rFonts w:hint="default" w:ascii="SimSun" w:hAnsi="SimSun" w:eastAsia="SimSun" w:cs="SimSun"/>
          <w:sz w:val="24"/>
          <w:szCs w:val="24"/>
          <w:lang w:val="es-MX"/>
        </w:rPr>
      </w:pPr>
      <w:r>
        <w:rPr>
          <w:rFonts w:hint="default" w:ascii="SimSun" w:hAnsi="SimSun" w:eastAsia="SimSun" w:cs="SimSun"/>
          <w:sz w:val="24"/>
          <w:szCs w:val="24"/>
          <w:lang w:val="es-MX"/>
        </w:rPr>
        <w:t>De este diagrama de flujo únicamente nos interesa la actividad 4 que se describe de la siguiente manera:</w:t>
      </w:r>
      <w:r>
        <w:rPr>
          <w:rFonts w:hint="default" w:ascii="SimSun" w:hAnsi="SimSun" w:eastAsia="SimSun" w:cs="SimSun"/>
          <w:sz w:val="24"/>
          <w:szCs w:val="24"/>
          <w:lang w:val="es-MX"/>
        </w:rPr>
        <w:br w:type="textWrapping"/>
      </w:r>
      <w:r>
        <w:rPr>
          <w:rFonts w:hint="default" w:ascii="SimSun" w:hAnsi="SimSun" w:eastAsia="SimSun" w:cs="SimSun"/>
          <w:sz w:val="24"/>
          <w:szCs w:val="24"/>
          <w:lang w:val="es-MX"/>
        </w:rPr>
        <w:br w:type="textWrapping"/>
      </w:r>
      <w:r>
        <w:rPr>
          <w:rFonts w:ascii="SimSun" w:hAnsi="SimSun" w:eastAsia="SimSun" w:cs="SimSun"/>
          <w:sz w:val="24"/>
          <w:szCs w:val="24"/>
        </w:rPr>
        <w:t>4. Saca los expedientes conforme al horario de citas agendadas e integra los paquetes correspondientes a cada consultorio. Requisita “Hoja de informe diario” anexo 5</w:t>
      </w:r>
    </w:p>
    <w:p w14:paraId="61FB598D">
      <w:pPr>
        <w:jc w:val="both"/>
      </w:pPr>
    </w:p>
    <w:p w14:paraId="78FCC713">
      <w:pPr>
        <w:jc w:val="both"/>
      </w:pPr>
    </w:p>
    <w:p w14:paraId="18F9BC0E">
      <w:pPr>
        <w:jc w:val="both"/>
      </w:pPr>
      <w:r>
        <w:drawing>
          <wp:inline distT="0" distB="0" distL="114300" distR="114300">
            <wp:extent cx="5273040" cy="6889750"/>
            <wp:effectExtent l="0" t="0" r="3810" b="635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a:picLocks noChangeAspect="1"/>
                    </pic:cNvPicPr>
                  </pic:nvPicPr>
                  <pic:blipFill>
                    <a:blip r:embed="rId6"/>
                    <a:stretch>
                      <a:fillRect/>
                    </a:stretch>
                  </pic:blipFill>
                  <pic:spPr>
                    <a:xfrm>
                      <a:off x="0" y="0"/>
                      <a:ext cx="5273040" cy="6889750"/>
                    </a:xfrm>
                    <a:prstGeom prst="rect">
                      <a:avLst/>
                    </a:prstGeom>
                    <a:noFill/>
                    <a:ln>
                      <a:noFill/>
                    </a:ln>
                  </pic:spPr>
                </pic:pic>
              </a:graphicData>
            </a:graphic>
          </wp:inline>
        </w:drawing>
      </w:r>
    </w:p>
    <w:p w14:paraId="3F7D7CDB">
      <w:pPr>
        <w:jc w:val="both"/>
      </w:pPr>
    </w:p>
    <w:p w14:paraId="699FBCA5">
      <w:pPr>
        <w:jc w:val="both"/>
      </w:pPr>
      <w:r>
        <w:drawing>
          <wp:inline distT="0" distB="0" distL="114300" distR="114300">
            <wp:extent cx="5269230" cy="6555740"/>
            <wp:effectExtent l="0" t="0" r="7620" b="1651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a:picLocks noChangeAspect="1"/>
                    </pic:cNvPicPr>
                  </pic:nvPicPr>
                  <pic:blipFill>
                    <a:blip r:embed="rId7"/>
                    <a:stretch>
                      <a:fillRect/>
                    </a:stretch>
                  </pic:blipFill>
                  <pic:spPr>
                    <a:xfrm>
                      <a:off x="0" y="0"/>
                      <a:ext cx="5269230" cy="6555740"/>
                    </a:xfrm>
                    <a:prstGeom prst="rect">
                      <a:avLst/>
                    </a:prstGeom>
                    <a:noFill/>
                    <a:ln>
                      <a:noFill/>
                    </a:ln>
                  </pic:spPr>
                </pic:pic>
              </a:graphicData>
            </a:graphic>
          </wp:inline>
        </w:drawing>
      </w:r>
    </w:p>
    <w:p w14:paraId="1F4BC685">
      <w:pPr>
        <w:jc w:val="both"/>
      </w:pPr>
    </w:p>
    <w:p w14:paraId="3FE650F9">
      <w:pPr>
        <w:jc w:val="both"/>
      </w:pPr>
    </w:p>
    <w:p w14:paraId="40147A4F">
      <w:pPr>
        <w:jc w:val="both"/>
      </w:pPr>
    </w:p>
    <w:p w14:paraId="17649083">
      <w:pPr>
        <w:jc w:val="both"/>
      </w:pPr>
    </w:p>
    <w:p w14:paraId="263B1EFF">
      <w:pPr>
        <w:jc w:val="both"/>
      </w:pPr>
    </w:p>
    <w:p w14:paraId="4DEFDD7C">
      <w:pPr>
        <w:jc w:val="both"/>
      </w:pPr>
    </w:p>
    <w:p w14:paraId="75003628">
      <w:pPr>
        <w:jc w:val="both"/>
      </w:pPr>
    </w:p>
    <w:p w14:paraId="5EB98E94">
      <w:pPr>
        <w:jc w:val="both"/>
        <w:rPr>
          <w:rFonts w:hint="default"/>
          <w:lang w:val="es-MX"/>
        </w:rPr>
      </w:pPr>
    </w:p>
    <w:p w14:paraId="14054B7E">
      <w:pPr>
        <w:jc w:val="both"/>
        <w:rPr>
          <w:rFonts w:hint="default"/>
          <w:lang w:val="es-MX"/>
        </w:rPr>
      </w:pPr>
    </w:p>
    <w:p w14:paraId="0161F058">
      <w:pPr>
        <w:jc w:val="both"/>
        <w:rPr>
          <w:rFonts w:hint="default"/>
          <w:lang w:val="es-MX"/>
        </w:rPr>
      </w:pPr>
    </w:p>
    <w:p w14:paraId="1EF22E56">
      <w:pPr>
        <w:jc w:val="both"/>
        <w:rPr>
          <w:rFonts w:hint="default"/>
          <w:lang w:val="es-MX"/>
        </w:rPr>
      </w:pPr>
    </w:p>
    <w:p w14:paraId="61C340F4">
      <w:pPr>
        <w:jc w:val="both"/>
        <w:rPr>
          <w:rFonts w:hint="default"/>
          <w:lang w:val="es-MX"/>
        </w:rPr>
      </w:pPr>
    </w:p>
    <w:p w14:paraId="00D6E086">
      <w:pPr>
        <w:jc w:val="both"/>
        <w:rPr>
          <w:rFonts w:hint="default"/>
          <w:lang w:val="es-MX"/>
        </w:rPr>
      </w:pPr>
    </w:p>
    <w:p w14:paraId="63759DA6">
      <w:pPr>
        <w:jc w:val="both"/>
        <w:rPr>
          <w:rFonts w:ascii="SimSun" w:hAnsi="SimSun" w:eastAsia="SimSun" w:cs="SimSun"/>
          <w:b/>
          <w:bCs/>
          <w:sz w:val="28"/>
          <w:szCs w:val="28"/>
        </w:rPr>
      </w:pPr>
      <w:r>
        <w:rPr>
          <w:rFonts w:ascii="SimSun" w:hAnsi="SimSun" w:eastAsia="SimSun" w:cs="SimSun"/>
          <w:b/>
          <w:bCs/>
          <w:sz w:val="28"/>
          <w:szCs w:val="28"/>
        </w:rPr>
        <w:t>Descripción del procedimiento conforme a las acciones específicas por área: Cita médica presencial</w:t>
      </w:r>
    </w:p>
    <w:p w14:paraId="64090E75">
      <w:pPr>
        <w:jc w:val="both"/>
        <w:rPr>
          <w:rFonts w:ascii="SimSun" w:hAnsi="SimSun" w:eastAsia="SimSun" w:cs="SimSun"/>
          <w:sz w:val="24"/>
          <w:szCs w:val="24"/>
        </w:rPr>
      </w:pPr>
    </w:p>
    <w:p w14:paraId="13EC8FCD">
      <w:pPr>
        <w:jc w:val="both"/>
        <w:rPr>
          <w:rFonts w:hint="default" w:ascii="SimSun" w:hAnsi="SimSun" w:eastAsia="SimSun" w:cs="SimSun"/>
          <w:sz w:val="24"/>
          <w:szCs w:val="24"/>
          <w:lang w:val="es-MX"/>
        </w:rPr>
      </w:pPr>
      <w:r>
        <w:rPr>
          <w:rFonts w:hint="default" w:ascii="SimSun" w:hAnsi="SimSun" w:eastAsia="SimSun" w:cs="SimSun"/>
          <w:sz w:val="24"/>
          <w:szCs w:val="24"/>
          <w:lang w:val="es-MX"/>
        </w:rPr>
        <w:t>De este procedimiento únicamente nos interesa la actividad 5 que se describe de la siguiente manera:</w:t>
      </w:r>
    </w:p>
    <w:p w14:paraId="25C61D34">
      <w:pPr>
        <w:jc w:val="both"/>
        <w:rPr>
          <w:rFonts w:hint="default" w:ascii="SimSun" w:hAnsi="SimSun" w:eastAsia="SimSun" w:cs="SimSun"/>
          <w:sz w:val="24"/>
          <w:szCs w:val="24"/>
          <w:lang w:val="es-MX"/>
        </w:rPr>
      </w:pPr>
    </w:p>
    <w:p w14:paraId="49305D0A">
      <w:pPr>
        <w:jc w:val="both"/>
        <w:rPr>
          <w:rFonts w:ascii="SimSun" w:hAnsi="SimSun" w:eastAsia="SimSun" w:cs="SimSun"/>
          <w:sz w:val="24"/>
          <w:szCs w:val="24"/>
        </w:rPr>
      </w:pPr>
      <w:r>
        <w:rPr>
          <w:rFonts w:ascii="SimSun" w:hAnsi="SimSun" w:eastAsia="SimSun" w:cs="SimSun"/>
          <w:sz w:val="24"/>
          <w:szCs w:val="24"/>
        </w:rPr>
        <w:t>Una vez agendadas las citas y previo a la consulta médica, saca los expedientes que están relacionados a la programación de citas teniendo presente de que vayan</w:t>
      </w:r>
      <w:r>
        <w:rPr>
          <w:rFonts w:hint="default" w:ascii="SimSun" w:hAnsi="SimSun" w:eastAsia="SimSun" w:cs="SimSun"/>
          <w:sz w:val="24"/>
          <w:szCs w:val="24"/>
          <w:lang w:val="es-MX"/>
        </w:rPr>
        <w:t xml:space="preserve"> </w:t>
      </w:r>
      <w:r>
        <w:rPr>
          <w:rFonts w:ascii="SimSun" w:hAnsi="SimSun" w:eastAsia="SimSun" w:cs="SimSun"/>
          <w:sz w:val="24"/>
          <w:szCs w:val="24"/>
        </w:rPr>
        <w:t>en orden conforme al horario de las citas agendadas y agrega los expedientes de los pacientes que han acudido de manera presencial.</w:t>
      </w:r>
    </w:p>
    <w:p w14:paraId="5F07607C">
      <w:pPr>
        <w:jc w:val="both"/>
        <w:rPr>
          <w:rFonts w:ascii="SimSun" w:hAnsi="SimSun" w:eastAsia="SimSun" w:cs="SimSun"/>
          <w:sz w:val="24"/>
          <w:szCs w:val="24"/>
        </w:rPr>
      </w:pPr>
    </w:p>
    <w:p w14:paraId="1BF82B20">
      <w:pPr>
        <w:jc w:val="both"/>
      </w:pPr>
      <w:r>
        <w:drawing>
          <wp:inline distT="0" distB="0" distL="114300" distR="114300">
            <wp:extent cx="5269865" cy="6527165"/>
            <wp:effectExtent l="0" t="0" r="6985" b="698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a:picLocks noChangeAspect="1"/>
                    </pic:cNvPicPr>
                  </pic:nvPicPr>
                  <pic:blipFill>
                    <a:blip r:embed="rId8"/>
                    <a:stretch>
                      <a:fillRect/>
                    </a:stretch>
                  </pic:blipFill>
                  <pic:spPr>
                    <a:xfrm>
                      <a:off x="0" y="0"/>
                      <a:ext cx="5269865" cy="6527165"/>
                    </a:xfrm>
                    <a:prstGeom prst="rect">
                      <a:avLst/>
                    </a:prstGeom>
                    <a:noFill/>
                    <a:ln>
                      <a:noFill/>
                    </a:ln>
                  </pic:spPr>
                </pic:pic>
              </a:graphicData>
            </a:graphic>
          </wp:inline>
        </w:drawing>
      </w:r>
    </w:p>
    <w:p w14:paraId="7B27B2B8">
      <w:pPr>
        <w:jc w:val="both"/>
      </w:pPr>
    </w:p>
    <w:p w14:paraId="275DAB39">
      <w:pPr>
        <w:jc w:val="both"/>
      </w:pPr>
    </w:p>
    <w:p w14:paraId="00252556">
      <w:pPr>
        <w:jc w:val="both"/>
      </w:pPr>
    </w:p>
    <w:p w14:paraId="51EF2492">
      <w:pPr>
        <w:jc w:val="both"/>
      </w:pPr>
    </w:p>
    <w:p w14:paraId="18F64C4C">
      <w:pPr>
        <w:jc w:val="both"/>
      </w:pPr>
    </w:p>
    <w:p w14:paraId="5628F688">
      <w:pPr>
        <w:jc w:val="both"/>
      </w:pPr>
    </w:p>
    <w:p w14:paraId="174527F9">
      <w:pPr>
        <w:jc w:val="both"/>
      </w:pPr>
    </w:p>
    <w:p w14:paraId="6BC871E0">
      <w:pPr>
        <w:jc w:val="both"/>
      </w:pPr>
    </w:p>
    <w:p w14:paraId="463E64BD">
      <w:pPr>
        <w:jc w:val="both"/>
      </w:pPr>
    </w:p>
    <w:p w14:paraId="5F67D116">
      <w:pPr>
        <w:jc w:val="both"/>
      </w:pPr>
    </w:p>
    <w:p w14:paraId="799971E8">
      <w:pPr>
        <w:jc w:val="both"/>
      </w:pPr>
    </w:p>
    <w:p w14:paraId="220B73A5">
      <w:pPr>
        <w:jc w:val="both"/>
      </w:pPr>
    </w:p>
    <w:p w14:paraId="0114FE1C">
      <w:pPr>
        <w:jc w:val="both"/>
      </w:pPr>
    </w:p>
    <w:p w14:paraId="036C525C">
      <w:pPr>
        <w:jc w:val="both"/>
      </w:pPr>
    </w:p>
    <w:p w14:paraId="7880A988">
      <w:pPr>
        <w:jc w:val="both"/>
      </w:pPr>
    </w:p>
    <w:p w14:paraId="5A10D946">
      <w:pPr>
        <w:jc w:val="both"/>
        <w:rPr>
          <w:rFonts w:ascii="SimSun" w:hAnsi="SimSun" w:eastAsia="SimSun" w:cs="SimSun"/>
          <w:b/>
          <w:bCs/>
          <w:sz w:val="32"/>
          <w:szCs w:val="32"/>
        </w:rPr>
      </w:pPr>
      <w:r>
        <w:rPr>
          <w:rFonts w:ascii="SimSun" w:hAnsi="SimSun" w:eastAsia="SimSun" w:cs="SimSun"/>
          <w:b/>
          <w:bCs/>
          <w:sz w:val="32"/>
          <w:szCs w:val="32"/>
        </w:rPr>
        <w:t>Diagrama de flujo: Cita médica presencial</w:t>
      </w:r>
    </w:p>
    <w:p w14:paraId="72AEAD62">
      <w:pPr>
        <w:jc w:val="both"/>
        <w:rPr>
          <w:rFonts w:hint="default" w:ascii="SimSun" w:hAnsi="SimSun" w:eastAsia="SimSun" w:cs="SimSun"/>
          <w:sz w:val="24"/>
          <w:szCs w:val="24"/>
          <w:lang w:val="es-MX"/>
        </w:rPr>
      </w:pPr>
    </w:p>
    <w:p w14:paraId="554AB3D6">
      <w:pPr>
        <w:jc w:val="both"/>
        <w:rPr>
          <w:rFonts w:hint="default" w:ascii="SimSun" w:hAnsi="SimSun" w:eastAsia="SimSun" w:cs="SimSun"/>
          <w:sz w:val="24"/>
          <w:szCs w:val="24"/>
          <w:lang w:val="es-MX"/>
        </w:rPr>
      </w:pPr>
      <w:r>
        <w:rPr>
          <w:rFonts w:hint="default" w:ascii="SimSun" w:hAnsi="SimSun" w:eastAsia="SimSun" w:cs="SimSun"/>
          <w:sz w:val="24"/>
          <w:szCs w:val="24"/>
          <w:lang w:val="es-MX"/>
        </w:rPr>
        <w:t>De este diagrama de flujo únicamente nos interesa la actividad 5 que se describe de la siguiente manera:</w:t>
      </w:r>
    </w:p>
    <w:p w14:paraId="4AB48005">
      <w:pPr>
        <w:jc w:val="both"/>
        <w:rPr>
          <w:rFonts w:ascii="SimSun" w:hAnsi="SimSun" w:eastAsia="SimSun" w:cs="SimSun"/>
          <w:sz w:val="24"/>
          <w:szCs w:val="24"/>
        </w:rPr>
      </w:pPr>
    </w:p>
    <w:p w14:paraId="032F7ED9">
      <w:pPr>
        <w:numPr>
          <w:ilvl w:val="0"/>
          <w:numId w:val="1"/>
        </w:numPr>
        <w:jc w:val="both"/>
        <w:rPr>
          <w:rFonts w:hint="default" w:ascii="SimSun" w:hAnsi="SimSun" w:eastAsia="SimSun" w:cs="SimSun"/>
          <w:sz w:val="24"/>
          <w:szCs w:val="24"/>
          <w:lang w:val="es-MX"/>
        </w:rPr>
      </w:pPr>
      <w:r>
        <w:rPr>
          <w:rFonts w:ascii="SimSun" w:hAnsi="SimSun" w:eastAsia="SimSun" w:cs="SimSun"/>
          <w:sz w:val="24"/>
          <w:szCs w:val="24"/>
        </w:rPr>
        <w:t>Saca los expedientes conforme al horario de citas agendadas y agrega los expedientes de los pacientes que han acudido de manera presencial</w:t>
      </w:r>
      <w:r>
        <w:rPr>
          <w:rFonts w:hint="default" w:ascii="SimSun" w:hAnsi="SimSun" w:eastAsia="SimSun" w:cs="SimSun"/>
          <w:sz w:val="24"/>
          <w:szCs w:val="24"/>
          <w:lang w:val="es-MX"/>
        </w:rPr>
        <w:t>.</w:t>
      </w:r>
    </w:p>
    <w:p w14:paraId="03F4A347">
      <w:pPr>
        <w:numPr>
          <w:numId w:val="0"/>
        </w:numPr>
        <w:jc w:val="both"/>
        <w:rPr>
          <w:rFonts w:hint="default" w:ascii="SimSun" w:hAnsi="SimSun" w:eastAsia="SimSun" w:cs="SimSun"/>
          <w:sz w:val="24"/>
          <w:szCs w:val="24"/>
          <w:lang w:val="es-MX"/>
        </w:rPr>
      </w:pPr>
    </w:p>
    <w:p w14:paraId="050E010C">
      <w:pPr>
        <w:numPr>
          <w:numId w:val="0"/>
        </w:numPr>
        <w:jc w:val="both"/>
      </w:pPr>
      <w:r>
        <w:drawing>
          <wp:inline distT="0" distB="0" distL="114300" distR="114300">
            <wp:extent cx="5272405" cy="6485255"/>
            <wp:effectExtent l="0" t="0" r="4445" b="1079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a:picLocks noChangeAspect="1"/>
                    </pic:cNvPicPr>
                  </pic:nvPicPr>
                  <pic:blipFill>
                    <a:blip r:embed="rId9"/>
                    <a:stretch>
                      <a:fillRect/>
                    </a:stretch>
                  </pic:blipFill>
                  <pic:spPr>
                    <a:xfrm>
                      <a:off x="0" y="0"/>
                      <a:ext cx="5272405" cy="6485255"/>
                    </a:xfrm>
                    <a:prstGeom prst="rect">
                      <a:avLst/>
                    </a:prstGeom>
                    <a:noFill/>
                    <a:ln>
                      <a:noFill/>
                    </a:ln>
                  </pic:spPr>
                </pic:pic>
              </a:graphicData>
            </a:graphic>
          </wp:inline>
        </w:drawing>
      </w:r>
    </w:p>
    <w:p w14:paraId="5DBE08DF">
      <w:pPr>
        <w:numPr>
          <w:numId w:val="0"/>
        </w:numPr>
        <w:jc w:val="both"/>
      </w:pPr>
    </w:p>
    <w:p w14:paraId="0BD32630">
      <w:pPr>
        <w:numPr>
          <w:numId w:val="0"/>
        </w:numPr>
        <w:jc w:val="both"/>
      </w:pPr>
    </w:p>
    <w:p w14:paraId="3928A371">
      <w:pPr>
        <w:numPr>
          <w:numId w:val="0"/>
        </w:numPr>
        <w:jc w:val="both"/>
      </w:pPr>
    </w:p>
    <w:p w14:paraId="6D16C0F5">
      <w:pPr>
        <w:numPr>
          <w:numId w:val="0"/>
        </w:numPr>
        <w:jc w:val="both"/>
      </w:pPr>
    </w:p>
    <w:p w14:paraId="5544C31B">
      <w:pPr>
        <w:numPr>
          <w:numId w:val="0"/>
        </w:numPr>
        <w:jc w:val="both"/>
        <w:rPr>
          <w:rFonts w:ascii="SimSun" w:hAnsi="SimSun" w:eastAsia="SimSun" w:cs="SimSun"/>
          <w:b/>
          <w:bCs/>
          <w:sz w:val="32"/>
          <w:szCs w:val="32"/>
        </w:rPr>
      </w:pPr>
      <w:r>
        <w:rPr>
          <w:rFonts w:ascii="SimSun" w:hAnsi="SimSun" w:eastAsia="SimSun" w:cs="SimSun"/>
          <w:b/>
          <w:bCs/>
          <w:sz w:val="32"/>
          <w:szCs w:val="32"/>
        </w:rPr>
        <w:t>Descripción del procedimiento conforme a las acciones específicas por área: Organización y conservación del expediente clínico</w:t>
      </w:r>
    </w:p>
    <w:p w14:paraId="777B1E49">
      <w:pPr>
        <w:numPr>
          <w:numId w:val="0"/>
        </w:numPr>
        <w:jc w:val="both"/>
        <w:rPr>
          <w:rFonts w:ascii="SimSun" w:hAnsi="SimSun" w:eastAsia="SimSun" w:cs="SimSun"/>
          <w:sz w:val="24"/>
          <w:szCs w:val="24"/>
        </w:rPr>
      </w:pPr>
    </w:p>
    <w:p w14:paraId="706F5CAB">
      <w:pPr>
        <w:numPr>
          <w:numId w:val="0"/>
        </w:numPr>
        <w:jc w:val="both"/>
        <w:rPr>
          <w:rFonts w:hint="default" w:ascii="SimSun" w:hAnsi="SimSun" w:eastAsia="SimSun" w:cs="SimSun"/>
          <w:sz w:val="24"/>
          <w:szCs w:val="24"/>
          <w:lang w:val="es-MX"/>
        </w:rPr>
      </w:pPr>
      <w:r>
        <w:rPr>
          <w:rFonts w:hint="default" w:ascii="SimSun" w:hAnsi="SimSun" w:eastAsia="SimSun" w:cs="SimSun"/>
          <w:sz w:val="24"/>
          <w:szCs w:val="24"/>
          <w:lang w:val="es-MX"/>
        </w:rPr>
        <w:t xml:space="preserve">Analizando este procedimiento, se observa que este procedimiento debe ser el flujo cuando se trata de expedientes relacionados con citas programadas.Por lo tanto los procedimientos de cita programada y cita presencial complementan a este procedimiento. </w:t>
      </w:r>
    </w:p>
    <w:p w14:paraId="102CD1E7">
      <w:pPr>
        <w:numPr>
          <w:numId w:val="0"/>
        </w:numPr>
        <w:jc w:val="both"/>
        <w:rPr>
          <w:rFonts w:hint="default" w:ascii="SimSun" w:hAnsi="SimSun" w:eastAsia="SimSun" w:cs="SimSun"/>
          <w:sz w:val="24"/>
          <w:szCs w:val="24"/>
          <w:lang w:val="es-MX"/>
        </w:rPr>
      </w:pPr>
    </w:p>
    <w:p w14:paraId="7DCDE031">
      <w:pPr>
        <w:numPr>
          <w:numId w:val="0"/>
        </w:numPr>
        <w:jc w:val="both"/>
      </w:pPr>
      <w:r>
        <w:drawing>
          <wp:inline distT="0" distB="0" distL="114300" distR="114300">
            <wp:extent cx="5273040" cy="6800215"/>
            <wp:effectExtent l="0" t="0" r="3810" b="63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a:picLocks noChangeAspect="1"/>
                    </pic:cNvPicPr>
                  </pic:nvPicPr>
                  <pic:blipFill>
                    <a:blip r:embed="rId10"/>
                    <a:stretch>
                      <a:fillRect/>
                    </a:stretch>
                  </pic:blipFill>
                  <pic:spPr>
                    <a:xfrm>
                      <a:off x="0" y="0"/>
                      <a:ext cx="5273040" cy="6800215"/>
                    </a:xfrm>
                    <a:prstGeom prst="rect">
                      <a:avLst/>
                    </a:prstGeom>
                    <a:noFill/>
                    <a:ln>
                      <a:noFill/>
                    </a:ln>
                  </pic:spPr>
                </pic:pic>
              </a:graphicData>
            </a:graphic>
          </wp:inline>
        </w:drawing>
      </w:r>
    </w:p>
    <w:p w14:paraId="7B8EF484">
      <w:pPr>
        <w:numPr>
          <w:numId w:val="0"/>
        </w:numPr>
        <w:jc w:val="both"/>
        <w:rPr>
          <w:rFonts w:hint="default"/>
          <w:lang w:val="es-MX"/>
        </w:rPr>
      </w:pPr>
    </w:p>
    <w:p w14:paraId="66CB230E">
      <w:pPr>
        <w:numPr>
          <w:numId w:val="0"/>
        </w:numPr>
        <w:jc w:val="both"/>
        <w:rPr>
          <w:rFonts w:hint="default"/>
          <w:lang w:val="es-MX"/>
        </w:rPr>
      </w:pPr>
    </w:p>
    <w:p w14:paraId="0A4476BD">
      <w:pPr>
        <w:numPr>
          <w:numId w:val="0"/>
        </w:numPr>
        <w:jc w:val="both"/>
        <w:rPr>
          <w:rFonts w:hint="default"/>
          <w:lang w:val="es-MX"/>
        </w:rPr>
      </w:pPr>
    </w:p>
    <w:p w14:paraId="7B5621E6">
      <w:pPr>
        <w:numPr>
          <w:numId w:val="0"/>
        </w:numPr>
        <w:jc w:val="both"/>
      </w:pPr>
    </w:p>
    <w:p w14:paraId="0C0CBF13">
      <w:pPr>
        <w:numPr>
          <w:numId w:val="0"/>
        </w:numPr>
        <w:jc w:val="both"/>
      </w:pPr>
    </w:p>
    <w:p w14:paraId="4E60721C">
      <w:pPr>
        <w:numPr>
          <w:numId w:val="0"/>
        </w:numPr>
        <w:jc w:val="both"/>
      </w:pPr>
    </w:p>
    <w:p w14:paraId="106BCA0C">
      <w:pPr>
        <w:numPr>
          <w:numId w:val="0"/>
        </w:numPr>
        <w:jc w:val="both"/>
      </w:pPr>
    </w:p>
    <w:p w14:paraId="75C0F7D9">
      <w:pPr>
        <w:numPr>
          <w:numId w:val="0"/>
        </w:numPr>
        <w:jc w:val="both"/>
        <w:rPr>
          <w:rFonts w:ascii="SimSun" w:hAnsi="SimSun" w:eastAsia="SimSun" w:cs="SimSun"/>
          <w:sz w:val="24"/>
          <w:szCs w:val="24"/>
        </w:rPr>
      </w:pPr>
    </w:p>
    <w:p w14:paraId="6F2B3E03">
      <w:pPr>
        <w:numPr>
          <w:numId w:val="0"/>
        </w:numPr>
        <w:jc w:val="both"/>
        <w:rPr>
          <w:rFonts w:ascii="SimSun" w:hAnsi="SimSun" w:eastAsia="SimSun" w:cs="SimSun"/>
          <w:sz w:val="24"/>
          <w:szCs w:val="24"/>
        </w:rPr>
      </w:pPr>
    </w:p>
    <w:p w14:paraId="36E88D3A">
      <w:pPr>
        <w:numPr>
          <w:numId w:val="0"/>
        </w:numPr>
        <w:jc w:val="both"/>
        <w:rPr>
          <w:rFonts w:ascii="SimSun" w:hAnsi="SimSun" w:eastAsia="SimSun" w:cs="SimSun"/>
          <w:sz w:val="24"/>
          <w:szCs w:val="24"/>
        </w:rPr>
      </w:pPr>
    </w:p>
    <w:p w14:paraId="6F2BB107">
      <w:pPr>
        <w:numPr>
          <w:numId w:val="0"/>
        </w:numPr>
        <w:jc w:val="both"/>
        <w:rPr>
          <w:rFonts w:ascii="SimSun" w:hAnsi="SimSun" w:eastAsia="SimSun" w:cs="SimSun"/>
          <w:sz w:val="24"/>
          <w:szCs w:val="24"/>
        </w:rPr>
      </w:pPr>
    </w:p>
    <w:p w14:paraId="2E811617">
      <w:pPr>
        <w:numPr>
          <w:numId w:val="0"/>
        </w:numPr>
        <w:jc w:val="both"/>
        <w:rPr>
          <w:rFonts w:ascii="SimSun" w:hAnsi="SimSun" w:eastAsia="SimSun" w:cs="SimSun"/>
          <w:sz w:val="24"/>
          <w:szCs w:val="24"/>
        </w:rPr>
      </w:pPr>
      <w:r>
        <w:rPr>
          <w:rFonts w:ascii="SimSun" w:hAnsi="SimSun" w:eastAsia="SimSun" w:cs="SimSun"/>
          <w:sz w:val="24"/>
          <w:szCs w:val="24"/>
        </w:rPr>
        <w:t>Diagrama de flujo: Organización y conservación del expediente clínico</w:t>
      </w:r>
    </w:p>
    <w:p w14:paraId="60DD882D">
      <w:pPr>
        <w:numPr>
          <w:numId w:val="0"/>
        </w:numPr>
        <w:jc w:val="both"/>
        <w:rPr>
          <w:rFonts w:ascii="SimSun" w:hAnsi="SimSun" w:eastAsia="SimSun" w:cs="SimSun"/>
          <w:sz w:val="24"/>
          <w:szCs w:val="24"/>
        </w:rPr>
      </w:pPr>
    </w:p>
    <w:p w14:paraId="7E7C9730">
      <w:pPr>
        <w:numPr>
          <w:numId w:val="0"/>
        </w:numPr>
        <w:jc w:val="both"/>
        <w:rPr>
          <w:rFonts w:ascii="SimSun" w:hAnsi="SimSun" w:eastAsia="SimSun" w:cs="SimSun"/>
          <w:sz w:val="24"/>
          <w:szCs w:val="24"/>
        </w:rPr>
      </w:pPr>
    </w:p>
    <w:p w14:paraId="0A848F10">
      <w:pPr>
        <w:numPr>
          <w:numId w:val="0"/>
        </w:numPr>
        <w:jc w:val="both"/>
        <w:rPr>
          <w:rFonts w:hint="default"/>
          <w:lang w:val="es-MX"/>
        </w:rPr>
      </w:pPr>
      <w:r>
        <w:drawing>
          <wp:inline distT="0" distB="0" distL="114300" distR="114300">
            <wp:extent cx="5268595" cy="6654800"/>
            <wp:effectExtent l="0" t="0" r="8255" b="1270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a:picLocks noChangeAspect="1"/>
                    </pic:cNvPicPr>
                  </pic:nvPicPr>
                  <pic:blipFill>
                    <a:blip r:embed="rId11"/>
                    <a:stretch>
                      <a:fillRect/>
                    </a:stretch>
                  </pic:blipFill>
                  <pic:spPr>
                    <a:xfrm>
                      <a:off x="0" y="0"/>
                      <a:ext cx="5268595" cy="6654800"/>
                    </a:xfrm>
                    <a:prstGeom prst="rect">
                      <a:avLst/>
                    </a:prstGeom>
                    <a:noFill/>
                    <a:ln>
                      <a:noFill/>
                    </a:ln>
                  </pic:spPr>
                </pic:pic>
              </a:graphicData>
            </a:graphic>
          </wp:inline>
        </w:drawing>
      </w:r>
    </w:p>
    <w:p w14:paraId="37C758B1">
      <w:pPr>
        <w:numPr>
          <w:numId w:val="0"/>
        </w:numPr>
        <w:jc w:val="both"/>
        <w:rPr>
          <w:rFonts w:hint="default"/>
          <w:lang w:val="es-MX"/>
        </w:rPr>
      </w:pPr>
    </w:p>
    <w:p w14:paraId="2D3E5093">
      <w:pPr>
        <w:numPr>
          <w:numId w:val="0"/>
        </w:numPr>
        <w:jc w:val="both"/>
        <w:rPr>
          <w:rFonts w:hint="default"/>
          <w:lang w:val="es-MX"/>
        </w:rPr>
      </w:pPr>
    </w:p>
    <w:p w14:paraId="7C02C40A">
      <w:pPr>
        <w:numPr>
          <w:numId w:val="0"/>
        </w:numPr>
        <w:jc w:val="both"/>
        <w:rPr>
          <w:rFonts w:hint="default"/>
          <w:lang w:val="es-MX"/>
        </w:rPr>
      </w:pPr>
    </w:p>
    <w:p w14:paraId="6D531D90">
      <w:pPr>
        <w:numPr>
          <w:numId w:val="0"/>
        </w:numPr>
        <w:jc w:val="both"/>
        <w:rPr>
          <w:rFonts w:hint="default"/>
          <w:b/>
          <w:bCs/>
          <w:sz w:val="32"/>
          <w:szCs w:val="32"/>
          <w:lang w:val="es-MX"/>
        </w:rPr>
      </w:pPr>
    </w:p>
    <w:p w14:paraId="65D3932E">
      <w:pPr>
        <w:numPr>
          <w:numId w:val="0"/>
        </w:numPr>
        <w:jc w:val="both"/>
        <w:rPr>
          <w:rFonts w:hint="default"/>
          <w:b/>
          <w:bCs/>
          <w:sz w:val="32"/>
          <w:szCs w:val="32"/>
          <w:lang w:val="es-MX"/>
        </w:rPr>
      </w:pPr>
    </w:p>
    <w:p w14:paraId="5030EF84">
      <w:pPr>
        <w:numPr>
          <w:numId w:val="0"/>
        </w:numPr>
        <w:jc w:val="both"/>
        <w:rPr>
          <w:rFonts w:hint="default"/>
          <w:b/>
          <w:bCs/>
          <w:sz w:val="32"/>
          <w:szCs w:val="32"/>
          <w:lang w:val="es-MX"/>
        </w:rPr>
      </w:pPr>
    </w:p>
    <w:p w14:paraId="787D11D2">
      <w:pPr>
        <w:numPr>
          <w:numId w:val="0"/>
        </w:numPr>
        <w:jc w:val="both"/>
        <w:rPr>
          <w:rFonts w:hint="default"/>
          <w:b/>
          <w:bCs/>
          <w:sz w:val="32"/>
          <w:szCs w:val="32"/>
          <w:lang w:val="es-MX"/>
        </w:rPr>
      </w:pPr>
    </w:p>
    <w:p w14:paraId="34755A44">
      <w:pPr>
        <w:numPr>
          <w:ilvl w:val="0"/>
          <w:numId w:val="0"/>
        </w:numPr>
        <w:jc w:val="both"/>
        <w:rPr>
          <w:rFonts w:hint="default" w:ascii="SimSun" w:hAnsi="SimSun" w:eastAsia="SimSun" w:cs="SimSun"/>
          <w:b/>
          <w:bCs/>
          <w:sz w:val="36"/>
          <w:szCs w:val="36"/>
          <w:highlight w:val="yellow"/>
          <w:lang w:val="es-MX"/>
        </w:rPr>
      </w:pPr>
      <w:r>
        <w:rPr>
          <w:rFonts w:hint="default" w:ascii="SimSun" w:hAnsi="SimSun" w:eastAsia="SimSun" w:cs="SimSun"/>
          <w:b/>
          <w:bCs/>
          <w:sz w:val="36"/>
          <w:szCs w:val="36"/>
          <w:highlight w:val="yellow"/>
          <w:lang w:val="es-MX"/>
        </w:rPr>
        <w:t>ANEXOS</w:t>
      </w:r>
      <w:bookmarkStart w:id="0" w:name="_GoBack"/>
      <w:bookmarkEnd w:id="0"/>
    </w:p>
    <w:p w14:paraId="29B4B14B">
      <w:pPr>
        <w:numPr>
          <w:numId w:val="0"/>
        </w:numPr>
        <w:jc w:val="both"/>
        <w:rPr>
          <w:rFonts w:hint="default"/>
          <w:lang w:val="es-MX"/>
        </w:rPr>
      </w:pPr>
    </w:p>
    <w:p w14:paraId="1851205C">
      <w:pPr>
        <w:numPr>
          <w:ilvl w:val="0"/>
          <w:numId w:val="0"/>
        </w:numPr>
        <w:jc w:val="both"/>
        <w:rPr>
          <w:rFonts w:hint="default" w:ascii="SimSun" w:hAnsi="SimSun" w:eastAsia="SimSun" w:cs="SimSun"/>
          <w:sz w:val="24"/>
          <w:szCs w:val="24"/>
          <w:highlight w:val="yellow"/>
          <w:lang w:val="es-MX"/>
        </w:rPr>
      </w:pPr>
      <w:r>
        <w:rPr>
          <w:rFonts w:hint="default" w:ascii="SimSun" w:hAnsi="SimSun" w:eastAsia="SimSun" w:cs="SimSun"/>
          <w:sz w:val="24"/>
          <w:szCs w:val="24"/>
          <w:highlight w:val="yellow"/>
          <w:lang w:val="es-MX"/>
        </w:rPr>
        <w:t>Anexo 5 F</w:t>
      </w:r>
      <w:r>
        <w:rPr>
          <w:rFonts w:ascii="SimSun" w:hAnsi="SimSun" w:eastAsia="SimSun" w:cs="SimSun"/>
          <w:sz w:val="24"/>
          <w:szCs w:val="24"/>
          <w:highlight w:val="yellow"/>
        </w:rPr>
        <w:t>ormato SM 10-1 “Hoja de informe diario</w:t>
      </w:r>
      <w:r>
        <w:rPr>
          <w:rFonts w:hint="default" w:ascii="SimSun" w:hAnsi="SimSun" w:eastAsia="SimSun" w:cs="SimSun"/>
          <w:sz w:val="24"/>
          <w:szCs w:val="24"/>
          <w:highlight w:val="yellow"/>
          <w:lang w:val="es-MX"/>
        </w:rPr>
        <w:t xml:space="preserve"> del Medico”</w:t>
      </w:r>
    </w:p>
    <w:p w14:paraId="2A04D3CD">
      <w:pPr>
        <w:numPr>
          <w:ilvl w:val="0"/>
          <w:numId w:val="0"/>
        </w:numPr>
        <w:jc w:val="both"/>
        <w:rPr>
          <w:rFonts w:hint="default" w:ascii="SimSun" w:hAnsi="SimSun" w:eastAsia="SimSun" w:cs="SimSun"/>
          <w:sz w:val="24"/>
          <w:szCs w:val="24"/>
          <w:highlight w:val="yellow"/>
          <w:lang w:val="es-MX"/>
        </w:rPr>
      </w:pPr>
    </w:p>
    <w:p w14:paraId="17E80479">
      <w:pPr>
        <w:numPr>
          <w:numId w:val="0"/>
        </w:numPr>
        <w:jc w:val="both"/>
      </w:pPr>
      <w:r>
        <w:drawing>
          <wp:inline distT="0" distB="0" distL="114300" distR="114300">
            <wp:extent cx="5270500" cy="4075430"/>
            <wp:effectExtent l="0" t="0" r="6350" b="127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a:picLocks noChangeAspect="1"/>
                    </pic:cNvPicPr>
                  </pic:nvPicPr>
                  <pic:blipFill>
                    <a:blip r:embed="rId12"/>
                    <a:stretch>
                      <a:fillRect/>
                    </a:stretch>
                  </pic:blipFill>
                  <pic:spPr>
                    <a:xfrm>
                      <a:off x="0" y="0"/>
                      <a:ext cx="5270500" cy="4075430"/>
                    </a:xfrm>
                    <a:prstGeom prst="rect">
                      <a:avLst/>
                    </a:prstGeom>
                    <a:noFill/>
                    <a:ln>
                      <a:noFill/>
                    </a:ln>
                  </pic:spPr>
                </pic:pic>
              </a:graphicData>
            </a:graphic>
          </wp:inline>
        </w:drawing>
      </w:r>
    </w:p>
    <w:p w14:paraId="71E7FC03">
      <w:pPr>
        <w:numPr>
          <w:numId w:val="0"/>
        </w:numPr>
        <w:jc w:val="both"/>
      </w:pPr>
    </w:p>
    <w:p w14:paraId="14D4AF05">
      <w:pPr>
        <w:numPr>
          <w:numId w:val="0"/>
        </w:numPr>
        <w:jc w:val="both"/>
      </w:pPr>
    </w:p>
    <w:p w14:paraId="646CB8C1">
      <w:pPr>
        <w:numPr>
          <w:numId w:val="0"/>
        </w:numPr>
        <w:jc w:val="both"/>
      </w:pPr>
    </w:p>
    <w:p w14:paraId="775D40E8">
      <w:pPr>
        <w:numPr>
          <w:numId w:val="0"/>
        </w:numPr>
        <w:jc w:val="both"/>
      </w:pPr>
    </w:p>
    <w:p w14:paraId="76E3F659">
      <w:pPr>
        <w:numPr>
          <w:numId w:val="0"/>
        </w:numPr>
        <w:jc w:val="both"/>
      </w:pPr>
    </w:p>
    <w:p w14:paraId="5A32044F">
      <w:pPr>
        <w:numPr>
          <w:numId w:val="0"/>
        </w:numPr>
        <w:jc w:val="both"/>
      </w:pPr>
    </w:p>
    <w:p w14:paraId="0A62BDFF">
      <w:pPr>
        <w:numPr>
          <w:numId w:val="0"/>
        </w:numPr>
        <w:jc w:val="both"/>
      </w:pPr>
    </w:p>
    <w:p w14:paraId="5C35A654">
      <w:pPr>
        <w:numPr>
          <w:numId w:val="0"/>
        </w:numPr>
        <w:jc w:val="both"/>
      </w:pPr>
    </w:p>
    <w:p w14:paraId="4B79B286">
      <w:pPr>
        <w:numPr>
          <w:numId w:val="0"/>
        </w:numPr>
        <w:jc w:val="both"/>
      </w:pPr>
    </w:p>
    <w:p w14:paraId="5364C2CB">
      <w:pPr>
        <w:numPr>
          <w:numId w:val="0"/>
        </w:numPr>
        <w:jc w:val="both"/>
      </w:pPr>
    </w:p>
    <w:p w14:paraId="785FA9A8">
      <w:pPr>
        <w:numPr>
          <w:numId w:val="0"/>
        </w:numPr>
        <w:jc w:val="both"/>
      </w:pPr>
    </w:p>
    <w:p w14:paraId="5754AF4C">
      <w:pPr>
        <w:numPr>
          <w:numId w:val="0"/>
        </w:numPr>
        <w:jc w:val="both"/>
      </w:pPr>
    </w:p>
    <w:p w14:paraId="10871C73">
      <w:pPr>
        <w:numPr>
          <w:numId w:val="0"/>
        </w:numPr>
        <w:jc w:val="both"/>
      </w:pPr>
    </w:p>
    <w:p w14:paraId="72F5774D">
      <w:pPr>
        <w:numPr>
          <w:numId w:val="0"/>
        </w:numPr>
        <w:jc w:val="both"/>
      </w:pPr>
    </w:p>
    <w:p w14:paraId="35AB6ECD">
      <w:pPr>
        <w:numPr>
          <w:numId w:val="0"/>
        </w:numPr>
        <w:jc w:val="both"/>
      </w:pPr>
    </w:p>
    <w:p w14:paraId="5201EDE0">
      <w:pPr>
        <w:numPr>
          <w:numId w:val="0"/>
        </w:numPr>
        <w:jc w:val="both"/>
      </w:pPr>
    </w:p>
    <w:p w14:paraId="5B072C34">
      <w:pPr>
        <w:numPr>
          <w:numId w:val="0"/>
        </w:numPr>
        <w:jc w:val="both"/>
      </w:pPr>
    </w:p>
    <w:p w14:paraId="6992FD05">
      <w:pPr>
        <w:numPr>
          <w:numId w:val="0"/>
        </w:numPr>
        <w:jc w:val="both"/>
      </w:pPr>
    </w:p>
    <w:p w14:paraId="3BB31140">
      <w:pPr>
        <w:numPr>
          <w:numId w:val="0"/>
        </w:numPr>
        <w:jc w:val="both"/>
      </w:pPr>
    </w:p>
    <w:p w14:paraId="1452924D">
      <w:pPr>
        <w:numPr>
          <w:numId w:val="0"/>
        </w:numPr>
        <w:jc w:val="both"/>
      </w:pPr>
    </w:p>
    <w:p w14:paraId="551D3562">
      <w:pPr>
        <w:numPr>
          <w:numId w:val="0"/>
        </w:numPr>
        <w:jc w:val="both"/>
      </w:pPr>
    </w:p>
    <w:p w14:paraId="137EC732">
      <w:pPr>
        <w:numPr>
          <w:numId w:val="0"/>
        </w:numPr>
        <w:jc w:val="both"/>
      </w:pPr>
    </w:p>
    <w:p w14:paraId="7112A0EC">
      <w:pPr>
        <w:numPr>
          <w:numId w:val="0"/>
        </w:numPr>
        <w:jc w:val="both"/>
      </w:pPr>
    </w:p>
    <w:p w14:paraId="7C443A74">
      <w:pPr>
        <w:numPr>
          <w:numId w:val="0"/>
        </w:numPr>
        <w:jc w:val="both"/>
      </w:pPr>
    </w:p>
    <w:p w14:paraId="2CCDD5E0">
      <w:pPr>
        <w:numPr>
          <w:numId w:val="0"/>
        </w:numPr>
        <w:jc w:val="both"/>
      </w:pPr>
    </w:p>
    <w:p w14:paraId="54F53EA7">
      <w:pPr>
        <w:numPr>
          <w:numId w:val="0"/>
        </w:numPr>
        <w:jc w:val="both"/>
      </w:pPr>
    </w:p>
    <w:p w14:paraId="229BD149">
      <w:pPr>
        <w:numPr>
          <w:ilvl w:val="0"/>
          <w:numId w:val="0"/>
        </w:numPr>
        <w:jc w:val="both"/>
        <w:rPr>
          <w:rFonts w:hint="default" w:ascii="SimSun" w:hAnsi="SimSun" w:eastAsia="SimSun" w:cs="SimSun"/>
          <w:sz w:val="24"/>
          <w:szCs w:val="24"/>
          <w:highlight w:val="yellow"/>
          <w:lang w:val="es-MX"/>
        </w:rPr>
      </w:pPr>
      <w:r>
        <w:rPr>
          <w:rFonts w:hint="default" w:ascii="SimSun" w:hAnsi="SimSun" w:eastAsia="SimSun" w:cs="SimSun"/>
          <w:sz w:val="24"/>
          <w:szCs w:val="24"/>
          <w:highlight w:val="yellow"/>
          <w:lang w:val="es-MX"/>
        </w:rPr>
        <w:t xml:space="preserve">INSTRUCTIVO DE LLENADO </w:t>
      </w:r>
      <w:r>
        <w:rPr>
          <w:rFonts w:hint="default" w:ascii="SimSun" w:hAnsi="SimSun" w:eastAsia="SimSun" w:cs="SimSun"/>
          <w:sz w:val="24"/>
          <w:szCs w:val="24"/>
          <w:highlight w:val="yellow"/>
          <w:lang w:val="es-MX"/>
        </w:rPr>
        <w:t>Anexo 5 Formato SM 10-1 “Hoja de informe diario</w:t>
      </w:r>
      <w:r>
        <w:rPr>
          <w:rFonts w:hint="default" w:ascii="SimSun" w:hAnsi="SimSun" w:eastAsia="SimSun" w:cs="SimSun"/>
          <w:sz w:val="24"/>
          <w:szCs w:val="24"/>
          <w:highlight w:val="yellow"/>
          <w:lang w:val="es-MX"/>
        </w:rPr>
        <w:t xml:space="preserve"> del Medico”</w:t>
      </w:r>
    </w:p>
    <w:p w14:paraId="30581BFE">
      <w:pPr>
        <w:numPr>
          <w:numId w:val="0"/>
        </w:numPr>
        <w:jc w:val="both"/>
        <w:rPr>
          <w:rFonts w:hint="default"/>
          <w:lang w:val="es-MX"/>
        </w:rPr>
      </w:pPr>
    </w:p>
    <w:p w14:paraId="0255DF33">
      <w:pPr>
        <w:numPr>
          <w:numId w:val="0"/>
        </w:numPr>
        <w:jc w:val="both"/>
      </w:pPr>
      <w:r>
        <w:drawing>
          <wp:inline distT="0" distB="0" distL="114300" distR="114300">
            <wp:extent cx="5268595" cy="6492875"/>
            <wp:effectExtent l="0" t="0" r="8255" b="317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a:picLocks noChangeAspect="1"/>
                    </pic:cNvPicPr>
                  </pic:nvPicPr>
                  <pic:blipFill>
                    <a:blip r:embed="rId13"/>
                    <a:stretch>
                      <a:fillRect/>
                    </a:stretch>
                  </pic:blipFill>
                  <pic:spPr>
                    <a:xfrm>
                      <a:off x="0" y="0"/>
                      <a:ext cx="5268595" cy="6492875"/>
                    </a:xfrm>
                    <a:prstGeom prst="rect">
                      <a:avLst/>
                    </a:prstGeom>
                    <a:noFill/>
                    <a:ln>
                      <a:noFill/>
                    </a:ln>
                  </pic:spPr>
                </pic:pic>
              </a:graphicData>
            </a:graphic>
          </wp:inline>
        </w:drawing>
      </w:r>
    </w:p>
    <w:p w14:paraId="65C3F0CC">
      <w:pPr>
        <w:numPr>
          <w:numId w:val="0"/>
        </w:numPr>
        <w:jc w:val="both"/>
      </w:pPr>
      <w:r>
        <w:drawing>
          <wp:inline distT="0" distB="0" distL="114300" distR="114300">
            <wp:extent cx="5267960" cy="6470015"/>
            <wp:effectExtent l="0" t="0" r="8890" b="698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a:picLocks noChangeAspect="1"/>
                    </pic:cNvPicPr>
                  </pic:nvPicPr>
                  <pic:blipFill>
                    <a:blip r:embed="rId14"/>
                    <a:stretch>
                      <a:fillRect/>
                    </a:stretch>
                  </pic:blipFill>
                  <pic:spPr>
                    <a:xfrm>
                      <a:off x="0" y="0"/>
                      <a:ext cx="5267960" cy="6470015"/>
                    </a:xfrm>
                    <a:prstGeom prst="rect">
                      <a:avLst/>
                    </a:prstGeom>
                    <a:noFill/>
                    <a:ln>
                      <a:noFill/>
                    </a:ln>
                  </pic:spPr>
                </pic:pic>
              </a:graphicData>
            </a:graphic>
          </wp:inline>
        </w:drawing>
      </w:r>
    </w:p>
    <w:p w14:paraId="10E8D99C">
      <w:pPr>
        <w:numPr>
          <w:numId w:val="0"/>
        </w:numPr>
        <w:jc w:val="both"/>
      </w:pPr>
    </w:p>
    <w:p w14:paraId="47F36FAF">
      <w:pPr>
        <w:numPr>
          <w:numId w:val="0"/>
        </w:numPr>
        <w:jc w:val="both"/>
      </w:pPr>
    </w:p>
    <w:p w14:paraId="36648E21">
      <w:pPr>
        <w:numPr>
          <w:numId w:val="0"/>
        </w:numPr>
        <w:jc w:val="both"/>
        <w:rPr>
          <w:rFonts w:ascii="SimSun" w:hAnsi="SimSun" w:eastAsia="SimSun" w:cs="SimSun"/>
          <w:b/>
          <w:bCs/>
          <w:sz w:val="32"/>
          <w:szCs w:val="32"/>
        </w:rPr>
      </w:pPr>
    </w:p>
    <w:p w14:paraId="37836D51">
      <w:pPr>
        <w:numPr>
          <w:numId w:val="0"/>
        </w:numPr>
        <w:jc w:val="both"/>
        <w:rPr>
          <w:rFonts w:ascii="SimSun" w:hAnsi="SimSun" w:eastAsia="SimSun" w:cs="SimSun"/>
          <w:b/>
          <w:bCs/>
          <w:sz w:val="32"/>
          <w:szCs w:val="32"/>
        </w:rPr>
      </w:pPr>
    </w:p>
    <w:p w14:paraId="2C41C19F">
      <w:pPr>
        <w:numPr>
          <w:numId w:val="0"/>
        </w:numPr>
        <w:jc w:val="both"/>
        <w:rPr>
          <w:rFonts w:ascii="SimSun" w:hAnsi="SimSun" w:eastAsia="SimSun" w:cs="SimSun"/>
          <w:b/>
          <w:bCs/>
          <w:sz w:val="32"/>
          <w:szCs w:val="32"/>
        </w:rPr>
      </w:pPr>
    </w:p>
    <w:p w14:paraId="4819051A">
      <w:pPr>
        <w:numPr>
          <w:numId w:val="0"/>
        </w:numPr>
        <w:jc w:val="both"/>
        <w:rPr>
          <w:rFonts w:ascii="SimSun" w:hAnsi="SimSun" w:eastAsia="SimSun" w:cs="SimSun"/>
          <w:b/>
          <w:bCs/>
          <w:sz w:val="32"/>
          <w:szCs w:val="32"/>
        </w:rPr>
      </w:pPr>
    </w:p>
    <w:p w14:paraId="64A50984">
      <w:pPr>
        <w:numPr>
          <w:numId w:val="0"/>
        </w:numPr>
        <w:jc w:val="both"/>
        <w:rPr>
          <w:rFonts w:ascii="SimSun" w:hAnsi="SimSun" w:eastAsia="SimSun" w:cs="SimSun"/>
          <w:b/>
          <w:bCs/>
          <w:sz w:val="32"/>
          <w:szCs w:val="32"/>
        </w:rPr>
      </w:pPr>
    </w:p>
    <w:p w14:paraId="7BBBC679">
      <w:pPr>
        <w:numPr>
          <w:numId w:val="0"/>
        </w:numPr>
        <w:jc w:val="both"/>
        <w:rPr>
          <w:rFonts w:ascii="SimSun" w:hAnsi="SimSun" w:eastAsia="SimSun" w:cs="SimSun"/>
          <w:b/>
          <w:bCs/>
          <w:sz w:val="32"/>
          <w:szCs w:val="32"/>
        </w:rPr>
      </w:pPr>
    </w:p>
    <w:p w14:paraId="4F33D9CE">
      <w:pPr>
        <w:numPr>
          <w:numId w:val="0"/>
        </w:numPr>
        <w:jc w:val="both"/>
        <w:rPr>
          <w:rFonts w:ascii="SimSun" w:hAnsi="SimSun" w:eastAsia="SimSun" w:cs="SimSun"/>
          <w:b/>
          <w:bCs/>
          <w:sz w:val="32"/>
          <w:szCs w:val="32"/>
        </w:rPr>
      </w:pPr>
    </w:p>
    <w:p w14:paraId="2F08257F">
      <w:pPr>
        <w:numPr>
          <w:numId w:val="0"/>
        </w:numPr>
        <w:jc w:val="both"/>
        <w:rPr>
          <w:rFonts w:ascii="SimSun" w:hAnsi="SimSun" w:eastAsia="SimSun" w:cs="SimSun"/>
          <w:b/>
          <w:bCs/>
          <w:sz w:val="32"/>
          <w:szCs w:val="32"/>
        </w:rPr>
      </w:pPr>
      <w:r>
        <w:rPr>
          <w:rFonts w:ascii="SimSun" w:hAnsi="SimSun" w:eastAsia="SimSun" w:cs="SimSun"/>
          <w:b/>
          <w:bCs/>
          <w:sz w:val="32"/>
          <w:szCs w:val="32"/>
        </w:rPr>
        <w:t>Anexo 6 Formato SM 1-14. “Vale al archivo”</w:t>
      </w:r>
    </w:p>
    <w:p w14:paraId="2835CB42">
      <w:pPr>
        <w:numPr>
          <w:numId w:val="0"/>
        </w:numPr>
        <w:jc w:val="both"/>
        <w:rPr>
          <w:rFonts w:ascii="SimSun" w:hAnsi="SimSun" w:eastAsia="SimSun" w:cs="SimSun"/>
          <w:sz w:val="24"/>
          <w:szCs w:val="24"/>
        </w:rPr>
      </w:pPr>
    </w:p>
    <w:p w14:paraId="268238E5">
      <w:pPr>
        <w:numPr>
          <w:numId w:val="0"/>
        </w:numPr>
        <w:jc w:val="both"/>
        <w:rPr>
          <w:rFonts w:hint="default" w:ascii="SimSun" w:hAnsi="SimSun" w:eastAsia="SimSun" w:cs="SimSun"/>
          <w:sz w:val="24"/>
          <w:szCs w:val="24"/>
          <w:lang w:val="es-MX"/>
        </w:rPr>
      </w:pPr>
      <w:r>
        <w:drawing>
          <wp:inline distT="0" distB="0" distL="114300" distR="114300">
            <wp:extent cx="5272405" cy="6638925"/>
            <wp:effectExtent l="0" t="0" r="4445" b="952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a:picLocks noChangeAspect="1"/>
                    </pic:cNvPicPr>
                  </pic:nvPicPr>
                  <pic:blipFill>
                    <a:blip r:embed="rId15"/>
                    <a:stretch>
                      <a:fillRect/>
                    </a:stretch>
                  </pic:blipFill>
                  <pic:spPr>
                    <a:xfrm>
                      <a:off x="0" y="0"/>
                      <a:ext cx="5272405" cy="6638925"/>
                    </a:xfrm>
                    <a:prstGeom prst="rect">
                      <a:avLst/>
                    </a:prstGeom>
                    <a:noFill/>
                    <a:ln>
                      <a:noFill/>
                    </a:ln>
                  </pic:spPr>
                </pic:pic>
              </a:graphicData>
            </a:graphic>
          </wp:inline>
        </w:drawing>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4D7E864"/>
    <w:multiLevelType w:val="singleLevel"/>
    <w:tmpl w:val="F4D7E864"/>
    <w:lvl w:ilvl="0" w:tentative="0">
      <w:start w:val="5"/>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BDC4C2B"/>
    <w:rsid w:val="13F44C4B"/>
    <w:rsid w:val="13FB6FAB"/>
    <w:rsid w:val="14F02835"/>
    <w:rsid w:val="1651252C"/>
    <w:rsid w:val="280276BA"/>
    <w:rsid w:val="29461AC0"/>
    <w:rsid w:val="2C4F17BE"/>
    <w:rsid w:val="2D610D4C"/>
    <w:rsid w:val="31A63091"/>
    <w:rsid w:val="4153691B"/>
    <w:rsid w:val="42413E25"/>
    <w:rsid w:val="44827B22"/>
    <w:rsid w:val="49B642FE"/>
    <w:rsid w:val="56070625"/>
    <w:rsid w:val="603A14D9"/>
    <w:rsid w:val="63020F3A"/>
    <w:rsid w:val="6BDC4C2B"/>
    <w:rsid w:val="75AE2A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0</Words>
  <Characters>0</Characters>
  <Lines>0</Lines>
  <Paragraphs>0</Paragraphs>
  <TotalTime>59</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2026-08-16T02:47:00Z</dcterms:created>
  <dc:creator>Administrador</dc:creator>
  <cp:lastModifiedBy>Alexander Ricardez</cp:lastModifiedBy>
  <dcterms:modified xsi:type="dcterms:W3CDTF">2026-08-16T06:05:16Z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2058-12.1.0.28032</vt:lpwstr>
  </property>
  <property fmtid="{D5CDD505-2E9C-101B-9397-08002B2CF9AE}" pid="3" name="ICV">
    <vt:lpwstr>40624BCE95AF46D58E2CF791C9F21640_11</vt:lpwstr>
  </property>
  <property fmtid="{D5CDD505-2E9C-101B-9397-08002B2CF9AE}" pid="4" name="KSOTemplateDocerSaveRecord">
    <vt:lpwstr>eyJoZGlkIjoiYWJhY2FhOWMzNThlNzIwMGVhZmFmMGUyNWU2MWE1ZDQiLCJ1c2VySWQiOiIxNTI5NTIwNDAwMzIxIn0=</vt:lpwstr>
  </property>
</Properties>
</file>