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Supplier Origin and Forced Labor Attestation</w:t>
      </w:r>
    </w:p>
    <w:p>
      <w:r>
        <w:t>Supplier: North Ridge Solar Components Ltd.</w:t>
      </w:r>
    </w:p>
    <w:p>
      <w:r>
        <w:t>Related shipment: SHP-SOLAR-6610</w:t>
      </w:r>
    </w:p>
    <w:p>
      <w:r>
        <w:t>SKU affected: SKU-SOLAR-2201</w:t>
      </w:r>
    </w:p>
    <w:p>
      <w:pPr>
        <w:pStyle w:val="Heading2"/>
      </w:pPr>
      <w:r>
        <w:t>Supplier Statement</w:t>
      </w:r>
    </w:p>
    <w:p>
      <w:r>
        <w:t>The supplier states that final assembly occurs outside China, but upstream polysilicon component traceability is incomplete. The supplier has not provided full chain-of-custody documents for all raw materials.</w:t>
      </w:r>
    </w:p>
    <w:p>
      <w:pPr>
        <w:pStyle w:val="Heading2"/>
      </w:pPr>
      <w:r>
        <w:t>Compliance Concern</w:t>
      </w:r>
    </w:p>
    <w:p>
      <w:r>
        <w:t>Because the shipment is inbound to the United States and the product category may include solar or polysilicon components, legal/compliance should review potential UFLPA forced labor due diligence requirements before release.</w:t>
      </w:r>
    </w:p>
    <w:p>
      <w:pPr>
        <w:pStyle w:val="Heading2"/>
      </w:pPr>
      <w:r>
        <w:t>Requested Action</w:t>
      </w:r>
    </w:p>
    <w:p>
      <w:r>
        <w:t>Request supplier traceability records and notify legal/compliance.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