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1F3A5F"/>
          <w:spacing w:val="40"/>
          <w:sz w:val="44"/>
          <w:szCs w:val="44"/>
        </w:rPr>
        <w:t xml:space="preserve">LLI</w:t>
      </w:r>
      <w:r>
        <w:rPr>
          <w:rFonts w:ascii="Calibri" w:cs="Calibri" w:eastAsia="Calibri" w:hAnsi="Calibri"/>
          <w:color w:val="C9D1DB"/>
          <w:sz w:val="26"/>
          <w:szCs w:val="26"/>
        </w:rPr>
        <w:t xml:space="preserve">   |   </w:t>
      </w:r>
      <w:r>
        <w:rPr>
          <w:rFonts w:ascii="Calibri" w:cs="Calibri" w:eastAsia="Calibri" w:hAnsi="Calibri"/>
          <w:color w:val="4A5A6E"/>
          <w:spacing w:val="60"/>
          <w:sz w:val="18"/>
          <w:szCs w:val="18"/>
        </w:rPr>
        <w:t xml:space="preserve">LEXILINK IDEATION</w:t>
      </w:r>
    </w:p>
    <w:p>
      <w:pPr>
        <w:pBdr>
          <w:bottom w:val="single" w:color="1F3A5F" w:sz="12" w:space="1"/>
        </w:pBdr>
        <w:spacing w:after="200" w:before="0" w:line="264"/>
      </w:pPr>
    </w:p>
    <w:p>
      <w:pPr>
        <w:spacing w:after="40" w:before="0" w:line="264"/>
      </w:pPr>
      <w:r>
        <w:rPr>
          <w:rFonts w:ascii="Calibri" w:cs="Calibri" w:eastAsia="Calibri" w:hAnsi="Calibri"/>
          <w:b/>
          <w:bCs/>
          <w:color w:val="1F3A5F"/>
          <w:sz w:val="48"/>
          <w:szCs w:val="48"/>
        </w:rPr>
        <w:t xml:space="preserve">Grammar Mastery Checklist</w:t>
      </w:r>
    </w:p>
    <w:p>
      <w:pPr>
        <w:spacing w:after="280" w:before="0" w:line="264"/>
      </w:pPr>
      <w:r>
        <w:rPr>
          <w:rFonts w:ascii="Calibri" w:cs="Calibri" w:eastAsia="Calibri" w:hAnsi="Calibri"/>
          <w:b/>
          <w:bCs/>
          <w:color w:val="8A6A2E"/>
          <w:sz w:val="30"/>
          <w:szCs w:val="30"/>
        </w:rPr>
        <w:t xml:space="preserve">CEFR Level A2</w:t>
      </w:r>
      <w:r>
        <w:rPr>
          <w:rFonts w:ascii="Calibri" w:cs="Calibri" w:eastAsia="Calibri" w:hAnsi="Calibri"/>
          <w:color w:val="4A5A6E"/>
          <w:sz w:val="26"/>
          <w:szCs w:val="26"/>
        </w:rPr>
        <w:t xml:space="preserve">   ·   Waystage</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500"/>
        <w:gridCol w:w="3319"/>
        <w:gridCol w:w="1500"/>
        <w:gridCol w:w="3319"/>
      </w:tblGrid>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Class / group</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Start date</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bl>
    <w:p>
      <w:pPr>
        <w:spacing w:after="120" w:before="0" w:line="264"/>
      </w:pPr>
      <w:r>
        <w:rPr>
          <w:rFonts w:ascii="Calibri" w:cs="Calibri" w:eastAsia="Calibri" w:hAnsi="Calibri"/>
          <w:color w:val="222B36"/>
          <w:sz w:val="20"/>
          <w:szCs w:val="20"/>
        </w:rPr>
        <w:t xml:space="preserve"/>
      </w:r>
    </w:p>
    <w:p>
      <w:pPr>
        <w:keepNext/>
        <w:spacing w:after="120" w:before="120" w:line="264"/>
      </w:pPr>
      <w:r>
        <w:rPr>
          <w:rFonts w:ascii="Calibri" w:cs="Calibri" w:eastAsia="Calibri" w:hAnsi="Calibri"/>
          <w:b/>
          <w:bCs/>
          <w:color w:val="1F3A5F"/>
          <w:sz w:val="30"/>
          <w:szCs w:val="30"/>
        </w:rPr>
        <w:t xml:space="preserve">How to use this checklist</w:t>
      </w:r>
    </w:p>
    <w:p>
      <w:pPr>
        <w:spacing w:after="120" w:before="0" w:line="264"/>
      </w:pPr>
      <w:r>
        <w:rPr>
          <w:rFonts w:ascii="Calibri" w:cs="Calibri" w:eastAsia="Calibri" w:hAnsi="Calibri"/>
          <w:color w:val="222B36"/>
          <w:sz w:val="20"/>
          <w:szCs w:val="20"/>
        </w:rPr>
        <w:t xml:space="preserve">This checklist sets out 35 core grammar competencies for CEFR A2. Each competency corresponds approximately to one focused teaching session, and the items are ordered pedagogically so that earlier points support later ones. Teachers may adjust pacing, combine sessions or revisit points as needed.</w:t>
      </w:r>
    </w:p>
    <w:p>
      <w:pPr>
        <w:keepNext/>
        <w:spacing w:after="80" w:before="240" w:line="264"/>
      </w:pPr>
      <w:r>
        <w:rPr>
          <w:rFonts w:ascii="Calibri" w:cs="Calibri" w:eastAsia="Calibri" w:hAnsi="Calibri"/>
          <w:b/>
          <w:bCs/>
          <w:color w:val="1F3A5F"/>
          <w:sz w:val="23"/>
          <w:szCs w:val="23"/>
        </w:rPr>
        <w:t xml:space="preserve">Completion does not equal mastery</w:t>
      </w:r>
    </w:p>
    <w:p>
      <w:pPr>
        <w:spacing w:after="100" w:before="0" w:line="264"/>
      </w:pPr>
      <w:r>
        <w:rPr>
          <w:rFonts w:ascii="Calibri" w:cs="Calibri" w:eastAsia="Calibri" w:hAnsi="Calibri"/>
          <w:color w:val="222B36"/>
          <w:sz w:val="20"/>
          <w:szCs w:val="20"/>
        </w:rPr>
        <w:t xml:space="preserve">Covering a grammar point in class is only the first step. A student may have attended every session and still need further practice before using a structure reliably. For this reason, progress is recorded in three stages, in order:</w:t>
      </w:r>
    </w:p>
    <w:p>
      <w:pPr>
        <w:spacing w:after="140" w:before="60" w:line="264"/>
        <w:jc w:val="center"/>
      </w:pPr>
      <w:r>
        <w:rPr>
          <w:rFonts w:ascii="Calibri" w:cs="Calibri" w:eastAsia="Calibri" w:hAnsi="Calibri"/>
          <w:b/>
          <w:bCs/>
          <w:color w:val="1F3A5F"/>
          <w:sz w:val="20"/>
          <w:szCs w:val="20"/>
        </w:rPr>
        <w:t xml:space="preserve">Introduced</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Practising</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Mastered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D1DB" w:sz="4"/>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1  </w:t>
            </w:r>
            <w:r>
              <w:rPr>
                <w:rFonts w:ascii="Calibri" w:cs="Calibri" w:eastAsia="Calibri" w:hAnsi="Calibri"/>
                <w:b/>
                <w:bCs/>
                <w:color w:val="1F3A5F"/>
                <w:sz w:val="20"/>
                <w:szCs w:val="20"/>
              </w:rPr>
              <w:t xml:space="preserve">Introduced</w:t>
            </w:r>
          </w:p>
        </w:tc>
        <w:tc>
          <w:tcPr>
            <w:tcW w:type="dxa" w:w="7738"/>
            <w:tcBorders>
              <w:top w:val="single" w:color="C9D1DB" w:sz="4"/>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structure has been taught. The student understands its form and meaning and can use it with support and examples.</w:t>
            </w:r>
          </w:p>
        </w:tc>
      </w:tr>
      <w:tr>
        <w:trPr>
          <w:cantSplit/>
        </w:trPr>
        <w:tc>
          <w:tcPr>
            <w:tcW w:type="dxa" w:w="190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2  </w:t>
            </w:r>
            <w:r>
              <w:rPr>
                <w:rFonts w:ascii="Calibri" w:cs="Calibri" w:eastAsia="Calibri" w:hAnsi="Calibri"/>
                <w:b/>
                <w:bCs/>
                <w:color w:val="1F3A5F"/>
                <w:sz w:val="20"/>
                <w:szCs w:val="20"/>
              </w:rPr>
              <w:t xml:space="preserve">Practising</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uses the structure in controlled and guided tasks. Errors still occur and reminders are often needed.</w:t>
            </w:r>
          </w:p>
        </w:tc>
      </w:tr>
      <w:tr>
        <w:trPr>
          <w:cantSplit/>
        </w:trPr>
        <w:tc>
          <w:tcPr>
            <w:tcW w:type="dxa" w:w="1900"/>
            <w:tcBorders>
              <w:top w:val="none" w:color="FFFFFF" w:sz="0"/>
              <w:left w:val="none" w:color="FFFFFF" w:sz="0"/>
              <w:bottom w:val="single" w:color="C9D1DB" w:sz="4"/>
              <w:right w:val="none" w:color="FFFFFF" w:sz="0"/>
            </w:tcBorders>
            <w:shd w:fill="EEF2F6"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3  </w:t>
            </w:r>
            <w:r>
              <w:rPr>
                <w:rFonts w:ascii="Calibri" w:cs="Calibri" w:eastAsia="Calibri" w:hAnsi="Calibri"/>
                <w:b/>
                <w:bCs/>
                <w:color w:val="1F3A5F"/>
                <w:sz w:val="20"/>
                <w:szCs w:val="20"/>
              </w:rPr>
              <w:t xml:space="preserve">Mastered</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can independently use the structure in meaningful speaking or writing with approximately 80%+ accuracy.</w:t>
            </w:r>
          </w:p>
        </w:tc>
      </w:tr>
    </w:tbl>
    <w:p>
      <w:pPr>
        <w:keepNext/>
        <w:spacing w:after="80" w:before="240" w:line="264"/>
      </w:pPr>
      <w:r>
        <w:rPr>
          <w:rFonts w:ascii="Calibri" w:cs="Calibri" w:eastAsia="Calibri" w:hAnsi="Calibri"/>
          <w:b/>
          <w:bCs/>
          <w:color w:val="1F3A5F"/>
          <w:sz w:val="23"/>
          <w:szCs w:val="23"/>
        </w:rPr>
        <w:t xml:space="preserve">Recording progress</w:t>
      </w:r>
    </w:p>
    <w:p>
      <w:pPr>
        <w:pStyle w:val="ListParagraph"/>
        <w:numPr>
          <w:ilvl w:val="0"/>
          <w:numId w:val="2"/>
        </w:numPr>
        <w:spacing w:after="40" w:before="0" w:line="264"/>
      </w:pPr>
      <w:r>
        <w:rPr>
          <w:rFonts w:ascii="Calibri" w:cs="Calibri" w:eastAsia="Calibri" w:hAnsi="Calibri"/>
          <w:color w:val="222B36"/>
          <w:sz w:val="20"/>
          <w:szCs w:val="20"/>
        </w:rPr>
        <w:t xml:space="preserve">Tick Introduced once the structure has been taught and checked for understanding.</w:t>
      </w:r>
    </w:p>
    <w:p>
      <w:pPr>
        <w:pStyle w:val="ListParagraph"/>
        <w:numPr>
          <w:ilvl w:val="0"/>
          <w:numId w:val="2"/>
        </w:numPr>
        <w:spacing w:after="40" w:before="0" w:line="264"/>
      </w:pPr>
      <w:r>
        <w:rPr>
          <w:rFonts w:ascii="Calibri" w:cs="Calibri" w:eastAsia="Calibri" w:hAnsi="Calibri"/>
          <w:color w:val="222B36"/>
          <w:sz w:val="20"/>
          <w:szCs w:val="20"/>
        </w:rPr>
        <w:t xml:space="preserve">Tick Practising when the student is using it in guided tasks, even with some errors.</w:t>
      </w:r>
    </w:p>
    <w:p>
      <w:pPr>
        <w:pStyle w:val="ListParagraph"/>
        <w:numPr>
          <w:ilvl w:val="0"/>
          <w:numId w:val="2"/>
        </w:numPr>
        <w:spacing w:after="40" w:before="0" w:line="264"/>
      </w:pPr>
      <w:r>
        <w:rPr>
          <w:rFonts w:ascii="Calibri" w:cs="Calibri" w:eastAsia="Calibri" w:hAnsi="Calibri"/>
          <w:color w:val="222B36"/>
          <w:sz w:val="20"/>
          <w:szCs w:val="20"/>
        </w:rPr>
        <w:t xml:space="preserve">Tick Mastered only when there is evidence from free speaking or writing — not from a gap-fill or drill alone.</w:t>
      </w:r>
    </w:p>
    <w:p>
      <w:pPr>
        <w:pStyle w:val="ListParagraph"/>
        <w:numPr>
          <w:ilvl w:val="0"/>
          <w:numId w:val="2"/>
        </w:numPr>
        <w:spacing w:after="40" w:before="0" w:line="264"/>
      </w:pPr>
      <w:r>
        <w:rPr>
          <w:rFonts w:ascii="Calibri" w:cs="Calibri" w:eastAsia="Calibri" w:hAnsi="Calibri"/>
          <w:color w:val="222B36"/>
          <w:sz w:val="20"/>
          <w:szCs w:val="20"/>
        </w:rPr>
        <w:t xml:space="preserve">Revisit structures over time. Mastery is shown by consistent use across different tasks and topics.</w:t>
      </w:r>
    </w:p>
    <w:p>
      <w:pPr>
        <w:pStyle w:val="ListParagraph"/>
        <w:numPr>
          <w:ilvl w:val="0"/>
          <w:numId w:val="2"/>
        </w:numPr>
        <w:spacing w:after="160" w:before="0" w:line="264"/>
      </w:pPr>
      <w:r>
        <w:rPr>
          <w:rFonts w:ascii="Calibri" w:cs="Calibri" w:eastAsia="Calibri" w:hAnsi="Calibri"/>
          <w:color w:val="222B36"/>
          <w:sz w:val="20"/>
          <w:szCs w:val="20"/>
        </w:rPr>
        <w:t xml:space="preserve">Short examples and “Watch” notes on common errors are included where they are most useful. They are reminders, not full explanations.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A6A2E" w:sz="18"/>
              <w:bottom w:val="none" w:color="FFFFFF" w:sz="0"/>
              <w:right w:val="none" w:color="FFFFFF" w:sz="0"/>
            </w:tcBorders>
            <w:shd w:fill="F7F9FB" w:color="auto" w:val="clear"/>
            <w:tcMar>
              <w:top w:type="dxa" w:w="140"/>
              <w:left w:type="dxa" w:w="200"/>
              <w:bottom w:type="dxa" w:w="140"/>
              <w:right w:type="dxa" w:w="200"/>
            </w:tcMar>
            <w:vAlign w:val="center"/>
          </w:tcPr>
          <w:p>
            <w:pPr>
              <w:spacing w:after="60" w:before="0" w:line="264"/>
            </w:pPr>
            <w:r>
              <w:rPr>
                <w:rFonts w:ascii="Calibri" w:cs="Calibri" w:eastAsia="Calibri" w:hAnsi="Calibri"/>
                <w:b/>
                <w:bCs/>
                <w:color w:val="1F3A5F"/>
                <w:sz w:val="19"/>
                <w:szCs w:val="19"/>
              </w:rPr>
              <w:t xml:space="preserve">About CEFR alignment</w:t>
            </w:r>
          </w:p>
          <w:p>
            <w:pPr>
              <w:spacing w:after="40" w:before="0" w:line="264"/>
            </w:pPr>
            <w:r>
              <w:rPr>
                <w:rFonts w:ascii="Calibri" w:cs="Calibri" w:eastAsia="Calibri" w:hAnsi="Calibri"/>
                <w:color w:val="2E3A48"/>
                <w:sz w:val="19"/>
                <w:szCs w:val="19"/>
              </w:rPr>
              <w:t xml:space="preserve">Completing this checklist indicates grammatical control broadly aligned with the CEFR A2 target level. It does not by itself certify overall CEFR proficiency.</w:t>
            </w:r>
          </w:p>
          <w:p>
            <w:pPr>
              <w:spacing w:after="40" w:before="0" w:line="264"/>
            </w:pPr>
            <w:r>
              <w:rPr>
                <w:rFonts w:ascii="Calibri" w:cs="Calibri" w:eastAsia="Calibri" w:hAnsi="Calibri"/>
                <w:color w:val="2E3A48"/>
                <w:sz w:val="19"/>
                <w:szCs w:val="19"/>
              </w:rPr>
              <w:t xml:space="preserve">Overall proficiency also depends on vocabulary, listening, reading, speaking, writing and interaction, and is best confirmed through a recognised assessment.</w:t>
            </w:r>
          </w:p>
        </w:tc>
      </w:tr>
    </w:tbl>
    <w:p>
      <w:r>
        <w:br w:type="page"/>
      </w:r>
    </w:p>
    <w:p>
      <w:pPr>
        <w:keepNext/>
        <w:spacing w:after="120" w:before="120" w:line="264"/>
      </w:pPr>
      <w:r>
        <w:rPr>
          <w:rFonts w:ascii="Calibri" w:cs="Calibri" w:eastAsia="Calibri" w:hAnsi="Calibri"/>
          <w:b/>
          <w:bCs/>
          <w:color w:val="1F3A5F"/>
          <w:sz w:val="30"/>
          <w:szCs w:val="30"/>
        </w:rPr>
        <w:t xml:space="preserve">A2 Grammar Competencies</w:t>
      </w:r>
    </w:p>
    <w:p>
      <w:pPr>
        <w:spacing w:after="160" w:before="0" w:line="264"/>
      </w:pPr>
      <w:r>
        <w:rPr>
          <w:rFonts w:ascii="Calibri" w:cs="Calibri" w:eastAsia="Calibri" w:hAnsi="Calibri"/>
          <w:color w:val="4A5A6E"/>
          <w:sz w:val="19"/>
          <w:szCs w:val="19"/>
        </w:rPr>
        <w:t xml:space="preserve">35 competencies in 6 units. One competency ≈ one focused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878"/>
        <w:gridCol w:w="1020"/>
        <w:gridCol w:w="1020"/>
        <w:gridCol w:w="1020"/>
      </w:tblGrid>
      <w:tr>
        <w:trPr>
          <w:cantSplit/>
          <w:tblHeader/>
        </w:trPr>
        <w:tc>
          <w:tcPr>
            <w:tcW w:type="dxa" w:w="7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No.</w:t>
            </w:r>
          </w:p>
        </w:tc>
        <w:tc>
          <w:tcPr>
            <w:tcW w:type="dxa" w:w="587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6"/>
                <w:szCs w:val="16"/>
              </w:rPr>
              <w:t xml:space="preserve">Grammar point and can-do outcome</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Introduced</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Practising</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Mastered</w:t>
            </w:r>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1</w:t>
            </w:r>
            <w:r>
              <w:rPr>
                <w:rFonts w:ascii="Calibri" w:cs="Calibri" w:eastAsia="Calibri" w:hAnsi="Calibri"/>
                <w:b/>
                <w:bCs/>
                <w:color w:val="1F3A5F"/>
                <w:sz w:val="20"/>
                <w:szCs w:val="20"/>
              </w:rPr>
              <w:t xml:space="preserve">   Telling stories about the past</w:t>
            </w:r>
            <w:r>
              <w:rPr>
                <w:rFonts w:ascii="Calibri" w:cs="Calibri" w:eastAsia="Calibri" w:hAnsi="Calibri"/>
                <w:color w:val="7A8796"/>
                <w:sz w:val="17"/>
                <w:szCs w:val="17"/>
              </w:rPr>
              <w:t xml:space="preserve">   ·   Sessions 1–5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simple in short narratives</w:t>
            </w:r>
          </w:p>
          <w:p>
            <w:pPr>
              <w:spacing w:after="30" w:before="0" w:line="264"/>
            </w:pPr>
            <w:r>
              <w:rPr>
                <w:rFonts w:ascii="Calibri" w:cs="Calibri" w:eastAsia="Calibri" w:hAnsi="Calibri"/>
                <w:color w:val="222B36"/>
                <w:sz w:val="19"/>
                <w:szCs w:val="19"/>
              </w:rPr>
              <w:t xml:space="preserve">I can tell a short story about a past event in the right order.</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Last summer we went to Rome. We visited the Colosseum.</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continuous</w:t>
            </w:r>
          </w:p>
          <w:p>
            <w:pPr>
              <w:spacing w:after="30" w:before="0" w:line="264"/>
            </w:pPr>
            <w:r>
              <w:rPr>
                <w:rFonts w:ascii="Calibri" w:cs="Calibri" w:eastAsia="Calibri" w:hAnsi="Calibri"/>
                <w:color w:val="222B36"/>
                <w:sz w:val="19"/>
                <w:szCs w:val="19"/>
              </w:rPr>
              <w:t xml:space="preserve">I can describe background actions in progress in the past.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At 8 pm I was cooking dinner.</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simple vs past continuous (when / while)</w:t>
            </w:r>
          </w:p>
          <w:p>
            <w:pPr>
              <w:spacing w:after="30" w:before="0" w:line="264"/>
            </w:pPr>
            <w:r>
              <w:rPr>
                <w:rFonts w:ascii="Calibri" w:cs="Calibri" w:eastAsia="Calibri" w:hAnsi="Calibri"/>
                <w:color w:val="222B36"/>
                <w:sz w:val="19"/>
                <w:szCs w:val="19"/>
              </w:rPr>
              <w:t xml:space="preserve">I can show that one action interrupted another.</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was walking home when it started to rain.</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While I walked, I was seeing … → While I was walking, I saw …</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Used to for past habits and states</w:t>
            </w:r>
          </w:p>
          <w:p>
            <w:pPr>
              <w:spacing w:after="30" w:before="0" w:line="264"/>
            </w:pPr>
            <w:r>
              <w:rPr>
                <w:rFonts w:ascii="Calibri" w:cs="Calibri" w:eastAsia="Calibri" w:hAnsi="Calibri"/>
                <w:color w:val="222B36"/>
                <w:sz w:val="19"/>
                <w:szCs w:val="19"/>
              </w:rPr>
              <w:t xml:space="preserve">I can talk about things that were true in the past but are not now.</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used to live in Shanghai.</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use to play → I used to play.</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Sequencers and ago</w:t>
            </w:r>
          </w:p>
          <w:p>
            <w:pPr>
              <w:spacing w:after="30" w:before="0" w:line="264"/>
            </w:pPr>
            <w:r>
              <w:rPr>
                <w:rFonts w:ascii="Calibri" w:cs="Calibri" w:eastAsia="Calibri" w:hAnsi="Calibri"/>
                <w:color w:val="222B36"/>
                <w:sz w:val="19"/>
                <w:szCs w:val="19"/>
              </w:rPr>
              <w:t xml:space="preserve">I can order events with first, then, after that, finally and say how long ago.</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left school two years ago.</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before two years → two years ago.</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2</w:t>
            </w:r>
            <w:r>
              <w:rPr>
                <w:rFonts w:ascii="Calibri" w:cs="Calibri" w:eastAsia="Calibri" w:hAnsi="Calibri"/>
                <w:b/>
                <w:bCs/>
                <w:color w:val="1F3A5F"/>
                <w:sz w:val="20"/>
                <w:szCs w:val="20"/>
              </w:rPr>
              <w:t xml:space="preserve">   Talking about the future</w:t>
            </w:r>
            <w:r>
              <w:rPr>
                <w:rFonts w:ascii="Calibri" w:cs="Calibri" w:eastAsia="Calibri" w:hAnsi="Calibri"/>
                <w:color w:val="7A8796"/>
                <w:sz w:val="17"/>
                <w:szCs w:val="17"/>
              </w:rPr>
              <w:t xml:space="preserve">   ·   Sessions 6–10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Be going to for plans and intentions</w:t>
            </w:r>
          </w:p>
          <w:p>
            <w:pPr>
              <w:spacing w:after="30" w:before="0" w:line="264"/>
            </w:pPr>
            <w:r>
              <w:rPr>
                <w:rFonts w:ascii="Calibri" w:cs="Calibri" w:eastAsia="Calibri" w:hAnsi="Calibri"/>
                <w:color w:val="222B36"/>
                <w:sz w:val="19"/>
                <w:szCs w:val="19"/>
              </w:rPr>
              <w:t xml:space="preserve">I can talk about my plans.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I'm going to study medicine.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going to → I'm going to.</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Be going to for predictions from evidence</w:t>
            </w:r>
          </w:p>
          <w:p>
            <w:pPr>
              <w:spacing w:after="30" w:before="0" w:line="264"/>
            </w:pPr>
            <w:r>
              <w:rPr>
                <w:rFonts w:ascii="Calibri" w:cs="Calibri" w:eastAsia="Calibri" w:hAnsi="Calibri"/>
                <w:color w:val="222B36"/>
                <w:sz w:val="19"/>
                <w:szCs w:val="19"/>
              </w:rPr>
              <w:t xml:space="preserve">I can predict something based on what I can see now.</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Look at those clouds — it's going to rain.</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continuous for arrangements</w:t>
            </w:r>
          </w:p>
          <w:p>
            <w:pPr>
              <w:spacing w:after="30" w:before="0" w:line="264"/>
            </w:pPr>
            <w:r>
              <w:rPr>
                <w:rFonts w:ascii="Calibri" w:cs="Calibri" w:eastAsia="Calibri" w:hAnsi="Calibri"/>
                <w:color w:val="222B36"/>
                <w:sz w:val="19"/>
                <w:szCs w:val="19"/>
              </w:rPr>
              <w:t xml:space="preserve">I can talk about fixed arrangements with times and places.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I'm meeting Sam on Friday at six.</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Will for decisions, offers and promises</w:t>
            </w:r>
          </w:p>
          <w:p>
            <w:pPr>
              <w:spacing w:after="30" w:before="0" w:line="264"/>
            </w:pPr>
            <w:r>
              <w:rPr>
                <w:rFonts w:ascii="Calibri" w:cs="Calibri" w:eastAsia="Calibri" w:hAnsi="Calibri"/>
                <w:color w:val="222B36"/>
                <w:sz w:val="19"/>
                <w:szCs w:val="19"/>
              </w:rPr>
              <w:t xml:space="preserve">I can make spontaneous decisions, offers and promises.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phone's ringing — I'll get it.</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Will for predictions; will vs going to</w:t>
            </w:r>
          </w:p>
          <w:p>
            <w:pPr>
              <w:spacing w:after="30" w:before="0" w:line="264"/>
            </w:pPr>
            <w:r>
              <w:rPr>
                <w:rFonts w:ascii="Calibri" w:cs="Calibri" w:eastAsia="Calibri" w:hAnsi="Calibri"/>
                <w:color w:val="222B36"/>
                <w:sz w:val="19"/>
                <w:szCs w:val="19"/>
              </w:rPr>
              <w:t xml:space="preserve">I can make general predictions and choose between will and going to.</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think robots will do many jobs in the future.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3</w:t>
            </w:r>
            <w:r>
              <w:rPr>
                <w:rFonts w:ascii="Calibri" w:cs="Calibri" w:eastAsia="Calibri" w:hAnsi="Calibri"/>
                <w:b/>
                <w:bCs/>
                <w:color w:val="1F3A5F"/>
                <w:sz w:val="20"/>
                <w:szCs w:val="20"/>
              </w:rPr>
              <w:t xml:space="preserve">   Present perfect</w:t>
            </w:r>
            <w:r>
              <w:rPr>
                <w:rFonts w:ascii="Calibri" w:cs="Calibri" w:eastAsia="Calibri" w:hAnsi="Calibri"/>
                <w:color w:val="7A8796"/>
                <w:sz w:val="17"/>
                <w:szCs w:val="17"/>
              </w:rPr>
              <w:t xml:space="preserve">   ·   Sessions 11–14</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perfect for experience (ever / never)</w:t>
            </w:r>
          </w:p>
          <w:p>
            <w:pPr>
              <w:spacing w:after="30" w:before="0" w:line="264"/>
            </w:pPr>
            <w:r>
              <w:rPr>
                <w:rFonts w:ascii="Calibri" w:cs="Calibri" w:eastAsia="Calibri" w:hAnsi="Calibri"/>
                <w:color w:val="222B36"/>
                <w:sz w:val="19"/>
                <w:szCs w:val="19"/>
              </w:rPr>
              <w:t xml:space="preserve">I can talk about life experiences without saying when.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Have you ever been to Japan? I've never tried sushi.</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Did you ever been …? → Have you ever been …?</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perfect with just, already, yet</w:t>
            </w:r>
          </w:p>
          <w:p>
            <w:pPr>
              <w:spacing w:after="30" w:before="0" w:line="264"/>
            </w:pPr>
            <w:r>
              <w:rPr>
                <w:rFonts w:ascii="Calibri" w:cs="Calibri" w:eastAsia="Calibri" w:hAnsi="Calibri"/>
                <w:color w:val="222B36"/>
                <w:sz w:val="19"/>
                <w:szCs w:val="19"/>
              </w:rPr>
              <w:t xml:space="preserve">I can talk about recent actions and things not done yet.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I've just finished. Have you done it yet?</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perfect vs past simple</w:t>
            </w:r>
          </w:p>
          <w:p>
            <w:pPr>
              <w:spacing w:after="30" w:before="0" w:line="264"/>
            </w:pPr>
            <w:r>
              <w:rPr>
                <w:rFonts w:ascii="Calibri" w:cs="Calibri" w:eastAsia="Calibri" w:hAnsi="Calibri"/>
                <w:color w:val="222B36"/>
                <w:sz w:val="19"/>
                <w:szCs w:val="19"/>
              </w:rPr>
              <w:t xml:space="preserve">I can use the past simple with a finished time and the present perfect without one.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I've seen that film. I saw it last week.</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have seen him yesterday → I saw him yesterday.</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perfect with for and since</w:t>
            </w:r>
          </w:p>
          <w:p>
            <w:pPr>
              <w:spacing w:after="30" w:before="0" w:line="264"/>
            </w:pPr>
            <w:r>
              <w:rPr>
                <w:rFonts w:ascii="Calibri" w:cs="Calibri" w:eastAsia="Calibri" w:hAnsi="Calibri"/>
                <w:color w:val="222B36"/>
                <w:sz w:val="19"/>
                <w:szCs w:val="19"/>
              </w:rPr>
              <w:t xml:space="preserve">I can say how long something has continued up to now.</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I've lived here for three years / since 2023.</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since three years → for three years.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4</w:t>
            </w:r>
            <w:r>
              <w:rPr>
                <w:rFonts w:ascii="Calibri" w:cs="Calibri" w:eastAsia="Calibri" w:hAnsi="Calibri"/>
                <w:b/>
                <w:bCs/>
                <w:color w:val="1F3A5F"/>
                <w:sz w:val="20"/>
                <w:szCs w:val="20"/>
              </w:rPr>
              <w:t xml:space="preserve">   Comparing and describing</w:t>
            </w:r>
            <w:r>
              <w:rPr>
                <w:rFonts w:ascii="Calibri" w:cs="Calibri" w:eastAsia="Calibri" w:hAnsi="Calibri"/>
                <w:color w:val="7A8796"/>
                <w:sz w:val="17"/>
                <w:szCs w:val="17"/>
              </w:rPr>
              <w:t xml:space="preserve">   ·   Sessions 15–21</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Comparative adjectives</w:t>
            </w:r>
          </w:p>
          <w:p>
            <w:pPr>
              <w:spacing w:after="30" w:before="0" w:line="264"/>
            </w:pPr>
            <w:r>
              <w:rPr>
                <w:rFonts w:ascii="Calibri" w:cs="Calibri" w:eastAsia="Calibri" w:hAnsi="Calibri"/>
                <w:color w:val="222B36"/>
                <w:sz w:val="19"/>
                <w:szCs w:val="19"/>
              </w:rPr>
              <w:t xml:space="preserve">I can compare two people, places or things.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Beijing is bigger than my hometown.</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more bigger → bigger.</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16</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Superlative adjectives</w:t>
            </w:r>
          </w:p>
          <w:p>
            <w:pPr>
              <w:spacing w:after="30" w:before="0" w:line="264"/>
            </w:pPr>
            <w:r>
              <w:rPr>
                <w:rFonts w:ascii="Calibri" w:cs="Calibri" w:eastAsia="Calibri" w:hAnsi="Calibri"/>
                <w:color w:val="222B36"/>
                <w:sz w:val="19"/>
                <w:szCs w:val="19"/>
              </w:rPr>
              <w:t xml:space="preserve">I can say which is the most or least in a group.</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It's the most expensive restaurant in town.</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the most best → the best.</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17</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(Not) as … as</w:t>
            </w:r>
          </w:p>
          <w:p>
            <w:pPr>
              <w:spacing w:after="30" w:before="0" w:line="264"/>
            </w:pPr>
            <w:r>
              <w:rPr>
                <w:rFonts w:ascii="Calibri" w:cs="Calibri" w:eastAsia="Calibri" w:hAnsi="Calibri"/>
                <w:color w:val="222B36"/>
                <w:sz w:val="19"/>
                <w:szCs w:val="19"/>
              </w:rPr>
              <w:t xml:space="preserve">I can say two things are equal or not equal.</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My phone isn't as new as yours.</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18</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Adverbs of manner</w:t>
            </w:r>
          </w:p>
          <w:p>
            <w:pPr>
              <w:spacing w:after="30" w:before="0" w:line="264"/>
            </w:pPr>
            <w:r>
              <w:rPr>
                <w:rFonts w:ascii="Calibri" w:cs="Calibri" w:eastAsia="Calibri" w:hAnsi="Calibri"/>
                <w:color w:val="222B36"/>
                <w:sz w:val="19"/>
                <w:szCs w:val="19"/>
              </w:rPr>
              <w:t xml:space="preserve">I can describe how people do things.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 speaks quietly. He drives carefully.</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She speaks English good → well.</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19</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-ed and -ing adjectives</w:t>
            </w:r>
          </w:p>
          <w:p>
            <w:pPr>
              <w:spacing w:after="30" w:before="0" w:line="264"/>
            </w:pPr>
            <w:r>
              <w:rPr>
                <w:rFonts w:ascii="Calibri" w:cs="Calibri" w:eastAsia="Calibri" w:hAnsi="Calibri"/>
                <w:color w:val="222B36"/>
                <w:sz w:val="19"/>
                <w:szCs w:val="19"/>
              </w:rPr>
              <w:t xml:space="preserve">I can describe feelings and the things that cause them.</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film was boring, so I was bored.</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I'm boring (meaning bored).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20</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Too and enough</w:t>
            </w:r>
          </w:p>
          <w:p>
            <w:pPr>
              <w:spacing w:after="30" w:before="0" w:line="264"/>
            </w:pPr>
            <w:r>
              <w:rPr>
                <w:rFonts w:ascii="Calibri" w:cs="Calibri" w:eastAsia="Calibri" w:hAnsi="Calibri"/>
                <w:color w:val="222B36"/>
                <w:sz w:val="19"/>
                <w:szCs w:val="19"/>
              </w:rPr>
              <w:t xml:space="preserve">I can say something is more or less than needed.</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It's too cold to swim. He isn't old enough to drive.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enough old → old enough.</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Quantifiers: a lot of, much, many, a few, a little</w:t>
            </w:r>
          </w:p>
          <w:p>
            <w:pPr>
              <w:spacing w:after="30" w:before="0" w:line="264"/>
            </w:pPr>
            <w:r>
              <w:rPr>
                <w:rFonts w:ascii="Calibri" w:cs="Calibri" w:eastAsia="Calibri" w:hAnsi="Calibri"/>
                <w:color w:val="222B36"/>
                <w:sz w:val="19"/>
                <w:szCs w:val="19"/>
              </w:rPr>
              <w:t xml:space="preserve">I can talk about large and small quantities.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There isn't much time. I have a few friends here.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a few money → a little money.</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5</w:t>
            </w:r>
            <w:r>
              <w:rPr>
                <w:rFonts w:ascii="Calibri" w:cs="Calibri" w:eastAsia="Calibri" w:hAnsi="Calibri"/>
                <w:b/>
                <w:bCs/>
                <w:color w:val="1F3A5F"/>
                <w:sz w:val="20"/>
                <w:szCs w:val="20"/>
              </w:rPr>
              <w:t xml:space="preserve">   Modal verbs</w:t>
            </w:r>
            <w:r>
              <w:rPr>
                <w:rFonts w:ascii="Calibri" w:cs="Calibri" w:eastAsia="Calibri" w:hAnsi="Calibri"/>
                <w:color w:val="7A8796"/>
                <w:sz w:val="17"/>
                <w:szCs w:val="17"/>
              </w:rPr>
              <w:t xml:space="preserve">   ·   Sessions 22–26</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22</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Have to / don't have to</w:t>
            </w:r>
          </w:p>
          <w:p>
            <w:pPr>
              <w:spacing w:after="30" w:before="0" w:line="264"/>
            </w:pPr>
            <w:r>
              <w:rPr>
                <w:rFonts w:ascii="Calibri" w:cs="Calibri" w:eastAsia="Calibri" w:hAnsi="Calibri"/>
                <w:color w:val="222B36"/>
                <w:sz w:val="19"/>
                <w:szCs w:val="19"/>
              </w:rPr>
              <w:t xml:space="preserve">I can talk about rules and things that are not necessary.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have to wear a uniform. We don't have to pay.</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23</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Must / mustn't</w:t>
            </w:r>
          </w:p>
          <w:p>
            <w:pPr>
              <w:spacing w:after="30" w:before="0" w:line="264"/>
            </w:pPr>
            <w:r>
              <w:rPr>
                <w:rFonts w:ascii="Calibri" w:cs="Calibri" w:eastAsia="Calibri" w:hAnsi="Calibri"/>
                <w:color w:val="222B36"/>
                <w:sz w:val="19"/>
                <w:szCs w:val="19"/>
              </w:rPr>
              <w:t xml:space="preserve">I can talk about strong obligation and prohibition.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You mustn't use your phone in the exam.</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Mixing mustn't (not allowed) and don't have to (not necessary).</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24</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Should / shouldn't for advice</w:t>
            </w:r>
          </w:p>
          <w:p>
            <w:pPr>
              <w:spacing w:after="30" w:before="0" w:line="264"/>
            </w:pPr>
            <w:r>
              <w:rPr>
                <w:rFonts w:ascii="Calibri" w:cs="Calibri" w:eastAsia="Calibri" w:hAnsi="Calibri"/>
                <w:color w:val="222B36"/>
                <w:sz w:val="19"/>
                <w:szCs w:val="19"/>
              </w:rPr>
              <w:t xml:space="preserve">I can give and ask for advice.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You should see a doctor.</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You should to go → You should go.</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25</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Can, could, may for requests and permission</w:t>
            </w:r>
          </w:p>
          <w:p>
            <w:pPr>
              <w:spacing w:after="30" w:before="0" w:line="264"/>
            </w:pPr>
            <w:r>
              <w:rPr>
                <w:rFonts w:ascii="Calibri" w:cs="Calibri" w:eastAsia="Calibri" w:hAnsi="Calibri"/>
                <w:color w:val="222B36"/>
                <w:sz w:val="19"/>
                <w:szCs w:val="19"/>
              </w:rPr>
              <w:t xml:space="preserve">I can make polite requests and ask permission.</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Could you help me? May I sit here?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Might / may for possibility</w:t>
            </w:r>
          </w:p>
          <w:p>
            <w:pPr>
              <w:spacing w:after="30" w:before="0" w:line="264"/>
            </w:pPr>
            <w:r>
              <w:rPr>
                <w:rFonts w:ascii="Calibri" w:cs="Calibri" w:eastAsia="Calibri" w:hAnsi="Calibri"/>
                <w:color w:val="222B36"/>
                <w:sz w:val="19"/>
                <w:szCs w:val="19"/>
              </w:rPr>
              <w:t xml:space="preserve">I can talk about things that are possible but not certain.</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might go to the party.</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6</w:t>
            </w:r>
            <w:r>
              <w:rPr>
                <w:rFonts w:ascii="Calibri" w:cs="Calibri" w:eastAsia="Calibri" w:hAnsi="Calibri"/>
                <w:b/>
                <w:bCs/>
                <w:color w:val="1F3A5F"/>
                <w:sz w:val="20"/>
                <w:szCs w:val="20"/>
              </w:rPr>
              <w:t xml:space="preserve">   Verb patterns and sentences</w:t>
            </w:r>
            <w:r>
              <w:rPr>
                <w:rFonts w:ascii="Calibri" w:cs="Calibri" w:eastAsia="Calibri" w:hAnsi="Calibri"/>
                <w:color w:val="7A8796"/>
                <w:sz w:val="17"/>
                <w:szCs w:val="17"/>
              </w:rPr>
              <w:t xml:space="preserve">   ·   Sessions 27–35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27</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Verb + to-infinitive and verb + -ing</w:t>
            </w:r>
          </w:p>
          <w:p>
            <w:pPr>
              <w:spacing w:after="30" w:before="0" w:line="264"/>
            </w:pPr>
            <w:r>
              <w:rPr>
                <w:rFonts w:ascii="Calibri" w:cs="Calibri" w:eastAsia="Calibri" w:hAnsi="Calibri"/>
                <w:color w:val="222B36"/>
                <w:sz w:val="19"/>
                <w:szCs w:val="19"/>
              </w:rPr>
              <w:t xml:space="preserve">I can use common verbs with the correct pattern.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want to travel. I enjoy cooking.</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enjoy to swim → I enjoy swimming.</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28</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Infinitive of purpose</w:t>
            </w:r>
          </w:p>
          <w:p>
            <w:pPr>
              <w:spacing w:after="30" w:before="0" w:line="264"/>
            </w:pPr>
            <w:r>
              <w:rPr>
                <w:rFonts w:ascii="Calibri" w:cs="Calibri" w:eastAsia="Calibri" w:hAnsi="Calibri"/>
                <w:color w:val="222B36"/>
                <w:sz w:val="19"/>
                <w:szCs w:val="19"/>
              </w:rPr>
              <w:t xml:space="preserve">I can explain why I do things.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went to the shop to buy milk.</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for buy → to buy.</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29</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Zero conditional</w:t>
            </w:r>
          </w:p>
          <w:p>
            <w:pPr>
              <w:spacing w:after="30" w:before="0" w:line="264"/>
            </w:pPr>
            <w:r>
              <w:rPr>
                <w:rFonts w:ascii="Calibri" w:cs="Calibri" w:eastAsia="Calibri" w:hAnsi="Calibri"/>
                <w:color w:val="222B36"/>
                <w:sz w:val="19"/>
                <w:szCs w:val="19"/>
              </w:rPr>
              <w:t xml:space="preserve">I can talk about general truths and facts.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If you heat ice, it melts.</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30</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First conditional</w:t>
            </w:r>
          </w:p>
          <w:p>
            <w:pPr>
              <w:spacing w:after="30" w:before="0" w:line="264"/>
            </w:pPr>
            <w:r>
              <w:rPr>
                <w:rFonts w:ascii="Calibri" w:cs="Calibri" w:eastAsia="Calibri" w:hAnsi="Calibri"/>
                <w:color w:val="222B36"/>
                <w:sz w:val="19"/>
                <w:szCs w:val="19"/>
              </w:rPr>
              <w:t xml:space="preserve">I can talk about real possible future situations and results.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If it rains, we'll stay at home.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If it will rain → If it rains.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Defining relative clauses: who, which, that, where</w:t>
            </w:r>
          </w:p>
          <w:p>
            <w:pPr>
              <w:spacing w:after="30" w:before="0" w:line="264"/>
            </w:pPr>
            <w:r>
              <w:rPr>
                <w:rFonts w:ascii="Calibri" w:cs="Calibri" w:eastAsia="Calibri" w:hAnsi="Calibri"/>
                <w:color w:val="222B36"/>
                <w:sz w:val="19"/>
                <w:szCs w:val="19"/>
              </w:rPr>
              <w:t xml:space="preserve">I can say which person, thing or place I mean.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She's the teacher who helped me. That's the café where we met.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the man which → the man who.</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Subject and object questions</w:t>
            </w:r>
          </w:p>
          <w:p>
            <w:pPr>
              <w:spacing w:after="30" w:before="0" w:line="264"/>
            </w:pPr>
            <w:r>
              <w:rPr>
                <w:rFonts w:ascii="Calibri" w:cs="Calibri" w:eastAsia="Calibri" w:hAnsi="Calibri"/>
                <w:color w:val="222B36"/>
                <w:sz w:val="19"/>
                <w:szCs w:val="19"/>
              </w:rPr>
              <w:t xml:space="preserve">I can ask questions about the subject and the object.</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Who called you? Who did you call?</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Who did call you? → Who called you?</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Indefinite pronouns</w:t>
            </w:r>
          </w:p>
          <w:p>
            <w:pPr>
              <w:spacing w:after="30" w:before="0" w:line="264"/>
            </w:pPr>
            <w:r>
              <w:rPr>
                <w:rFonts w:ascii="Calibri" w:cs="Calibri" w:eastAsia="Calibri" w:hAnsi="Calibri"/>
                <w:color w:val="222B36"/>
                <w:sz w:val="19"/>
                <w:szCs w:val="19"/>
              </w:rPr>
              <w:t xml:space="preserve">I can use something, anyone, nobody, everywhere, etc.</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Is there anything to eat? Nobody knows.</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Nobody doesn't know → Nobody knows.</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Possessive pronouns and whose</w:t>
            </w:r>
          </w:p>
          <w:p>
            <w:pPr>
              <w:spacing w:after="30" w:before="0" w:line="264"/>
            </w:pPr>
            <w:r>
              <w:rPr>
                <w:rFonts w:ascii="Calibri" w:cs="Calibri" w:eastAsia="Calibri" w:hAnsi="Calibri"/>
                <w:color w:val="222B36"/>
                <w:sz w:val="19"/>
                <w:szCs w:val="19"/>
              </w:rPr>
              <w:t xml:space="preserve">I can ask and say who things belong to.</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Whose bag is this? It's mine.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It's my → It's mine.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Linking with so, because, but, although</w:t>
            </w:r>
          </w:p>
          <w:p>
            <w:pPr>
              <w:spacing w:after="30" w:before="0" w:line="264"/>
            </w:pPr>
            <w:r>
              <w:rPr>
                <w:rFonts w:ascii="Calibri" w:cs="Calibri" w:eastAsia="Calibri" w:hAnsi="Calibri"/>
                <w:color w:val="222B36"/>
                <w:sz w:val="19"/>
                <w:szCs w:val="19"/>
              </w:rPr>
              <w:t xml:space="preserve">I can connect ideas to show reason, result and contrast.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 was late, so we took a taxi.</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r>
        <w:br w:type="page"/>
      </w:r>
    </w:p>
    <w:p>
      <w:pPr>
        <w:keepNext/>
        <w:spacing w:after="120" w:before="120" w:line="264"/>
      </w:pPr>
      <w:r>
        <w:rPr>
          <w:rFonts w:ascii="Calibri" w:cs="Calibri" w:eastAsia="Calibri" w:hAnsi="Calibri"/>
          <w:b/>
          <w:bCs/>
          <w:color w:val="1F3A5F"/>
          <w:sz w:val="30"/>
          <w:szCs w:val="30"/>
        </w:rPr>
        <w:t xml:space="preserve">End-of-Level Review  ·  A2</w:t>
      </w:r>
    </w:p>
    <w:p>
      <w:pPr>
        <w:spacing w:after="160" w:before="0" w:line="264"/>
      </w:pPr>
      <w:r>
        <w:rPr>
          <w:rFonts w:ascii="Calibri" w:cs="Calibri" w:eastAsia="Calibri" w:hAnsi="Calibri"/>
          <w:color w:val="222B36"/>
          <w:sz w:val="20"/>
          <w:szCs w:val="20"/>
        </w:rPr>
        <w:t xml:space="preserve">Complete this review when the student has worked through the checklist. Count ticks in each column. Remember that the Mastered total is the best indicator of readiness.</w:t>
      </w:r>
    </w:p>
    <w:p>
      <w:pPr>
        <w:keepNext/>
        <w:spacing w:after="80" w:before="80" w:line="264"/>
      </w:pPr>
      <w:r>
        <w:rPr>
          <w:rFonts w:ascii="Calibri" w:cs="Calibri" w:eastAsia="Calibri" w:hAnsi="Calibri"/>
          <w:b/>
          <w:bCs/>
          <w:color w:val="1F3A5F"/>
          <w:sz w:val="21"/>
          <w:szCs w:val="21"/>
        </w:rPr>
        <w:t xml:space="preserve">Progress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19"/>
        <w:gridCol w:w="2019"/>
        <w:gridCol w:w="2000"/>
      </w:tblGrid>
      <w:tr>
        <w:trPr>
          <w:tblHeader/>
        </w:trPr>
        <w:tc>
          <w:tcPr>
            <w:tcW w:type="dxa" w:w="36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Introduced</w:t>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Practising</w:t>
            </w:r>
          </w:p>
        </w:tc>
        <w:tc>
          <w:tcPr>
            <w:tcW w:type="dxa" w:w="20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Competencies at this stage</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35</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35</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35</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Percentage of total</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r>
    </w:tbl>
    <w:p>
      <w:pPr>
        <w:spacing w:after="200" w:before="80" w:line="264"/>
      </w:pPr>
      <w:r>
        <w:rPr>
          <w:rFonts w:ascii="Calibri" w:cs="Calibri" w:eastAsia="Calibri" w:hAnsi="Calibri"/>
          <w:i/>
          <w:iCs/>
          <w:color w:val="4A5A6E"/>
          <w:sz w:val="18"/>
          <w:szCs w:val="18"/>
        </w:rPr>
        <w:t xml:space="preserve">Total competencies in A2: 35</w:t>
      </w:r>
    </w:p>
    <w:p>
      <w:pPr>
        <w:keepNext/>
        <w:spacing w:after="80" w:before="80" w:line="264"/>
      </w:pPr>
      <w:r>
        <w:rPr>
          <w:rFonts w:ascii="Calibri" w:cs="Calibri" w:eastAsia="Calibri" w:hAnsi="Calibri"/>
          <w:b/>
          <w:bCs/>
          <w:color w:val="1F3A5F"/>
          <w:sz w:val="21"/>
          <w:szCs w:val="21"/>
        </w:rPr>
        <w:t xml:space="preserve">Progress by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838"/>
        <w:gridCol w:w="1300"/>
        <w:gridCol w:w="1350"/>
        <w:gridCol w:w="1350"/>
      </w:tblGrid>
      <w:tr>
        <w:trPr>
          <w:tblHeader/>
        </w:trPr>
        <w:tc>
          <w:tcPr>
            <w:tcW w:type="dxa" w:w="8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Unit</w:t>
            </w:r>
          </w:p>
        </w:tc>
        <w:tc>
          <w:tcPr>
            <w:tcW w:type="dxa" w:w="483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Focus</w:t>
            </w:r>
          </w:p>
        </w:tc>
        <w:tc>
          <w:tcPr>
            <w:tcW w:type="dxa" w:w="13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Sessions</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Review?</w:t>
            </w:r>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1</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Telling stories about the past</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2</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Talking about the future</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6–10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3</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Present perfect</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11–14</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4</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4</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Comparing and describing</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15–21</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7</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5</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Modal verbs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22–26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6</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Verb patterns and sentences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27–35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9</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pPr>
        <w:keepNext/>
        <w:spacing w:after="80" w:before="280" w:line="264"/>
      </w:pPr>
      <w:r>
        <w:rPr>
          <w:rFonts w:ascii="Calibri" w:cs="Calibri" w:eastAsia="Calibri" w:hAnsi="Calibri"/>
          <w:b/>
          <w:bCs/>
          <w:color w:val="1F3A5F"/>
          <w:sz w:val="21"/>
          <w:szCs w:val="21"/>
        </w:rPr>
        <w:t xml:space="preserve">Recommendation</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560"/>
        <w:gridCol w:w="9078"/>
      </w:tblGrid>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Ready to progress to B1 grammar</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Continue consolidating A2 before progressing</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Targeted review of the units marked above</w:t>
            </w:r>
          </w:p>
        </w:tc>
      </w:tr>
    </w:tbl>
    <w:p>
      <w:r>
        <w:br w:type="page"/>
      </w:r>
    </w:p>
    <w:p>
      <w:pPr>
        <w:keepNext/>
        <w:spacing w:after="120" w:before="120" w:line="264"/>
      </w:pPr>
      <w:r>
        <w:rPr>
          <w:rFonts w:ascii="Calibri" w:cs="Calibri" w:eastAsia="Calibri" w:hAnsi="Calibri"/>
          <w:b/>
          <w:bCs/>
          <w:color w:val="1F3A5F"/>
          <w:sz w:val="30"/>
          <w:szCs w:val="30"/>
        </w:rPr>
        <w:t xml:space="preserve">Teacher Review and Next Steps</w:t>
      </w:r>
    </w:p>
    <w:p>
      <w:pPr>
        <w:spacing w:after="80" w:before="0" w:line="264"/>
      </w:pPr>
      <w:r>
        <w:rPr>
          <w:rFonts w:ascii="Calibri" w:cs="Calibri" w:eastAsia="Calibri" w:hAnsi="Calibri"/>
          <w:color w:val="222B36"/>
          <w:sz w:val="20"/>
          <w:szCs w:val="20"/>
        </w:rPr>
        <w:t xml:space="preserve">Use evidence from the student's free speaking and writing. Refer to session numbers so that next steps are specific.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Strengths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Areas to consolidate</w:t>
            </w:r>
            <w:r>
              <w:rPr>
                <w:rFonts w:ascii="Calibri" w:cs="Calibri" w:eastAsia="Calibri" w:hAnsi="Calibri"/>
                <w:i/>
                <w:iCs/>
                <w:color w:val="7A8796"/>
                <w:sz w:val="17"/>
                <w:szCs w:val="17"/>
              </w:rPr>
              <w:t xml:space="preserve">   Note specific session numbers where helpful</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Teacher comments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Next steps</w:t>
            </w:r>
            <w:r>
              <w:rPr>
                <w:rFonts w:ascii="Calibri" w:cs="Calibri" w:eastAsia="Calibri" w:hAnsi="Calibri"/>
                <w:i/>
                <w:iCs/>
                <w:color w:val="7A8796"/>
                <w:sz w:val="17"/>
                <w:szCs w:val="17"/>
              </w:rPr>
              <w:t xml:space="preserve">   Agreed goals for the student, with suggested activities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60" w:before="0" w:line="264"/>
      </w:pPr>
      <w:r>
        <w:rPr>
          <w:rFonts w:ascii="Calibri" w:cs="Calibri" w:eastAsia="Calibri" w:hAnsi="Calibri"/>
          <w:color w:val="222B36"/>
          <w:sz w:val="20"/>
          <w:szCs w:val="20"/>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700"/>
        <w:gridCol w:w="3119"/>
        <w:gridCol w:w="1700"/>
        <w:gridCol w:w="3119"/>
      </w:tblGrid>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Date</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Parent / guardian</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0" w:before="320" w:line="264"/>
        <w:jc w:val="center"/>
      </w:pPr>
      <w:r>
        <w:rPr>
          <w:rFonts w:ascii="Calibri" w:cs="Calibri" w:eastAsia="Calibri" w:hAnsi="Calibri"/>
          <w:i/>
          <w:iCs/>
          <w:color w:val="7A8796"/>
          <w:sz w:val="16"/>
          <w:szCs w:val="16"/>
        </w:rPr>
        <w:t xml:space="preserve">Completing this checklist indicates grammatical control broadly aligned with CEFR A2; it does not by itself certify overall CEFR proficiency.</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before="0" w:line="264"/>
    </w:pPr>
    <w:r>
      <w:rPr>
        <w:rFonts w:ascii="Calibri" w:cs="Calibri" w:eastAsia="Calibri" w:hAnsi="Calibri"/>
        <w:color w:val="7A8796"/>
        <w:sz w:val="15"/>
        <w:szCs w:val="15"/>
      </w:rPr>
      <w:t xml:space="preserve">© LLI · Lexilink Ideation</w:t>
    </w:r>
    <w:r>
      <w:rPr>
        <w:rFonts w:ascii="Calibri" w:cs="Calibri" w:eastAsia="Calibri" w:hAnsi="Calibri"/>
        <w:color w:val="7A8796"/>
        <w:sz w:val="15"/>
        <w:szCs w:val="15"/>
      </w:rPr>
      <w:t xml:space="preserve">	Page </w:t>
    </w:r>
    <w:r>
      <w:rPr>
        <w:rFonts w:ascii="Calibri" w:cs="Calibri" w:eastAsia="Calibri" w:hAnsi="Calibri"/>
        <w:color w:val="7A8796"/>
        <w:sz w:val="15"/>
        <w:szCs w:val="15"/>
      </w:rPr>
      <w:fldChar w:fldCharType="begin"/>
      <w:instrText xml:space="preserve">PAGE</w:instrText>
      <w:fldChar w:fldCharType="separate"/>
      <w:fldChar w:fldCharType="end"/>
    </w:r>
    <w:r>
      <w:rPr>
        <w:rFonts w:ascii="Calibri" w:cs="Calibri" w:eastAsia="Calibri" w:hAnsi="Calibri"/>
        <w:color w:val="7A8796"/>
        <w:sz w:val="15"/>
        <w:szCs w:val="15"/>
      </w:rPr>
      <w:t xml:space="preserve"> of </w:t>
    </w:r>
    <w:r>
      <w:rPr>
        <w:rFonts w:ascii="Calibri" w:cs="Calibri" w:eastAsia="Calibri" w:hAnsi="Calibri"/>
        <w:color w:val="7A879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spacing w:after="0" w:before="0" w:line="264"/>
    </w:pPr>
    <w:r>
      <w:rPr>
        <w:rFonts w:ascii="Calibri" w:cs="Calibri" w:eastAsia="Calibri" w:hAnsi="Calibri"/>
        <w:b/>
        <w:bCs/>
        <w:color w:val="1F3A5F"/>
        <w:spacing w:val="20"/>
        <w:sz w:val="16"/>
        <w:szCs w:val="16"/>
      </w:rPr>
      <w:t xml:space="preserve">LLI</w:t>
    </w:r>
    <w:r>
      <w:rPr>
        <w:rFonts w:ascii="Calibri" w:cs="Calibri" w:eastAsia="Calibri" w:hAnsi="Calibri"/>
        <w:color w:val="4A5A6E"/>
        <w:sz w:val="16"/>
        <w:szCs w:val="16"/>
      </w:rPr>
      <w:t xml:space="preserve">  Lexilink Ideation</w:t>
    </w:r>
    <w:r>
      <w:rPr>
        <w:rFonts w:ascii="Calibri" w:cs="Calibri" w:eastAsia="Calibri" w:hAnsi="Calibri"/>
        <w:color w:val="7A8796"/>
        <w:sz w:val="16"/>
        <w:szCs w:val="16"/>
      </w:rPr>
      <w:t xml:space="preserve">	Grammar Mastery Checklist  ·  A2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8A6A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LLI Grammar Mastery Checklist — CEFR A2</dc:title>
  <dc:creator>LLI · Lexilink Ideation</dc:creator>
  <cp:lastModifiedBy>Un-named</cp:lastModifiedBy>
  <cp:revision>1</cp:revision>
  <dcterms:created xsi:type="dcterms:W3CDTF">2026-10-03T03:38:13.426Z</dcterms:created>
  <dcterms:modified xsi:type="dcterms:W3CDTF">2026-10-03T03:38:13.426Z</dcterms:modified>
</cp:coreProperties>
</file>

<file path=docProps/custom.xml><?xml version="1.0" encoding="utf-8"?>
<Properties xmlns="http://schemas.openxmlformats.org/officeDocument/2006/custom-properties" xmlns:vt="http://schemas.openxmlformats.org/officeDocument/2006/docPropsVTypes"/>
</file>