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1F3A5F"/>
          <w:spacing w:val="40"/>
          <w:sz w:val="44"/>
          <w:szCs w:val="44"/>
        </w:rPr>
        <w:t xml:space="preserve">LLI</w:t>
      </w:r>
      <w:r>
        <w:rPr>
          <w:rFonts w:ascii="Calibri" w:cs="Calibri" w:eastAsia="Calibri" w:hAnsi="Calibri"/>
          <w:color w:val="C9D1DB"/>
          <w:sz w:val="26"/>
          <w:szCs w:val="26"/>
        </w:rPr>
        <w:t xml:space="preserve">   |   </w:t>
      </w:r>
      <w:r>
        <w:rPr>
          <w:rFonts w:ascii="Calibri" w:cs="Calibri" w:eastAsia="Calibri" w:hAnsi="Calibri"/>
          <w:color w:val="4A5A6E"/>
          <w:spacing w:val="60"/>
          <w:sz w:val="18"/>
          <w:szCs w:val="18"/>
        </w:rPr>
        <w:t xml:space="preserve">LEXILINK IDEATION</w:t>
      </w:r>
    </w:p>
    <w:p>
      <w:pPr>
        <w:pBdr>
          <w:bottom w:val="single" w:color="1F3A5F" w:sz="12" w:space="1"/>
        </w:pBdr>
        <w:spacing w:after="200" w:before="0" w:line="264"/>
      </w:pPr>
    </w:p>
    <w:p>
      <w:pPr>
        <w:spacing w:after="40" w:before="0" w:line="264"/>
      </w:pPr>
      <w:r>
        <w:rPr>
          <w:rFonts w:ascii="Calibri" w:cs="Calibri" w:eastAsia="Calibri" w:hAnsi="Calibri"/>
          <w:b/>
          <w:bCs/>
          <w:color w:val="1F3A5F"/>
          <w:sz w:val="48"/>
          <w:szCs w:val="48"/>
        </w:rPr>
        <w:t xml:space="preserve">Grammar Mastery Checklist</w:t>
      </w:r>
    </w:p>
    <w:p>
      <w:pPr>
        <w:spacing w:after="280" w:before="0" w:line="264"/>
      </w:pPr>
      <w:r>
        <w:rPr>
          <w:rFonts w:ascii="Calibri" w:cs="Calibri" w:eastAsia="Calibri" w:hAnsi="Calibri"/>
          <w:b/>
          <w:bCs/>
          <w:color w:val="8A6A2E"/>
          <w:sz w:val="30"/>
          <w:szCs w:val="30"/>
        </w:rPr>
        <w:t xml:space="preserve">CEFR Level B2</w:t>
      </w:r>
      <w:r>
        <w:rPr>
          <w:rFonts w:ascii="Calibri" w:cs="Calibri" w:eastAsia="Calibri" w:hAnsi="Calibri"/>
          <w:color w:val="4A5A6E"/>
          <w:sz w:val="26"/>
          <w:szCs w:val="26"/>
        </w:rPr>
        <w:t xml:space="preserve">   ·   Vantage</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500"/>
        <w:gridCol w:w="3319"/>
        <w:gridCol w:w="1500"/>
        <w:gridCol w:w="3319"/>
      </w:tblGrid>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Class / group</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Start date</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bl>
    <w:p>
      <w:pPr>
        <w:spacing w:after="120" w:before="0" w:line="264"/>
      </w:pPr>
      <w:r>
        <w:rPr>
          <w:rFonts w:ascii="Calibri" w:cs="Calibri" w:eastAsia="Calibri" w:hAnsi="Calibri"/>
          <w:color w:val="222B36"/>
          <w:sz w:val="20"/>
          <w:szCs w:val="20"/>
        </w:rPr>
        <w:t xml:space="preserve"/>
      </w:r>
    </w:p>
    <w:p>
      <w:pPr>
        <w:keepNext/>
        <w:spacing w:after="120" w:before="120" w:line="264"/>
      </w:pPr>
      <w:r>
        <w:rPr>
          <w:rFonts w:ascii="Calibri" w:cs="Calibri" w:eastAsia="Calibri" w:hAnsi="Calibri"/>
          <w:b/>
          <w:bCs/>
          <w:color w:val="1F3A5F"/>
          <w:sz w:val="30"/>
          <w:szCs w:val="30"/>
        </w:rPr>
        <w:t xml:space="preserve">How to use this checklist</w:t>
      </w:r>
    </w:p>
    <w:p>
      <w:pPr>
        <w:spacing w:after="120" w:before="0" w:line="264"/>
      </w:pPr>
      <w:r>
        <w:rPr>
          <w:rFonts w:ascii="Calibri" w:cs="Calibri" w:eastAsia="Calibri" w:hAnsi="Calibri"/>
          <w:color w:val="222B36"/>
          <w:sz w:val="20"/>
          <w:szCs w:val="20"/>
        </w:rPr>
        <w:t xml:space="preserve">This checklist sets out 38 core grammar competencies for CEFR B2. Each competency corresponds approximately to one focused teaching session, and the items are ordered pedagogically so that earlier points support later ones. Teachers may adjust pacing, combine sessions or revisit points as needed.</w:t>
      </w:r>
    </w:p>
    <w:p>
      <w:pPr>
        <w:keepNext/>
        <w:spacing w:after="80" w:before="240" w:line="264"/>
      </w:pPr>
      <w:r>
        <w:rPr>
          <w:rFonts w:ascii="Calibri" w:cs="Calibri" w:eastAsia="Calibri" w:hAnsi="Calibri"/>
          <w:b/>
          <w:bCs/>
          <w:color w:val="1F3A5F"/>
          <w:sz w:val="23"/>
          <w:szCs w:val="23"/>
        </w:rPr>
        <w:t xml:space="preserve">Completion does not equal mastery</w:t>
      </w:r>
    </w:p>
    <w:p>
      <w:pPr>
        <w:spacing w:after="100" w:before="0" w:line="264"/>
      </w:pPr>
      <w:r>
        <w:rPr>
          <w:rFonts w:ascii="Calibri" w:cs="Calibri" w:eastAsia="Calibri" w:hAnsi="Calibri"/>
          <w:color w:val="222B36"/>
          <w:sz w:val="20"/>
          <w:szCs w:val="20"/>
        </w:rPr>
        <w:t xml:space="preserve">Covering a grammar point in class is only the first step. A student may have attended every session and still need further practice before using a structure reliably. For this reason, progress is recorded in three stages, in order:</w:t>
      </w:r>
    </w:p>
    <w:p>
      <w:pPr>
        <w:spacing w:after="140" w:before="60" w:line="264"/>
        <w:jc w:val="center"/>
      </w:pPr>
      <w:r>
        <w:rPr>
          <w:rFonts w:ascii="Calibri" w:cs="Calibri" w:eastAsia="Calibri" w:hAnsi="Calibri"/>
          <w:b/>
          <w:bCs/>
          <w:color w:val="1F3A5F"/>
          <w:sz w:val="20"/>
          <w:szCs w:val="20"/>
        </w:rPr>
        <w:t xml:space="preserve">Introduced</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Practising</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Mastered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D1DB" w:sz="4"/>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1  </w:t>
            </w:r>
            <w:r>
              <w:rPr>
                <w:rFonts w:ascii="Calibri" w:cs="Calibri" w:eastAsia="Calibri" w:hAnsi="Calibri"/>
                <w:b/>
                <w:bCs/>
                <w:color w:val="1F3A5F"/>
                <w:sz w:val="20"/>
                <w:szCs w:val="20"/>
              </w:rPr>
              <w:t xml:space="preserve">Introduced</w:t>
            </w:r>
          </w:p>
        </w:tc>
        <w:tc>
          <w:tcPr>
            <w:tcW w:type="dxa" w:w="7738"/>
            <w:tcBorders>
              <w:top w:val="single" w:color="C9D1DB" w:sz="4"/>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structure has been taught. The student understands its form and meaning and can use it with support and examples.</w:t>
            </w:r>
          </w:p>
        </w:tc>
      </w:tr>
      <w:tr>
        <w:trPr>
          <w:cantSplit/>
        </w:trPr>
        <w:tc>
          <w:tcPr>
            <w:tcW w:type="dxa" w:w="190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2  </w:t>
            </w:r>
            <w:r>
              <w:rPr>
                <w:rFonts w:ascii="Calibri" w:cs="Calibri" w:eastAsia="Calibri" w:hAnsi="Calibri"/>
                <w:b/>
                <w:bCs/>
                <w:color w:val="1F3A5F"/>
                <w:sz w:val="20"/>
                <w:szCs w:val="20"/>
              </w:rPr>
              <w:t xml:space="preserve">Practising</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uses the structure in controlled and guided tasks. Errors still occur and reminders are often needed.</w:t>
            </w:r>
          </w:p>
        </w:tc>
      </w:tr>
      <w:tr>
        <w:trPr>
          <w:cantSplit/>
        </w:trPr>
        <w:tc>
          <w:tcPr>
            <w:tcW w:type="dxa" w:w="1900"/>
            <w:tcBorders>
              <w:top w:val="none" w:color="FFFFFF" w:sz="0"/>
              <w:left w:val="none" w:color="FFFFFF" w:sz="0"/>
              <w:bottom w:val="single" w:color="C9D1DB" w:sz="4"/>
              <w:right w:val="none" w:color="FFFFFF" w:sz="0"/>
            </w:tcBorders>
            <w:shd w:fill="EEF2F6"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3  </w:t>
            </w:r>
            <w:r>
              <w:rPr>
                <w:rFonts w:ascii="Calibri" w:cs="Calibri" w:eastAsia="Calibri" w:hAnsi="Calibri"/>
                <w:b/>
                <w:bCs/>
                <w:color w:val="1F3A5F"/>
                <w:sz w:val="20"/>
                <w:szCs w:val="20"/>
              </w:rPr>
              <w:t xml:space="preserve">Mastered</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can independently use the structure in meaningful speaking or writing with approximately 80%+ accuracy.</w:t>
            </w:r>
          </w:p>
        </w:tc>
      </w:tr>
    </w:tbl>
    <w:p>
      <w:pPr>
        <w:keepNext/>
        <w:spacing w:after="80" w:before="240" w:line="264"/>
      </w:pPr>
      <w:r>
        <w:rPr>
          <w:rFonts w:ascii="Calibri" w:cs="Calibri" w:eastAsia="Calibri" w:hAnsi="Calibri"/>
          <w:b/>
          <w:bCs/>
          <w:color w:val="1F3A5F"/>
          <w:sz w:val="23"/>
          <w:szCs w:val="23"/>
        </w:rPr>
        <w:t xml:space="preserve">Recording progress</w:t>
      </w:r>
    </w:p>
    <w:p>
      <w:pPr>
        <w:pStyle w:val="ListParagraph"/>
        <w:numPr>
          <w:ilvl w:val="0"/>
          <w:numId w:val="2"/>
        </w:numPr>
        <w:spacing w:after="40" w:before="0" w:line="264"/>
      </w:pPr>
      <w:r>
        <w:rPr>
          <w:rFonts w:ascii="Calibri" w:cs="Calibri" w:eastAsia="Calibri" w:hAnsi="Calibri"/>
          <w:color w:val="222B36"/>
          <w:sz w:val="20"/>
          <w:szCs w:val="20"/>
        </w:rPr>
        <w:t xml:space="preserve">Tick Introduced once the structure has been taught and checked for understanding.</w:t>
      </w:r>
    </w:p>
    <w:p>
      <w:pPr>
        <w:pStyle w:val="ListParagraph"/>
        <w:numPr>
          <w:ilvl w:val="0"/>
          <w:numId w:val="2"/>
        </w:numPr>
        <w:spacing w:after="40" w:before="0" w:line="264"/>
      </w:pPr>
      <w:r>
        <w:rPr>
          <w:rFonts w:ascii="Calibri" w:cs="Calibri" w:eastAsia="Calibri" w:hAnsi="Calibri"/>
          <w:color w:val="222B36"/>
          <w:sz w:val="20"/>
          <w:szCs w:val="20"/>
        </w:rPr>
        <w:t xml:space="preserve">Tick Practising when the student is using it in guided tasks, even with some errors.</w:t>
      </w:r>
    </w:p>
    <w:p>
      <w:pPr>
        <w:pStyle w:val="ListParagraph"/>
        <w:numPr>
          <w:ilvl w:val="0"/>
          <w:numId w:val="2"/>
        </w:numPr>
        <w:spacing w:after="40" w:before="0" w:line="264"/>
      </w:pPr>
      <w:r>
        <w:rPr>
          <w:rFonts w:ascii="Calibri" w:cs="Calibri" w:eastAsia="Calibri" w:hAnsi="Calibri"/>
          <w:color w:val="222B36"/>
          <w:sz w:val="20"/>
          <w:szCs w:val="20"/>
        </w:rPr>
        <w:t xml:space="preserve">Tick Mastered only when there is evidence from free speaking or writing — not from a gap-fill or drill alone.</w:t>
      </w:r>
    </w:p>
    <w:p>
      <w:pPr>
        <w:pStyle w:val="ListParagraph"/>
        <w:numPr>
          <w:ilvl w:val="0"/>
          <w:numId w:val="2"/>
        </w:numPr>
        <w:spacing w:after="40" w:before="0" w:line="264"/>
      </w:pPr>
      <w:r>
        <w:rPr>
          <w:rFonts w:ascii="Calibri" w:cs="Calibri" w:eastAsia="Calibri" w:hAnsi="Calibri"/>
          <w:color w:val="222B36"/>
          <w:sz w:val="20"/>
          <w:szCs w:val="20"/>
        </w:rPr>
        <w:t xml:space="preserve">Revisit structures over time. Mastery is shown by consistent use across different tasks and topics.</w:t>
      </w:r>
    </w:p>
    <w:p>
      <w:pPr>
        <w:pStyle w:val="ListParagraph"/>
        <w:numPr>
          <w:ilvl w:val="0"/>
          <w:numId w:val="2"/>
        </w:numPr>
        <w:spacing w:after="160" w:before="0" w:line="264"/>
      </w:pPr>
      <w:r>
        <w:rPr>
          <w:rFonts w:ascii="Calibri" w:cs="Calibri" w:eastAsia="Calibri" w:hAnsi="Calibri"/>
          <w:color w:val="222B36"/>
          <w:sz w:val="20"/>
          <w:szCs w:val="20"/>
        </w:rPr>
        <w:t xml:space="preserve">Short examples and “Watch” notes on common errors are included where they are most useful. They are reminders, not full explanations.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A6A2E" w:sz="18"/>
              <w:bottom w:val="none" w:color="FFFFFF" w:sz="0"/>
              <w:right w:val="none" w:color="FFFFFF" w:sz="0"/>
            </w:tcBorders>
            <w:shd w:fill="F7F9FB" w:color="auto" w:val="clear"/>
            <w:tcMar>
              <w:top w:type="dxa" w:w="140"/>
              <w:left w:type="dxa" w:w="200"/>
              <w:bottom w:type="dxa" w:w="140"/>
              <w:right w:type="dxa" w:w="200"/>
            </w:tcMar>
            <w:vAlign w:val="center"/>
          </w:tcPr>
          <w:p>
            <w:pPr>
              <w:spacing w:after="60" w:before="0" w:line="264"/>
            </w:pPr>
            <w:r>
              <w:rPr>
                <w:rFonts w:ascii="Calibri" w:cs="Calibri" w:eastAsia="Calibri" w:hAnsi="Calibri"/>
                <w:b/>
                <w:bCs/>
                <w:color w:val="1F3A5F"/>
                <w:sz w:val="19"/>
                <w:szCs w:val="19"/>
              </w:rPr>
              <w:t xml:space="preserve">About CEFR alignment</w:t>
            </w:r>
          </w:p>
          <w:p>
            <w:pPr>
              <w:spacing w:after="40" w:before="0" w:line="264"/>
            </w:pPr>
            <w:r>
              <w:rPr>
                <w:rFonts w:ascii="Calibri" w:cs="Calibri" w:eastAsia="Calibri" w:hAnsi="Calibri"/>
                <w:color w:val="2E3A48"/>
                <w:sz w:val="19"/>
                <w:szCs w:val="19"/>
              </w:rPr>
              <w:t xml:space="preserve">Completing this checklist indicates grammatical control broadly aligned with the CEFR B2 target level. It does not by itself certify overall CEFR proficiency.</w:t>
            </w:r>
          </w:p>
          <w:p>
            <w:pPr>
              <w:spacing w:after="40" w:before="0" w:line="264"/>
            </w:pPr>
            <w:r>
              <w:rPr>
                <w:rFonts w:ascii="Calibri" w:cs="Calibri" w:eastAsia="Calibri" w:hAnsi="Calibri"/>
                <w:color w:val="2E3A48"/>
                <w:sz w:val="19"/>
                <w:szCs w:val="19"/>
              </w:rPr>
              <w:t xml:space="preserve">Overall proficiency also depends on vocabulary, listening, reading, speaking, writing and interaction, and is best confirmed through a recognised assessment.</w:t>
            </w:r>
          </w:p>
        </w:tc>
      </w:tr>
    </w:tbl>
    <w:p>
      <w:r>
        <w:br w:type="page"/>
      </w:r>
    </w:p>
    <w:p>
      <w:pPr>
        <w:keepNext/>
        <w:spacing w:after="120" w:before="120" w:line="264"/>
      </w:pPr>
      <w:r>
        <w:rPr>
          <w:rFonts w:ascii="Calibri" w:cs="Calibri" w:eastAsia="Calibri" w:hAnsi="Calibri"/>
          <w:b/>
          <w:bCs/>
          <w:color w:val="1F3A5F"/>
          <w:sz w:val="30"/>
          <w:szCs w:val="30"/>
        </w:rPr>
        <w:t xml:space="preserve">B2 Grammar Competencies</w:t>
      </w:r>
    </w:p>
    <w:p>
      <w:pPr>
        <w:spacing w:after="160" w:before="0" w:line="264"/>
      </w:pPr>
      <w:r>
        <w:rPr>
          <w:rFonts w:ascii="Calibri" w:cs="Calibri" w:eastAsia="Calibri" w:hAnsi="Calibri"/>
          <w:color w:val="4A5A6E"/>
          <w:sz w:val="19"/>
          <w:szCs w:val="19"/>
        </w:rPr>
        <w:t xml:space="preserve">38 competencies in 7 units. One competency ≈ one focused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78"/>
        <w:gridCol w:w="1020"/>
        <w:gridCol w:w="1020"/>
        <w:gridCol w:w="1020"/>
      </w:tblGrid>
      <w:tr>
        <w:trPr>
          <w:cantSplit/>
          <w:tblHeader/>
        </w:trPr>
        <w:tc>
          <w:tcPr>
            <w:tcW w:type="dxa" w:w="7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No.</w:t>
            </w:r>
          </w:p>
        </w:tc>
        <w:tc>
          <w:tcPr>
            <w:tcW w:type="dxa" w:w="587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6"/>
                <w:szCs w:val="16"/>
              </w:rPr>
              <w:t xml:space="preserve">Grammar point and can-do outcome</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Introduced</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Practising</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Mastered</w:t>
            </w:r>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1</w:t>
            </w:r>
            <w:r>
              <w:rPr>
                <w:rFonts w:ascii="Calibri" w:cs="Calibri" w:eastAsia="Calibri" w:hAnsi="Calibri"/>
                <w:b/>
                <w:bCs/>
                <w:color w:val="1F3A5F"/>
                <w:sz w:val="20"/>
                <w:szCs w:val="20"/>
              </w:rPr>
              <w:t xml:space="preserve">   Advanced tense control</w:t>
            </w:r>
            <w:r>
              <w:rPr>
                <w:rFonts w:ascii="Calibri" w:cs="Calibri" w:eastAsia="Calibri" w:hAnsi="Calibri"/>
                <w:color w:val="7A8796"/>
                <w:sz w:val="17"/>
                <w:szCs w:val="17"/>
              </w:rPr>
              <w:t xml:space="preserve">   ·   Sessions 1–6</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perfect continuous</w:t>
            </w:r>
          </w:p>
          <w:p>
            <w:pPr>
              <w:spacing w:after="30" w:before="0" w:line="264"/>
            </w:pPr>
            <w:r>
              <w:rPr>
                <w:rFonts w:ascii="Calibri" w:cs="Calibri" w:eastAsia="Calibri" w:hAnsi="Calibri"/>
                <w:color w:val="222B36"/>
                <w:sz w:val="19"/>
                <w:szCs w:val="19"/>
              </w:rPr>
              <w:t xml:space="preserve">I can talk about the duration of an activity before a past moment.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had been waiting for an hour when he arrived.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Future perfect continuous and future forms in contrast</w:t>
            </w:r>
          </w:p>
          <w:p>
            <w:pPr>
              <w:spacing w:after="30" w:before="0" w:line="264"/>
            </w:pPr>
            <w:r>
              <w:rPr>
                <w:rFonts w:ascii="Calibri" w:cs="Calibri" w:eastAsia="Calibri" w:hAnsi="Calibri"/>
                <w:color w:val="222B36"/>
                <w:sz w:val="19"/>
                <w:szCs w:val="19"/>
              </w:rPr>
              <w:t xml:space="preserve">I can describe duration up to a future point and compare future forms.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By June, I'll have been living here for five years.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Be / get used to + -ing vs used to</w:t>
            </w:r>
          </w:p>
          <w:p>
            <w:pPr>
              <w:spacing w:after="30" w:before="0" w:line="264"/>
            </w:pPr>
            <w:r>
              <w:rPr>
                <w:rFonts w:ascii="Calibri" w:cs="Calibri" w:eastAsia="Calibri" w:hAnsi="Calibri"/>
                <w:color w:val="222B36"/>
                <w:sz w:val="19"/>
                <w:szCs w:val="19"/>
              </w:rPr>
              <w:t xml:space="preserve">I can distinguish being accustomed to something from past habits.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I'm used to getting up early now.</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I'm used to get up → I'm used to getting up.</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Future in the past: was going to, was about to</w:t>
            </w:r>
          </w:p>
          <w:p>
            <w:pPr>
              <w:spacing w:after="30" w:before="0" w:line="264"/>
            </w:pPr>
            <w:r>
              <w:rPr>
                <w:rFonts w:ascii="Calibri" w:cs="Calibri" w:eastAsia="Calibri" w:hAnsi="Calibri"/>
                <w:color w:val="222B36"/>
                <w:sz w:val="19"/>
                <w:szCs w:val="19"/>
              </w:rPr>
              <w:t xml:space="preserve">I can talk about plans and expectations that changed.</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was going to call you, but I forgot.</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State verbs with dynamic meanings</w:t>
            </w:r>
          </w:p>
          <w:p>
            <w:pPr>
              <w:spacing w:after="30" w:before="0" w:line="264"/>
            </w:pPr>
            <w:r>
              <w:rPr>
                <w:rFonts w:ascii="Calibri" w:cs="Calibri" w:eastAsia="Calibri" w:hAnsi="Calibri"/>
                <w:color w:val="222B36"/>
                <w:sz w:val="19"/>
                <w:szCs w:val="19"/>
              </w:rPr>
              <w:t xml:space="preserve">I can use verbs like think, have, see in simple and continuous forms with different meanings.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think it's good. I'm thinking about it.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06</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Habits and tendencies: will, would, keep, tend to</w:t>
            </w:r>
          </w:p>
          <w:p>
            <w:pPr>
              <w:spacing w:after="30" w:before="0" w:line="264"/>
            </w:pPr>
            <w:r>
              <w:rPr>
                <w:rFonts w:ascii="Calibri" w:cs="Calibri" w:eastAsia="Calibri" w:hAnsi="Calibri"/>
                <w:color w:val="222B36"/>
                <w:sz w:val="19"/>
                <w:szCs w:val="19"/>
              </w:rPr>
              <w:t xml:space="preserve">I can describe characteristic and annoying habits.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He'll sit there for hours. She keeps interrupting.</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2</w:t>
            </w:r>
            <w:r>
              <w:rPr>
                <w:rFonts w:ascii="Calibri" w:cs="Calibri" w:eastAsia="Calibri" w:hAnsi="Calibri"/>
                <w:b/>
                <w:bCs/>
                <w:color w:val="1F3A5F"/>
                <w:sz w:val="20"/>
                <w:szCs w:val="20"/>
              </w:rPr>
              <w:t xml:space="preserve">   Modality</w:t>
            </w:r>
            <w:r>
              <w:rPr>
                <w:rFonts w:ascii="Calibri" w:cs="Calibri" w:eastAsia="Calibri" w:hAnsi="Calibri"/>
                <w:color w:val="7A8796"/>
                <w:sz w:val="17"/>
                <w:szCs w:val="17"/>
              </w:rPr>
              <w:t xml:space="preserve">   ·   Sessions 7–10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deduction: must have, might have, can't have</w:t>
            </w:r>
          </w:p>
          <w:p>
            <w:pPr>
              <w:spacing w:after="30" w:before="0" w:line="264"/>
            </w:pPr>
            <w:r>
              <w:rPr>
                <w:rFonts w:ascii="Calibri" w:cs="Calibri" w:eastAsia="Calibri" w:hAnsi="Calibri"/>
                <w:color w:val="222B36"/>
                <w:sz w:val="19"/>
                <w:szCs w:val="19"/>
              </w:rPr>
              <w:t xml:space="preserve">I can speculate about past events.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They must have left already.</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 must had gone → He must have gone.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08</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Could have, needn't have, didn't need to</w:t>
            </w:r>
          </w:p>
          <w:p>
            <w:pPr>
              <w:spacing w:after="30" w:before="0" w:line="264"/>
            </w:pPr>
            <w:r>
              <w:rPr>
                <w:rFonts w:ascii="Calibri" w:cs="Calibri" w:eastAsia="Calibri" w:hAnsi="Calibri"/>
                <w:color w:val="222B36"/>
                <w:sz w:val="19"/>
                <w:szCs w:val="19"/>
              </w:rPr>
              <w:t xml:space="preserve">I can talk about past possibilities and unnecessary actions.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You needn't have brought a gift — but thank you!</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09</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Be allowed to, be supposed to, be required to</w:t>
            </w:r>
          </w:p>
          <w:p>
            <w:pPr>
              <w:spacing w:after="30" w:before="0" w:line="264"/>
            </w:pPr>
            <w:r>
              <w:rPr>
                <w:rFonts w:ascii="Calibri" w:cs="Calibri" w:eastAsia="Calibri" w:hAnsi="Calibri"/>
                <w:color w:val="222B36"/>
                <w:sz w:val="19"/>
                <w:szCs w:val="19"/>
              </w:rPr>
              <w:t xml:space="preserve">I can talk about rules, expectations and obligations in formal and informal contexts.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You're supposed to sign in at reception.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10</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Likelihood: bound to, likely to, sure to</w:t>
            </w:r>
          </w:p>
          <w:p>
            <w:pPr>
              <w:spacing w:after="30" w:before="0" w:line="264"/>
            </w:pPr>
            <w:r>
              <w:rPr>
                <w:rFonts w:ascii="Calibri" w:cs="Calibri" w:eastAsia="Calibri" w:hAnsi="Calibri"/>
                <w:color w:val="222B36"/>
                <w:sz w:val="19"/>
                <w:szCs w:val="19"/>
              </w:rPr>
              <w:t xml:space="preserve">I can express degrees of certainty about the future.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She's bound to win — she's trained for years.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3</w:t>
            </w:r>
            <w:r>
              <w:rPr>
                <w:rFonts w:ascii="Calibri" w:cs="Calibri" w:eastAsia="Calibri" w:hAnsi="Calibri"/>
                <w:b/>
                <w:bCs/>
                <w:color w:val="1F3A5F"/>
                <w:sz w:val="20"/>
                <w:szCs w:val="20"/>
              </w:rPr>
              <w:t xml:space="preserve">   Conditionals and the hypothetical</w:t>
            </w:r>
            <w:r>
              <w:rPr>
                <w:rFonts w:ascii="Calibri" w:cs="Calibri" w:eastAsia="Calibri" w:hAnsi="Calibri"/>
                <w:color w:val="7A8796"/>
                <w:sz w:val="17"/>
                <w:szCs w:val="17"/>
              </w:rPr>
              <w:t xml:space="preserve">   ·   Sessions 11–15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Third conditional (full control)</w:t>
            </w:r>
          </w:p>
          <w:p>
            <w:pPr>
              <w:spacing w:after="30" w:before="0" w:line="264"/>
            </w:pPr>
            <w:r>
              <w:rPr>
                <w:rFonts w:ascii="Calibri" w:cs="Calibri" w:eastAsia="Calibri" w:hAnsi="Calibri"/>
                <w:color w:val="222B36"/>
                <w:sz w:val="19"/>
                <w:szCs w:val="19"/>
              </w:rPr>
              <w:t xml:space="preserve">I can discuss past situations and alternative outcomes accurately.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If I'd known, I would have helped.</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If I would have known → If I had known.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Mixed conditionals</w:t>
            </w:r>
          </w:p>
          <w:p>
            <w:pPr>
              <w:spacing w:after="30" w:before="0" w:line="264"/>
            </w:pPr>
            <w:r>
              <w:rPr>
                <w:rFonts w:ascii="Calibri" w:cs="Calibri" w:eastAsia="Calibri" w:hAnsi="Calibri"/>
                <w:color w:val="222B36"/>
                <w:sz w:val="19"/>
                <w:szCs w:val="19"/>
              </w:rPr>
              <w:t xml:space="preserve">I can link imaginary past causes with present results, and vice versa.</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If I had taken that job, I would be living in Berlin now.</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Wish / if only + past perfect; wish + would</w:t>
            </w:r>
          </w:p>
          <w:p>
            <w:pPr>
              <w:spacing w:after="30" w:before="0" w:line="264"/>
            </w:pPr>
            <w:r>
              <w:rPr>
                <w:rFonts w:ascii="Calibri" w:cs="Calibri" w:eastAsia="Calibri" w:hAnsi="Calibri"/>
                <w:color w:val="222B36"/>
                <w:sz w:val="19"/>
                <w:szCs w:val="19"/>
              </w:rPr>
              <w:t xml:space="preserve">I can express regrets about the past and annoyance at others' behaviour.</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wish I hadn't said that. I wish you would listen.</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wish I would be taller → I wish I were taller.</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It's time, I'd rather, would rather + past</w:t>
            </w:r>
          </w:p>
          <w:p>
            <w:pPr>
              <w:spacing w:after="30" w:before="0" w:line="264"/>
            </w:pPr>
            <w:r>
              <w:rPr>
                <w:rFonts w:ascii="Calibri" w:cs="Calibri" w:eastAsia="Calibri" w:hAnsi="Calibri"/>
                <w:color w:val="222B36"/>
                <w:sz w:val="19"/>
                <w:szCs w:val="19"/>
              </w:rPr>
              <w:t xml:space="preserve">I can express preferences and urgency about others' actions.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It's time we left. I'd rather you didn't smoke here.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Alternatives to if: provided, supposing, otherwise, even if</w:t>
            </w:r>
          </w:p>
          <w:p>
            <w:pPr>
              <w:spacing w:after="30" w:before="0" w:line="264"/>
            </w:pPr>
            <w:r>
              <w:rPr>
                <w:rFonts w:ascii="Calibri" w:cs="Calibri" w:eastAsia="Calibri" w:hAnsi="Calibri"/>
                <w:color w:val="222B36"/>
                <w:sz w:val="19"/>
                <w:szCs w:val="19"/>
              </w:rPr>
              <w:t xml:space="preserve">I can vary how I express conditions.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Supposing you lost your job, what would you do?</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4</w:t>
            </w:r>
            <w:r>
              <w:rPr>
                <w:rFonts w:ascii="Calibri" w:cs="Calibri" w:eastAsia="Calibri" w:hAnsi="Calibri"/>
                <w:b/>
                <w:bCs/>
                <w:color w:val="1F3A5F"/>
                <w:sz w:val="20"/>
                <w:szCs w:val="20"/>
              </w:rPr>
              <w:t xml:space="preserve">   Passive and reporting</w:t>
            </w:r>
            <w:r>
              <w:rPr>
                <w:rFonts w:ascii="Calibri" w:cs="Calibri" w:eastAsia="Calibri" w:hAnsi="Calibri"/>
                <w:color w:val="7A8796"/>
                <w:sz w:val="17"/>
                <w:szCs w:val="17"/>
              </w:rPr>
              <w:t xml:space="preserve">   ·   Sessions 16–20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Passive in all tenses, including continuous and perfect</w:t>
            </w:r>
          </w:p>
          <w:p>
            <w:pPr>
              <w:spacing w:after="30" w:before="0" w:line="264"/>
            </w:pPr>
            <w:r>
              <w:rPr>
                <w:rFonts w:ascii="Calibri" w:cs="Calibri" w:eastAsia="Calibri" w:hAnsi="Calibri"/>
                <w:color w:val="222B36"/>
                <w:sz w:val="19"/>
                <w:szCs w:val="19"/>
              </w:rPr>
              <w:t xml:space="preserve">I can use the passive confidently across tenses.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road is being repaired. It had been sold.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Impersonal passive: it is said that / he is thought to</w:t>
            </w:r>
          </w:p>
          <w:p>
            <w:pPr>
              <w:spacing w:after="30" w:before="0" w:line="264"/>
            </w:pPr>
            <w:r>
              <w:rPr>
                <w:rFonts w:ascii="Calibri" w:cs="Calibri" w:eastAsia="Calibri" w:hAnsi="Calibri"/>
                <w:color w:val="222B36"/>
                <w:sz w:val="19"/>
                <w:szCs w:val="19"/>
              </w:rPr>
              <w:t xml:space="preserve">I can report opinions and beliefs formally.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is believed that … / He is said to be very rich.</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 is said that … → It is said that he …</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Causatives: have / get something done; get someone to do</w:t>
            </w:r>
          </w:p>
          <w:p>
            <w:pPr>
              <w:spacing w:after="30" w:before="0" w:line="264"/>
            </w:pPr>
            <w:r>
              <w:rPr>
                <w:rFonts w:ascii="Calibri" w:cs="Calibri" w:eastAsia="Calibri" w:hAnsi="Calibri"/>
                <w:color w:val="222B36"/>
                <w:sz w:val="19"/>
                <w:szCs w:val="19"/>
              </w:rPr>
              <w:t xml:space="preserve">I can talk about arranging and persuading others to do things.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got my brother to fix my bike.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Reporting verbs and their patterns</w:t>
            </w:r>
          </w:p>
          <w:p>
            <w:pPr>
              <w:spacing w:after="30" w:before="0" w:line="264"/>
            </w:pPr>
            <w:r>
              <w:rPr>
                <w:rFonts w:ascii="Calibri" w:cs="Calibri" w:eastAsia="Calibri" w:hAnsi="Calibri"/>
                <w:color w:val="222B36"/>
                <w:sz w:val="19"/>
                <w:szCs w:val="19"/>
              </w:rPr>
              <w:t xml:space="preserve">I can use suggest, deny, admit, warn, refuse, accuse with correct patterns.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He denied taking the money. She warned me not to go.</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 suggested me to go → He suggested (that) I go / going.</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Reported speech: when not to backshift</w:t>
            </w:r>
          </w:p>
          <w:p>
            <w:pPr>
              <w:spacing w:after="30" w:before="0" w:line="264"/>
            </w:pPr>
            <w:r>
              <w:rPr>
                <w:rFonts w:ascii="Calibri" w:cs="Calibri" w:eastAsia="Calibri" w:hAnsi="Calibri"/>
                <w:color w:val="222B36"/>
                <w:sz w:val="19"/>
                <w:szCs w:val="19"/>
              </w:rPr>
              <w:t xml:space="preserve">I can report naturally, keeping tenses when facts are still true.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said she lives in Auckland.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5</w:t>
            </w:r>
            <w:r>
              <w:rPr>
                <w:rFonts w:ascii="Calibri" w:cs="Calibri" w:eastAsia="Calibri" w:hAnsi="Calibri"/>
                <w:b/>
                <w:bCs/>
                <w:color w:val="1F3A5F"/>
                <w:sz w:val="20"/>
                <w:szCs w:val="20"/>
              </w:rPr>
              <w:t xml:space="preserve">   Complex sentences</w:t>
            </w:r>
            <w:r>
              <w:rPr>
                <w:rFonts w:ascii="Calibri" w:cs="Calibri" w:eastAsia="Calibri" w:hAnsi="Calibri"/>
                <w:color w:val="7A8796"/>
                <w:sz w:val="17"/>
                <w:szCs w:val="17"/>
              </w:rPr>
              <w:t xml:space="preserve">   ·   Sessions 21–27</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Non-defining relative clauses; which for a whole clause</w:t>
            </w:r>
          </w:p>
          <w:p>
            <w:pPr>
              <w:spacing w:after="30" w:before="0" w:line="264"/>
            </w:pPr>
            <w:r>
              <w:rPr>
                <w:rFonts w:ascii="Calibri" w:cs="Calibri" w:eastAsia="Calibri" w:hAnsi="Calibri"/>
                <w:color w:val="222B36"/>
                <w:sz w:val="19"/>
                <w:szCs w:val="19"/>
              </w:rPr>
              <w:t xml:space="preserve">I can add comments about whole ideas.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He passed the exam, which surprised everyone.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Prepositions in relative clauses</w:t>
            </w:r>
          </w:p>
          <w:p>
            <w:pPr>
              <w:spacing w:after="30" w:before="0" w:line="264"/>
            </w:pPr>
            <w:r>
              <w:rPr>
                <w:rFonts w:ascii="Calibri" w:cs="Calibri" w:eastAsia="Calibri" w:hAnsi="Calibri"/>
                <w:color w:val="222B36"/>
                <w:sz w:val="19"/>
                <w:szCs w:val="19"/>
              </w:rPr>
              <w:t xml:space="preserve">I can place prepositions in formal and informal relative clauses.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person to whom I spoke / the person I spoke to</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Participle clauses</w:t>
            </w:r>
          </w:p>
          <w:p>
            <w:pPr>
              <w:spacing w:after="30" w:before="0" w:line="264"/>
            </w:pPr>
            <w:r>
              <w:rPr>
                <w:rFonts w:ascii="Calibri" w:cs="Calibri" w:eastAsia="Calibri" w:hAnsi="Calibri"/>
                <w:color w:val="222B36"/>
                <w:sz w:val="19"/>
                <w:szCs w:val="19"/>
              </w:rPr>
              <w:t xml:space="preserve">I can use -ing and -ed participle clauses to make writing concise.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Feeling tired, I went to bed early.</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Walking home, the rain started → Walking home, I got caught in the rain.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Reduced relative clauses</w:t>
            </w:r>
          </w:p>
          <w:p>
            <w:pPr>
              <w:spacing w:after="30" w:before="0" w:line="264"/>
            </w:pPr>
            <w:r>
              <w:rPr>
                <w:rFonts w:ascii="Calibri" w:cs="Calibri" w:eastAsia="Calibri" w:hAnsi="Calibri"/>
                <w:color w:val="222B36"/>
                <w:sz w:val="19"/>
                <w:szCs w:val="19"/>
              </w:rPr>
              <w:t xml:space="preserve">I can shorten relative clauses with participles.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man standing by the door is my uncle.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Contrast: despite, in spite of, whereas, while</w:t>
            </w:r>
          </w:p>
          <w:p>
            <w:pPr>
              <w:spacing w:after="30" w:before="0" w:line="264"/>
            </w:pPr>
            <w:r>
              <w:rPr>
                <w:rFonts w:ascii="Calibri" w:cs="Calibri" w:eastAsia="Calibri" w:hAnsi="Calibri"/>
                <w:color w:val="222B36"/>
                <w:sz w:val="19"/>
                <w:szCs w:val="19"/>
              </w:rPr>
              <w:t xml:space="preserve">I can express contrast with a range of structures.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Despite feeling ill, she went to work.</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Despite of → Despite / In spite of.</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26</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Reason and result: due to, owing to, as a result, therefore</w:t>
            </w:r>
          </w:p>
          <w:p>
            <w:pPr>
              <w:spacing w:after="30" w:before="0" w:line="264"/>
            </w:pPr>
            <w:r>
              <w:rPr>
                <w:rFonts w:ascii="Calibri" w:cs="Calibri" w:eastAsia="Calibri" w:hAnsi="Calibri"/>
                <w:color w:val="222B36"/>
                <w:sz w:val="19"/>
                <w:szCs w:val="19"/>
              </w:rPr>
              <w:t xml:space="preserve">I can explain causes and consequences in formal language.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match was cancelled due to the rain.</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Purpose: so as to, in order not to, so that + modal</w:t>
            </w:r>
          </w:p>
          <w:p>
            <w:pPr>
              <w:spacing w:after="30" w:before="0" w:line="264"/>
            </w:pPr>
            <w:r>
              <w:rPr>
                <w:rFonts w:ascii="Calibri" w:cs="Calibri" w:eastAsia="Calibri" w:hAnsi="Calibri"/>
                <w:color w:val="222B36"/>
                <w:sz w:val="19"/>
                <w:szCs w:val="19"/>
              </w:rPr>
              <w:t xml:space="preserve">I can express purpose precisely, including negative purpose.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left early so as not to miss the train.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6</w:t>
            </w:r>
            <w:r>
              <w:rPr>
                <w:rFonts w:ascii="Calibri" w:cs="Calibri" w:eastAsia="Calibri" w:hAnsi="Calibri"/>
                <w:b/>
                <w:bCs/>
                <w:color w:val="1F3A5F"/>
                <w:sz w:val="20"/>
                <w:szCs w:val="20"/>
              </w:rPr>
              <w:t xml:space="preserve">   Noun phrases and patterns</w:t>
            </w:r>
            <w:r>
              <w:rPr>
                <w:rFonts w:ascii="Calibri" w:cs="Calibri" w:eastAsia="Calibri" w:hAnsi="Calibri"/>
                <w:color w:val="7A8796"/>
                <w:sz w:val="17"/>
                <w:szCs w:val="17"/>
              </w:rPr>
              <w:t xml:space="preserve">   ·   Sessions 28–33</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Articles: advanced uses</w:t>
            </w:r>
          </w:p>
          <w:p>
            <w:pPr>
              <w:spacing w:after="30" w:before="0" w:line="264"/>
            </w:pPr>
            <w:r>
              <w:rPr>
                <w:rFonts w:ascii="Calibri" w:cs="Calibri" w:eastAsia="Calibri" w:hAnsi="Calibri"/>
                <w:color w:val="222B36"/>
                <w:sz w:val="19"/>
                <w:szCs w:val="19"/>
              </w:rPr>
              <w:t xml:space="preserve">I can use articles with institutions, places and unique references.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go to hospital / visit the hospital; the Alps; Lake Taupō</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Uncountable nouns and changes of meaning</w:t>
            </w:r>
          </w:p>
          <w:p>
            <w:pPr>
              <w:spacing w:after="30" w:before="0" w:line="264"/>
            </w:pPr>
            <w:r>
              <w:rPr>
                <w:rFonts w:ascii="Calibri" w:cs="Calibri" w:eastAsia="Calibri" w:hAnsi="Calibri"/>
                <w:color w:val="222B36"/>
                <w:sz w:val="19"/>
                <w:szCs w:val="19"/>
              </w:rPr>
              <w:t xml:space="preserve">I can handle tricky uncountable nouns and those with two meanings.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 piece of advice; some information; a coffee / coffee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informations → information; an advice → a piece of advice.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Few / a few, little / a little; all vs whole</w:t>
            </w:r>
          </w:p>
          <w:p>
            <w:pPr>
              <w:spacing w:after="30" w:before="0" w:line="264"/>
            </w:pPr>
            <w:r>
              <w:rPr>
                <w:rFonts w:ascii="Calibri" w:cs="Calibri" w:eastAsia="Calibri" w:hAnsi="Calibri"/>
                <w:color w:val="222B36"/>
                <w:sz w:val="19"/>
                <w:szCs w:val="19"/>
              </w:rPr>
              <w:t xml:space="preserve">I can use quantifiers to show attitude.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Few people came (disappointing). A few people came.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31</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Perfect and passive infinitives and gerunds</w:t>
            </w:r>
          </w:p>
          <w:p>
            <w:pPr>
              <w:spacing w:after="30" w:before="0" w:line="264"/>
            </w:pPr>
            <w:r>
              <w:rPr>
                <w:rFonts w:ascii="Calibri" w:cs="Calibri" w:eastAsia="Calibri" w:hAnsi="Calibri"/>
                <w:color w:val="222B36"/>
                <w:sz w:val="19"/>
                <w:szCs w:val="19"/>
              </w:rPr>
              <w:t xml:space="preserve">I can use forms like to have done, to be done, being done.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I'd like to have seen it. She hates being interrupted.</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32</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Adjective order and compound adjectives</w:t>
            </w:r>
          </w:p>
          <w:p>
            <w:pPr>
              <w:spacing w:after="30" w:before="0" w:line="264"/>
            </w:pPr>
            <w:r>
              <w:rPr>
                <w:rFonts w:ascii="Calibri" w:cs="Calibri" w:eastAsia="Calibri" w:hAnsi="Calibri"/>
                <w:color w:val="222B36"/>
                <w:sz w:val="19"/>
                <w:szCs w:val="19"/>
              </w:rPr>
              <w:t xml:space="preserve">I can build descriptive noun phrases accurately.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 beautiful old Italian table; a five-minute walk</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 five-minutes walk → a five-minute walk.</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33</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Modified and correlative comparatives</w:t>
            </w:r>
          </w:p>
          <w:p>
            <w:pPr>
              <w:spacing w:after="30" w:before="0" w:line="264"/>
            </w:pPr>
            <w:r>
              <w:rPr>
                <w:rFonts w:ascii="Calibri" w:cs="Calibri" w:eastAsia="Calibri" w:hAnsi="Calibri"/>
                <w:color w:val="222B36"/>
                <w:sz w:val="19"/>
                <w:szCs w:val="19"/>
              </w:rPr>
              <w:t xml:space="preserve">I can modify comparisons and use the … the … structures.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far better; slightly cheaper; The more you practise, the better you get.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more better → much better.</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7</w:t>
            </w:r>
            <w:r>
              <w:rPr>
                <w:rFonts w:ascii="Calibri" w:cs="Calibri" w:eastAsia="Calibri" w:hAnsi="Calibri"/>
                <w:b/>
                <w:bCs/>
                <w:color w:val="1F3A5F"/>
                <w:sz w:val="20"/>
                <w:szCs w:val="20"/>
              </w:rPr>
              <w:t xml:space="preserve">   Emphasis and cohesion</w:t>
            </w:r>
            <w:r>
              <w:rPr>
                <w:rFonts w:ascii="Calibri" w:cs="Calibri" w:eastAsia="Calibri" w:hAnsi="Calibri"/>
                <w:color w:val="7A8796"/>
                <w:sz w:val="17"/>
                <w:szCs w:val="17"/>
              </w:rPr>
              <w:t xml:space="preserve">   ·   Sessions 34–38</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34</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Cleft sentences</w:t>
            </w:r>
          </w:p>
          <w:p>
            <w:pPr>
              <w:spacing w:after="30" w:before="0" w:line="264"/>
            </w:pPr>
            <w:r>
              <w:rPr>
                <w:rFonts w:ascii="Calibri" w:cs="Calibri" w:eastAsia="Calibri" w:hAnsi="Calibri"/>
                <w:color w:val="222B36"/>
                <w:sz w:val="19"/>
                <w:szCs w:val="19"/>
              </w:rPr>
              <w:t xml:space="preserve">I can emphasise information with It is … that and What … is.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was Maria who called. What I need is a holiday.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35</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So / neither / nor for agreement</w:t>
            </w:r>
          </w:p>
          <w:p>
            <w:pPr>
              <w:spacing w:after="30" w:before="0" w:line="264"/>
            </w:pPr>
            <w:r>
              <w:rPr>
                <w:rFonts w:ascii="Calibri" w:cs="Calibri" w:eastAsia="Calibri" w:hAnsi="Calibri"/>
                <w:color w:val="222B36"/>
                <w:sz w:val="19"/>
                <w:szCs w:val="19"/>
              </w:rPr>
              <w:t xml:space="preserve">I can agree and disagree with short responses.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 I've never been. — Neither have I.</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Me too not → Me neither / Neither have I.</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Inversion (introduction): not only, never, rarely</w:t>
            </w:r>
          </w:p>
          <w:p>
            <w:pPr>
              <w:spacing w:after="30" w:before="0" w:line="264"/>
            </w:pPr>
            <w:r>
              <w:rPr>
                <w:rFonts w:ascii="Calibri" w:cs="Calibri" w:eastAsia="Calibri" w:hAnsi="Calibri"/>
                <w:color w:val="222B36"/>
                <w:sz w:val="19"/>
                <w:szCs w:val="19"/>
              </w:rPr>
              <w:t xml:space="preserve">I can use simple inversion for emphasis in formal contexts.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Not only did he arrive late, but he also forgot the tickets.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Not only he arrived → Not only did he arrive.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Discourse markers for cohesion</w:t>
            </w:r>
          </w:p>
          <w:p>
            <w:pPr>
              <w:spacing w:after="30" w:before="0" w:line="264"/>
            </w:pPr>
            <w:r>
              <w:rPr>
                <w:rFonts w:ascii="Calibri" w:cs="Calibri" w:eastAsia="Calibri" w:hAnsi="Calibri"/>
                <w:color w:val="222B36"/>
                <w:sz w:val="19"/>
                <w:szCs w:val="19"/>
              </w:rPr>
              <w:t xml:space="preserve">I can organise extended speech and writing with moreover, nevertheless, on the other hand.</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plan is cheap. Nevertheless, it has risks.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Using on the other hand without a first contrasting point.</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Hedging: seem, appear, may well, it would appear that</w:t>
            </w:r>
          </w:p>
          <w:p>
            <w:pPr>
              <w:spacing w:after="30" w:before="0" w:line="264"/>
            </w:pPr>
            <w:r>
              <w:rPr>
                <w:rFonts w:ascii="Calibri" w:cs="Calibri" w:eastAsia="Calibri" w:hAnsi="Calibri"/>
                <w:color w:val="222B36"/>
                <w:sz w:val="19"/>
                <w:szCs w:val="19"/>
              </w:rPr>
              <w:t xml:space="preserve">I can soften claims and sound appropriately cautious.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would appear that the data is incomplete.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r>
        <w:br w:type="page"/>
      </w:r>
    </w:p>
    <w:p>
      <w:pPr>
        <w:keepNext/>
        <w:spacing w:after="120" w:before="120" w:line="264"/>
      </w:pPr>
      <w:r>
        <w:rPr>
          <w:rFonts w:ascii="Calibri" w:cs="Calibri" w:eastAsia="Calibri" w:hAnsi="Calibri"/>
          <w:b/>
          <w:bCs/>
          <w:color w:val="1F3A5F"/>
          <w:sz w:val="30"/>
          <w:szCs w:val="30"/>
        </w:rPr>
        <w:t xml:space="preserve">End-of-Level Review  ·  B2</w:t>
      </w:r>
    </w:p>
    <w:p>
      <w:pPr>
        <w:spacing w:after="160" w:before="0" w:line="264"/>
      </w:pPr>
      <w:r>
        <w:rPr>
          <w:rFonts w:ascii="Calibri" w:cs="Calibri" w:eastAsia="Calibri" w:hAnsi="Calibri"/>
          <w:color w:val="222B36"/>
          <w:sz w:val="20"/>
          <w:szCs w:val="20"/>
        </w:rPr>
        <w:t xml:space="preserve">Complete this review when the student has worked through the checklist. Count ticks in each column. Remember that the Mastered total is the best indicator of readiness.</w:t>
      </w:r>
    </w:p>
    <w:p>
      <w:pPr>
        <w:keepNext/>
        <w:spacing w:after="80" w:before="80" w:line="264"/>
      </w:pPr>
      <w:r>
        <w:rPr>
          <w:rFonts w:ascii="Calibri" w:cs="Calibri" w:eastAsia="Calibri" w:hAnsi="Calibri"/>
          <w:b/>
          <w:bCs/>
          <w:color w:val="1F3A5F"/>
          <w:sz w:val="21"/>
          <w:szCs w:val="21"/>
        </w:rPr>
        <w:t xml:space="preserve">Progress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19"/>
        <w:gridCol w:w="2019"/>
        <w:gridCol w:w="2000"/>
      </w:tblGrid>
      <w:tr>
        <w:trPr>
          <w:tblHeader/>
        </w:trPr>
        <w:tc>
          <w:tcPr>
            <w:tcW w:type="dxa" w:w="36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Introduced</w:t>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Practising</w:t>
            </w:r>
          </w:p>
        </w:tc>
        <w:tc>
          <w:tcPr>
            <w:tcW w:type="dxa" w:w="20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Competencies at this stage</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38</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38</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38</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Percentage of total</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r>
    </w:tbl>
    <w:p>
      <w:pPr>
        <w:spacing w:after="200" w:before="80" w:line="264"/>
      </w:pPr>
      <w:r>
        <w:rPr>
          <w:rFonts w:ascii="Calibri" w:cs="Calibri" w:eastAsia="Calibri" w:hAnsi="Calibri"/>
          <w:i/>
          <w:iCs/>
          <w:color w:val="4A5A6E"/>
          <w:sz w:val="18"/>
          <w:szCs w:val="18"/>
        </w:rPr>
        <w:t xml:space="preserve">Total competencies in B2: 38</w:t>
      </w:r>
    </w:p>
    <w:p>
      <w:pPr>
        <w:keepNext/>
        <w:spacing w:after="80" w:before="80" w:line="264"/>
      </w:pPr>
      <w:r>
        <w:rPr>
          <w:rFonts w:ascii="Calibri" w:cs="Calibri" w:eastAsia="Calibri" w:hAnsi="Calibri"/>
          <w:b/>
          <w:bCs/>
          <w:color w:val="1F3A5F"/>
          <w:sz w:val="21"/>
          <w:szCs w:val="21"/>
        </w:rPr>
        <w:t xml:space="preserve">Progress by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838"/>
        <w:gridCol w:w="1300"/>
        <w:gridCol w:w="1350"/>
        <w:gridCol w:w="1350"/>
      </w:tblGrid>
      <w:tr>
        <w:trPr>
          <w:tblHeader/>
        </w:trPr>
        <w:tc>
          <w:tcPr>
            <w:tcW w:type="dxa" w:w="8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Unit</w:t>
            </w:r>
          </w:p>
        </w:tc>
        <w:tc>
          <w:tcPr>
            <w:tcW w:type="dxa" w:w="483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Focus</w:t>
            </w:r>
          </w:p>
        </w:tc>
        <w:tc>
          <w:tcPr>
            <w:tcW w:type="dxa" w:w="13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Sessions</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Review?</w:t>
            </w:r>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1</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Advanced tense control</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2</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Modality</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7–10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4</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3</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Conditionals and the hypothetical</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11–15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4</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Passive and reporting</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16–20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5</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Complex sentences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21–27</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7</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6</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Noun phrases and patterns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28–33</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7</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Emphasis and cohesion</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34–38</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pPr>
        <w:keepNext/>
        <w:spacing w:after="80" w:before="280" w:line="264"/>
      </w:pPr>
      <w:r>
        <w:rPr>
          <w:rFonts w:ascii="Calibri" w:cs="Calibri" w:eastAsia="Calibri" w:hAnsi="Calibri"/>
          <w:b/>
          <w:bCs/>
          <w:color w:val="1F3A5F"/>
          <w:sz w:val="21"/>
          <w:szCs w:val="21"/>
        </w:rPr>
        <w:t xml:space="preserve">Recommendation</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60"/>
        <w:gridCol w:w="9078"/>
      </w:tblGrid>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Ready to progress to C1 grammar</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Continue consolidating B2 before progressing</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Targeted review of the units marked above</w:t>
            </w:r>
          </w:p>
        </w:tc>
      </w:tr>
    </w:tbl>
    <w:p>
      <w:r>
        <w:br w:type="page"/>
      </w:r>
    </w:p>
    <w:p>
      <w:pPr>
        <w:keepNext/>
        <w:spacing w:after="120" w:before="120" w:line="264"/>
      </w:pPr>
      <w:r>
        <w:rPr>
          <w:rFonts w:ascii="Calibri" w:cs="Calibri" w:eastAsia="Calibri" w:hAnsi="Calibri"/>
          <w:b/>
          <w:bCs/>
          <w:color w:val="1F3A5F"/>
          <w:sz w:val="30"/>
          <w:szCs w:val="30"/>
        </w:rPr>
        <w:t xml:space="preserve">Teacher Review and Next Steps</w:t>
      </w:r>
    </w:p>
    <w:p>
      <w:pPr>
        <w:spacing w:after="80" w:before="0" w:line="264"/>
      </w:pPr>
      <w:r>
        <w:rPr>
          <w:rFonts w:ascii="Calibri" w:cs="Calibri" w:eastAsia="Calibri" w:hAnsi="Calibri"/>
          <w:color w:val="222B36"/>
          <w:sz w:val="20"/>
          <w:szCs w:val="20"/>
        </w:rPr>
        <w:t xml:space="preserve">Use evidence from the student's free speaking and writing. Refer to session numbers so that next steps are 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Strengths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Areas to consolidate</w:t>
            </w:r>
            <w:r>
              <w:rPr>
                <w:rFonts w:ascii="Calibri" w:cs="Calibri" w:eastAsia="Calibri" w:hAnsi="Calibri"/>
                <w:i/>
                <w:iCs/>
                <w:color w:val="7A8796"/>
                <w:sz w:val="17"/>
                <w:szCs w:val="17"/>
              </w:rPr>
              <w:t xml:space="preserve">   Note specific session numbers where helpful</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Teacher comments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Next steps</w:t>
            </w:r>
            <w:r>
              <w:rPr>
                <w:rFonts w:ascii="Calibri" w:cs="Calibri" w:eastAsia="Calibri" w:hAnsi="Calibri"/>
                <w:i/>
                <w:iCs/>
                <w:color w:val="7A8796"/>
                <w:sz w:val="17"/>
                <w:szCs w:val="17"/>
              </w:rPr>
              <w:t xml:space="preserve">   Agreed goals for the student, with suggested activities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60" w:before="0" w:line="264"/>
      </w:pPr>
      <w:r>
        <w:rPr>
          <w:rFonts w:ascii="Calibri" w:cs="Calibri" w:eastAsia="Calibri" w:hAnsi="Calibri"/>
          <w:color w:val="222B36"/>
          <w:sz w:val="20"/>
          <w:szCs w:val="20"/>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700"/>
        <w:gridCol w:w="3119"/>
        <w:gridCol w:w="1700"/>
        <w:gridCol w:w="3119"/>
      </w:tblGrid>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Date</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Parent / guardian</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0" w:before="320" w:line="264"/>
        <w:jc w:val="center"/>
      </w:pPr>
      <w:r>
        <w:rPr>
          <w:rFonts w:ascii="Calibri" w:cs="Calibri" w:eastAsia="Calibri" w:hAnsi="Calibri"/>
          <w:i/>
          <w:iCs/>
          <w:color w:val="7A8796"/>
          <w:sz w:val="16"/>
          <w:szCs w:val="16"/>
        </w:rPr>
        <w:t xml:space="preserve">Completing this checklist indicates grammatical control broadly aligned with CEFR B2; it does not by itself certify overall CEFR proficiency.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0" w:line="264"/>
    </w:pPr>
    <w:r>
      <w:rPr>
        <w:rFonts w:ascii="Calibri" w:cs="Calibri" w:eastAsia="Calibri" w:hAnsi="Calibri"/>
        <w:color w:val="7A8796"/>
        <w:sz w:val="15"/>
        <w:szCs w:val="15"/>
      </w:rPr>
      <w:t xml:space="preserve">© LLI · Lexilink Ideation</w:t>
    </w:r>
    <w:r>
      <w:rPr>
        <w:rFonts w:ascii="Calibri" w:cs="Calibri" w:eastAsia="Calibri" w:hAnsi="Calibri"/>
        <w:color w:val="7A8796"/>
        <w:sz w:val="15"/>
        <w:szCs w:val="15"/>
      </w:rPr>
      <w:t xml:space="preserve">	Page </w:t>
    </w:r>
    <w:r>
      <w:rPr>
        <w:rFonts w:ascii="Calibri" w:cs="Calibri" w:eastAsia="Calibri" w:hAnsi="Calibri"/>
        <w:color w:val="7A8796"/>
        <w:sz w:val="15"/>
        <w:szCs w:val="15"/>
      </w:rPr>
      <w:fldChar w:fldCharType="begin"/>
      <w:instrText xml:space="preserve">PAGE</w:instrText>
      <w:fldChar w:fldCharType="separate"/>
      <w:fldChar w:fldCharType="end"/>
    </w:r>
    <w:r>
      <w:rPr>
        <w:rFonts w:ascii="Calibri" w:cs="Calibri" w:eastAsia="Calibri" w:hAnsi="Calibri"/>
        <w:color w:val="7A8796"/>
        <w:sz w:val="15"/>
        <w:szCs w:val="15"/>
      </w:rPr>
      <w:t xml:space="preserve"> of </w:t>
    </w:r>
    <w:r>
      <w:rPr>
        <w:rFonts w:ascii="Calibri" w:cs="Calibri" w:eastAsia="Calibri" w:hAnsi="Calibri"/>
        <w:color w:val="7A879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spacing w:after="0" w:before="0" w:line="264"/>
    </w:pPr>
    <w:r>
      <w:rPr>
        <w:rFonts w:ascii="Calibri" w:cs="Calibri" w:eastAsia="Calibri" w:hAnsi="Calibri"/>
        <w:b/>
        <w:bCs/>
        <w:color w:val="1F3A5F"/>
        <w:spacing w:val="20"/>
        <w:sz w:val="16"/>
        <w:szCs w:val="16"/>
      </w:rPr>
      <w:t xml:space="preserve">LLI</w:t>
    </w:r>
    <w:r>
      <w:rPr>
        <w:rFonts w:ascii="Calibri" w:cs="Calibri" w:eastAsia="Calibri" w:hAnsi="Calibri"/>
        <w:color w:val="4A5A6E"/>
        <w:sz w:val="16"/>
        <w:szCs w:val="16"/>
      </w:rPr>
      <w:t xml:space="preserve">  Lexilink Ideation</w:t>
    </w:r>
    <w:r>
      <w:rPr>
        <w:rFonts w:ascii="Calibri" w:cs="Calibri" w:eastAsia="Calibri" w:hAnsi="Calibri"/>
        <w:color w:val="7A8796"/>
        <w:sz w:val="16"/>
        <w:szCs w:val="16"/>
      </w:rPr>
      <w:t xml:space="preserve">	Grammar Mastery Checklist  ·  B2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A6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LLI Grammar Mastery Checklist — CEFR B2</dc:title>
  <dc:creator>LLI · Lexilink Ideation</dc:creator>
  <cp:lastModifiedBy>Un-named</cp:lastModifiedBy>
  <cp:revision>1</cp:revision>
  <dcterms:created xsi:type="dcterms:W3CDTF">2026-10-03T03:38:13.687Z</dcterms:created>
  <dcterms:modified xsi:type="dcterms:W3CDTF">2026-10-03T03:38:13.687Z</dcterms:modified>
</cp:coreProperties>
</file>

<file path=docProps/custom.xml><?xml version="1.0" encoding="utf-8"?>
<Properties xmlns="http://schemas.openxmlformats.org/officeDocument/2006/custom-properties" xmlns:vt="http://schemas.openxmlformats.org/officeDocument/2006/docPropsVTypes"/>
</file>