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5B17" w14:textId="77777777" w:rsidR="00926137" w:rsidRPr="00926137" w:rsidRDefault="00926137" w:rsidP="00926137">
      <w:pPr>
        <w:pStyle w:val="NormalWeb"/>
        <w:shd w:val="clear" w:color="auto" w:fill="FFFFFF"/>
        <w:rPr>
          <w:sz w:val="20"/>
          <w:szCs w:val="20"/>
        </w:rPr>
      </w:pPr>
      <w:r w:rsidRPr="00926137">
        <w:rPr>
          <w:rFonts w:ascii="Arial" w:hAnsi="Arial" w:cs="Arial"/>
          <w:b/>
          <w:bCs/>
          <w:sz w:val="20"/>
          <w:szCs w:val="20"/>
        </w:rPr>
        <w:t xml:space="preserve">Custom Whitening Trays </w:t>
      </w:r>
    </w:p>
    <w:p w14:paraId="1B4BAB09" w14:textId="77777777" w:rsidR="00926137" w:rsidRPr="00926137" w:rsidRDefault="00926137" w:rsidP="00926137">
      <w:pPr>
        <w:pStyle w:val="NormalWeb"/>
        <w:shd w:val="clear" w:color="auto" w:fill="FFFFFF"/>
        <w:rPr>
          <w:rFonts w:ascii="ArialMT" w:hAnsi="ArialMT"/>
          <w:sz w:val="20"/>
          <w:szCs w:val="20"/>
        </w:rPr>
      </w:pPr>
      <w:r w:rsidRPr="00926137">
        <w:rPr>
          <w:rFonts w:ascii="ArialMT" w:hAnsi="ArialMT"/>
          <w:sz w:val="20"/>
          <w:szCs w:val="20"/>
        </w:rPr>
        <w:t xml:space="preserve">Current Shade: __________ Desired Shade: ___________ </w:t>
      </w:r>
    </w:p>
    <w:p w14:paraId="1D7507DD" w14:textId="77777777" w:rsidR="00264A0B" w:rsidRDefault="00926137" w:rsidP="00926137">
      <w:pPr>
        <w:pStyle w:val="NormalWeb"/>
        <w:shd w:val="clear" w:color="auto" w:fill="FFFFFF"/>
        <w:rPr>
          <w:sz w:val="20"/>
          <w:szCs w:val="20"/>
        </w:rPr>
      </w:pPr>
      <w:r w:rsidRPr="00926137">
        <w:rPr>
          <w:rFonts w:ascii="ArialMT" w:hAnsi="ArialMT"/>
          <w:sz w:val="20"/>
          <w:szCs w:val="20"/>
        </w:rPr>
        <w:t xml:space="preserve">Tray wear time: __________________________________ </w:t>
      </w:r>
    </w:p>
    <w:p w14:paraId="166DABB3" w14:textId="42143D00" w:rsidR="00926137" w:rsidRPr="00926137" w:rsidRDefault="00926137" w:rsidP="00926137">
      <w:pPr>
        <w:pStyle w:val="NormalWeb"/>
        <w:shd w:val="clear" w:color="auto" w:fill="FFFFFF"/>
        <w:rPr>
          <w:sz w:val="20"/>
          <w:szCs w:val="20"/>
        </w:rPr>
      </w:pPr>
      <w:r w:rsidRPr="00926137">
        <w:rPr>
          <w:rFonts w:ascii="Arial" w:hAnsi="Arial" w:cs="Arial"/>
          <w:b/>
          <w:bCs/>
          <w:sz w:val="20"/>
          <w:szCs w:val="20"/>
        </w:rPr>
        <w:t xml:space="preserve">How to care for the product: </w:t>
      </w:r>
    </w:p>
    <w:p w14:paraId="4DD0DC9E" w14:textId="276EEA49" w:rsidR="00926137" w:rsidRPr="00F30943" w:rsidRDefault="00926137" w:rsidP="00F30943">
      <w:pPr>
        <w:pStyle w:val="NormalWeb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926137">
        <w:rPr>
          <w:rFonts w:ascii="Gautami" w:hAnsi="Gautami" w:cs="Gautami"/>
          <w:sz w:val="20"/>
          <w:szCs w:val="20"/>
        </w:rPr>
        <w:t>​</w:t>
      </w:r>
      <w:r w:rsidRPr="00926137">
        <w:rPr>
          <w:rFonts w:ascii="ArialMT" w:hAnsi="ArialMT"/>
          <w:sz w:val="20"/>
          <w:szCs w:val="20"/>
        </w:rPr>
        <w:t xml:space="preserve">Keep the product </w:t>
      </w:r>
      <w:r w:rsidR="00F30943">
        <w:rPr>
          <w:rFonts w:ascii="ArialMT" w:hAnsi="ArialMT"/>
          <w:sz w:val="20"/>
          <w:szCs w:val="20"/>
        </w:rPr>
        <w:t>in a cool dark place, best if kept refrigerated</w:t>
      </w:r>
      <w:r w:rsidRPr="00F30943">
        <w:rPr>
          <w:rFonts w:ascii="ArialMT" w:hAnsi="ArialMT"/>
          <w:sz w:val="20"/>
          <w:szCs w:val="20"/>
        </w:rPr>
        <w:t xml:space="preserve"> </w:t>
      </w:r>
    </w:p>
    <w:p w14:paraId="3F516AD2" w14:textId="69423AB6" w:rsidR="00926137" w:rsidRPr="00926137" w:rsidRDefault="00926137" w:rsidP="00926137">
      <w:pPr>
        <w:pStyle w:val="NormalWeb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926137">
        <w:rPr>
          <w:rFonts w:ascii="ArialMT" w:hAnsi="ArialMT"/>
          <w:sz w:val="20"/>
          <w:szCs w:val="20"/>
        </w:rPr>
        <w:t>Always recap the product after each use</w:t>
      </w:r>
    </w:p>
    <w:p w14:paraId="56D83F5F" w14:textId="77777777" w:rsidR="00F30943" w:rsidRDefault="00926137" w:rsidP="00F30943">
      <w:pPr>
        <w:pStyle w:val="NormalWeb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926137">
        <w:rPr>
          <w:rFonts w:ascii="ArialMT" w:hAnsi="ArialMT"/>
          <w:sz w:val="20"/>
          <w:szCs w:val="20"/>
        </w:rPr>
        <w:t>Keep trays in whitening case or on tooth model when not in use</w:t>
      </w:r>
    </w:p>
    <w:p w14:paraId="4602FE92" w14:textId="2D25CD6E" w:rsidR="00926137" w:rsidRPr="00F30943" w:rsidRDefault="00F30943" w:rsidP="00F30943">
      <w:pPr>
        <w:pStyle w:val="NormalWeb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>
        <w:rPr>
          <w:rFonts w:ascii="ArialMT" w:hAnsi="ArialMT"/>
          <w:sz w:val="20"/>
          <w:szCs w:val="20"/>
        </w:rPr>
        <w:t>Store trays in a safe place, specifically out of reach from pets and children</w:t>
      </w:r>
    </w:p>
    <w:p w14:paraId="0D1F77BC" w14:textId="77777777" w:rsidR="00926137" w:rsidRPr="00926137" w:rsidRDefault="00926137" w:rsidP="00F30943">
      <w:pPr>
        <w:pStyle w:val="NormalWeb"/>
        <w:shd w:val="clear" w:color="auto" w:fill="FFFFFF"/>
        <w:rPr>
          <w:sz w:val="20"/>
          <w:szCs w:val="20"/>
        </w:rPr>
      </w:pPr>
      <w:r w:rsidRPr="00926137">
        <w:rPr>
          <w:rFonts w:ascii="Arial" w:hAnsi="Arial" w:cs="Arial"/>
          <w:b/>
          <w:bCs/>
          <w:sz w:val="20"/>
          <w:szCs w:val="20"/>
        </w:rPr>
        <w:t xml:space="preserve">How to use tray: </w:t>
      </w:r>
    </w:p>
    <w:p w14:paraId="08247ED6" w14:textId="77777777" w:rsidR="00926137" w:rsidRPr="00926137" w:rsidRDefault="00926137" w:rsidP="00926137">
      <w:pPr>
        <w:pStyle w:val="NormalWeb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926137">
        <w:rPr>
          <w:rFonts w:ascii="ArialMT" w:hAnsi="ArialMT"/>
          <w:sz w:val="20"/>
          <w:szCs w:val="20"/>
        </w:rPr>
        <w:t>Brush and floss teeth 20 minutes prior to whitening and after removal of trays.</w:t>
      </w:r>
    </w:p>
    <w:p w14:paraId="6D93FFA2" w14:textId="1BC9338C" w:rsidR="00926137" w:rsidRPr="00F30943" w:rsidRDefault="00926137" w:rsidP="00926137">
      <w:pPr>
        <w:pStyle w:val="NormalWeb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926137">
        <w:rPr>
          <w:rFonts w:ascii="ArialMT" w:hAnsi="ArialMT"/>
          <w:sz w:val="20"/>
          <w:szCs w:val="20"/>
        </w:rPr>
        <w:t xml:space="preserve">Apply a small pin sized drop into the inner front surface of each tooth, do not overfill the trays. If the trays become overfilled, wipe the excess away with a cotton swab or </w:t>
      </w:r>
      <w:proofErr w:type="spellStart"/>
      <w:r w:rsidRPr="00926137">
        <w:rPr>
          <w:rFonts w:ascii="ArialMT" w:hAnsi="ArialMT"/>
          <w:sz w:val="20"/>
          <w:szCs w:val="20"/>
        </w:rPr>
        <w:t>quaze</w:t>
      </w:r>
      <w:proofErr w:type="spellEnd"/>
      <w:r w:rsidRPr="00926137">
        <w:rPr>
          <w:rFonts w:ascii="ArialMT" w:hAnsi="ArialMT"/>
          <w:sz w:val="20"/>
          <w:szCs w:val="20"/>
        </w:rPr>
        <w:t xml:space="preserve">. Do not swallow excess product! </w:t>
      </w:r>
    </w:p>
    <w:p w14:paraId="10CB393C" w14:textId="303E3791" w:rsidR="00F30943" w:rsidRPr="00F30943" w:rsidRDefault="00F30943" w:rsidP="00F30943">
      <w:pPr>
        <w:pStyle w:val="NormalWeb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926137">
        <w:rPr>
          <w:rFonts w:ascii="ArialMT" w:hAnsi="ArialMT"/>
          <w:sz w:val="20"/>
          <w:szCs w:val="20"/>
        </w:rPr>
        <w:t>Avoid acidic or staining foods before</w:t>
      </w:r>
      <w:r w:rsidR="00F24613">
        <w:rPr>
          <w:rFonts w:ascii="ArialMT" w:hAnsi="ArialMT"/>
          <w:sz w:val="20"/>
          <w:szCs w:val="20"/>
        </w:rPr>
        <w:t xml:space="preserve">, </w:t>
      </w:r>
      <w:r w:rsidRPr="00926137">
        <w:rPr>
          <w:rFonts w:ascii="ArialMT" w:hAnsi="ArialMT"/>
          <w:sz w:val="20"/>
          <w:szCs w:val="20"/>
        </w:rPr>
        <w:t>during</w:t>
      </w:r>
      <w:r w:rsidR="00F24613">
        <w:rPr>
          <w:rFonts w:ascii="ArialMT" w:hAnsi="ArialMT"/>
          <w:sz w:val="20"/>
          <w:szCs w:val="20"/>
        </w:rPr>
        <w:t xml:space="preserve">, of </w:t>
      </w:r>
      <w:r w:rsidRPr="00926137">
        <w:rPr>
          <w:rFonts w:ascii="ArialMT" w:hAnsi="ArialMT"/>
          <w:sz w:val="20"/>
          <w:szCs w:val="20"/>
        </w:rPr>
        <w:t>after use</w:t>
      </w:r>
      <w:r>
        <w:rPr>
          <w:rFonts w:ascii="ArialMT" w:hAnsi="ArialMT"/>
          <w:sz w:val="20"/>
          <w:szCs w:val="20"/>
        </w:rPr>
        <w:t xml:space="preserve"> (Ex</w:t>
      </w:r>
      <w:r w:rsidR="00F24613">
        <w:rPr>
          <w:rFonts w:ascii="ArialMT" w:hAnsi="ArialMT"/>
          <w:sz w:val="20"/>
          <w:szCs w:val="20"/>
        </w:rPr>
        <w:t>.</w:t>
      </w:r>
      <w:r>
        <w:rPr>
          <w:rFonts w:ascii="ArialMT" w:hAnsi="ArialMT"/>
          <w:sz w:val="20"/>
          <w:szCs w:val="20"/>
        </w:rPr>
        <w:t xml:space="preserve"> </w:t>
      </w:r>
      <w:r w:rsidR="00F24613">
        <w:rPr>
          <w:rFonts w:ascii="ArialMT" w:hAnsi="ArialMT"/>
          <w:sz w:val="20"/>
          <w:szCs w:val="20"/>
        </w:rPr>
        <w:t>c</w:t>
      </w:r>
      <w:r>
        <w:rPr>
          <w:rFonts w:ascii="ArialMT" w:hAnsi="ArialMT"/>
          <w:sz w:val="20"/>
          <w:szCs w:val="20"/>
        </w:rPr>
        <w:t xml:space="preserve">offee, wine, spaghetti, </w:t>
      </w:r>
      <w:r w:rsidR="00F24613">
        <w:rPr>
          <w:rFonts w:ascii="ArialMT" w:hAnsi="ArialMT"/>
          <w:sz w:val="20"/>
          <w:szCs w:val="20"/>
        </w:rPr>
        <w:t>citric fruits, etc.)</w:t>
      </w:r>
    </w:p>
    <w:p w14:paraId="2E3CD777" w14:textId="79A0906D" w:rsidR="00926137" w:rsidRPr="00F24613" w:rsidRDefault="00926137" w:rsidP="00F24613">
      <w:pPr>
        <w:pStyle w:val="NormalWeb"/>
        <w:shd w:val="clear" w:color="auto" w:fill="FFFFFF"/>
        <w:ind w:left="720"/>
        <w:rPr>
          <w:sz w:val="20"/>
          <w:szCs w:val="20"/>
        </w:rPr>
      </w:pPr>
      <w:r w:rsidRPr="00926137">
        <w:rPr>
          <w:rFonts w:ascii="Arial" w:hAnsi="Arial" w:cs="Arial"/>
          <w:b/>
          <w:bCs/>
          <w:sz w:val="20"/>
          <w:szCs w:val="20"/>
        </w:rPr>
        <w:t>Sensitivity / irritation</w:t>
      </w:r>
      <w:r w:rsidRPr="00926137">
        <w:rPr>
          <w:rFonts w:ascii="Gautami" w:hAnsi="Gautami" w:cs="Gautami"/>
          <w:sz w:val="20"/>
          <w:szCs w:val="20"/>
        </w:rPr>
        <w:t>​</w:t>
      </w:r>
      <w:r w:rsidRPr="00926137">
        <w:rPr>
          <w:rFonts w:ascii="ArialMT" w:hAnsi="ArialMT"/>
          <w:sz w:val="20"/>
          <w:szCs w:val="20"/>
        </w:rPr>
        <w:t xml:space="preserve">: </w:t>
      </w:r>
      <w:r>
        <w:rPr>
          <w:rFonts w:ascii="ArialMT" w:hAnsi="ArialMT"/>
          <w:sz w:val="20"/>
          <w:szCs w:val="20"/>
        </w:rPr>
        <w:t xml:space="preserve">It </w:t>
      </w:r>
      <w:r w:rsidRPr="00926137">
        <w:rPr>
          <w:rFonts w:ascii="ArialMT" w:hAnsi="ArialMT"/>
          <w:sz w:val="20"/>
          <w:szCs w:val="20"/>
        </w:rPr>
        <w:t xml:space="preserve">is common </w:t>
      </w:r>
      <w:r>
        <w:rPr>
          <w:rFonts w:ascii="ArialMT" w:hAnsi="ArialMT"/>
          <w:sz w:val="20"/>
          <w:szCs w:val="20"/>
        </w:rPr>
        <w:t xml:space="preserve">to experience sensitivity </w:t>
      </w:r>
      <w:r w:rsidRPr="00926137">
        <w:rPr>
          <w:rFonts w:ascii="ArialMT" w:hAnsi="ArialMT"/>
          <w:sz w:val="20"/>
          <w:szCs w:val="20"/>
        </w:rPr>
        <w:t xml:space="preserve">while using </w:t>
      </w:r>
      <w:r>
        <w:rPr>
          <w:rFonts w:ascii="ArialMT" w:hAnsi="ArialMT"/>
          <w:sz w:val="20"/>
          <w:szCs w:val="20"/>
        </w:rPr>
        <w:t xml:space="preserve">teeth whitening products. </w:t>
      </w:r>
      <w:r w:rsidR="00F24613">
        <w:rPr>
          <w:rFonts w:ascii="ArialMT" w:hAnsi="ArialMT"/>
          <w:sz w:val="20"/>
          <w:szCs w:val="20"/>
        </w:rPr>
        <w:t>This</w:t>
      </w:r>
      <w:r>
        <w:rPr>
          <w:rFonts w:ascii="ArialMT" w:hAnsi="ArialMT"/>
          <w:sz w:val="20"/>
          <w:szCs w:val="20"/>
        </w:rPr>
        <w:t xml:space="preserve"> is not harmful</w:t>
      </w:r>
      <w:r w:rsidR="00F24613">
        <w:rPr>
          <w:rFonts w:ascii="ArialMT" w:hAnsi="ArialMT"/>
          <w:sz w:val="20"/>
          <w:szCs w:val="20"/>
        </w:rPr>
        <w:t xml:space="preserve"> to your teeth</w:t>
      </w:r>
      <w:r>
        <w:rPr>
          <w:rFonts w:ascii="ArialMT" w:hAnsi="ArialMT"/>
          <w:sz w:val="20"/>
          <w:szCs w:val="20"/>
        </w:rPr>
        <w:t xml:space="preserve">, but if </w:t>
      </w:r>
      <w:r w:rsidRPr="00926137">
        <w:rPr>
          <w:rFonts w:ascii="ArialMT" w:hAnsi="ArialMT"/>
          <w:sz w:val="20"/>
          <w:szCs w:val="20"/>
        </w:rPr>
        <w:t>increased sensitivity occurs reduce frequency and time used until the sensitivity reduces. To help with sensitivity, you can use a desensitizing toothpaste containing neutral sodium fluorid</w:t>
      </w:r>
      <w:r>
        <w:rPr>
          <w:rFonts w:ascii="ArialMT" w:hAnsi="ArialMT"/>
          <w:sz w:val="20"/>
          <w:szCs w:val="20"/>
        </w:rPr>
        <w:t>e or</w:t>
      </w:r>
      <w:r w:rsidRPr="00926137">
        <w:rPr>
          <w:rFonts w:ascii="ArialMT" w:hAnsi="ArialMT"/>
          <w:sz w:val="20"/>
          <w:szCs w:val="20"/>
        </w:rPr>
        <w:t xml:space="preserve"> potassium nitrate to help rehydrate the teeth. This can also be placed in the whitening trays and worn for 30 minutes a day. If gum irritation occurs, reduce the amount being placed in trays or discontinue use of product. </w:t>
      </w:r>
    </w:p>
    <w:p w14:paraId="46063A0F" w14:textId="0E1D7B94" w:rsidR="000238EA" w:rsidRDefault="00F24613">
      <w:r>
        <w:rPr>
          <w:rFonts w:ascii="ArialMT" w:hAnsi="ArialMT"/>
          <w:noProof/>
          <w:sz w:val="20"/>
          <w:szCs w:val="20"/>
        </w:rPr>
        <w:drawing>
          <wp:inline distT="0" distB="0" distL="0" distR="0" wp14:anchorId="475E664F" wp14:editId="5B094D83">
            <wp:extent cx="6355080" cy="3717561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21" cy="37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37CC" w14:textId="77777777" w:rsidR="00E553EB" w:rsidRDefault="00E553EB" w:rsidP="00926137">
      <w:r>
        <w:separator/>
      </w:r>
    </w:p>
  </w:endnote>
  <w:endnote w:type="continuationSeparator" w:id="0">
    <w:p w14:paraId="1F13D0AD" w14:textId="77777777" w:rsidR="00E553EB" w:rsidRDefault="00E553EB" w:rsidP="0092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E360" w14:textId="77777777" w:rsidR="00E553EB" w:rsidRDefault="00E553EB" w:rsidP="00926137">
      <w:r>
        <w:separator/>
      </w:r>
    </w:p>
  </w:footnote>
  <w:footnote w:type="continuationSeparator" w:id="0">
    <w:p w14:paraId="5E25441E" w14:textId="77777777" w:rsidR="00E553EB" w:rsidRDefault="00E553EB" w:rsidP="00926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A97"/>
    <w:multiLevelType w:val="multilevel"/>
    <w:tmpl w:val="6E7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4379D"/>
    <w:multiLevelType w:val="hybridMultilevel"/>
    <w:tmpl w:val="FB9065E6"/>
    <w:lvl w:ilvl="0" w:tplc="48BCE968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00CBB"/>
    <w:multiLevelType w:val="multilevel"/>
    <w:tmpl w:val="412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76536">
    <w:abstractNumId w:val="2"/>
  </w:num>
  <w:num w:numId="2" w16cid:durableId="976180618">
    <w:abstractNumId w:val="0"/>
  </w:num>
  <w:num w:numId="3" w16cid:durableId="114701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37"/>
    <w:rsid w:val="000238EA"/>
    <w:rsid w:val="000B4BB8"/>
    <w:rsid w:val="00264A0B"/>
    <w:rsid w:val="002A5710"/>
    <w:rsid w:val="00926137"/>
    <w:rsid w:val="00943E3E"/>
    <w:rsid w:val="00E553EB"/>
    <w:rsid w:val="00F24613"/>
    <w:rsid w:val="00F3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FB312"/>
  <w15:chartTrackingRefBased/>
  <w15:docId w15:val="{6A2241D0-4083-244D-B3E4-ACC9CE7A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137"/>
  </w:style>
  <w:style w:type="paragraph" w:styleId="Footer">
    <w:name w:val="footer"/>
    <w:basedOn w:val="Normal"/>
    <w:link w:val="FooterChar"/>
    <w:uiPriority w:val="99"/>
    <w:unhideWhenUsed/>
    <w:rsid w:val="00926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137"/>
  </w:style>
  <w:style w:type="paragraph" w:styleId="NormalWeb">
    <w:name w:val="Normal (Web)"/>
    <w:basedOn w:val="Normal"/>
    <w:uiPriority w:val="99"/>
    <w:unhideWhenUsed/>
    <w:rsid w:val="00926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Alexis M</dc:creator>
  <cp:keywords/>
  <dc:description/>
  <cp:lastModifiedBy>Peterson, Alexis M</cp:lastModifiedBy>
  <cp:revision>2</cp:revision>
  <dcterms:created xsi:type="dcterms:W3CDTF">2022-04-21T04:13:00Z</dcterms:created>
  <dcterms:modified xsi:type="dcterms:W3CDTF">2022-04-21T04:41:00Z</dcterms:modified>
</cp:coreProperties>
</file>