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7C491" w14:textId="66159E09" w:rsidR="00181883" w:rsidRDefault="00F1751D" w:rsidP="00D91E93">
      <w:pPr>
        <w:spacing w:line="480" w:lineRule="auto"/>
        <w:rPr>
          <w:rFonts w:ascii="Times New Roman" w:hAnsi="Times New Roman" w:cs="Times New Roman"/>
        </w:rPr>
      </w:pPr>
      <w:r>
        <w:rPr>
          <w:rFonts w:ascii="Times New Roman" w:hAnsi="Times New Roman" w:cs="Times New Roman"/>
        </w:rPr>
        <w:t>Lexi Taylor</w:t>
      </w:r>
    </w:p>
    <w:p w14:paraId="0A678D77" w14:textId="1D000130" w:rsidR="00F1751D" w:rsidRDefault="00F1751D" w:rsidP="00D91E93">
      <w:pPr>
        <w:spacing w:line="480" w:lineRule="auto"/>
        <w:rPr>
          <w:rFonts w:ascii="Times New Roman" w:hAnsi="Times New Roman" w:cs="Times New Roman"/>
        </w:rPr>
      </w:pPr>
      <w:r>
        <w:rPr>
          <w:rFonts w:ascii="Times New Roman" w:hAnsi="Times New Roman" w:cs="Times New Roman"/>
        </w:rPr>
        <w:t>ESM 410W</w:t>
      </w:r>
    </w:p>
    <w:p w14:paraId="6A4FFC0E" w14:textId="415E7961" w:rsidR="00F1751D" w:rsidRDefault="00F1751D" w:rsidP="00D91E93">
      <w:pPr>
        <w:spacing w:line="480" w:lineRule="auto"/>
        <w:rPr>
          <w:rFonts w:ascii="Times New Roman" w:hAnsi="Times New Roman" w:cs="Times New Roman"/>
        </w:rPr>
      </w:pPr>
      <w:r>
        <w:rPr>
          <w:rFonts w:ascii="Times New Roman" w:hAnsi="Times New Roman" w:cs="Times New Roman"/>
        </w:rPr>
        <w:t>Professor Graham</w:t>
      </w:r>
    </w:p>
    <w:p w14:paraId="5F6D3AF8" w14:textId="0ADEA1E2" w:rsidR="00F1751D" w:rsidRDefault="00F1751D" w:rsidP="00D91E93">
      <w:pPr>
        <w:spacing w:line="480" w:lineRule="auto"/>
        <w:rPr>
          <w:rFonts w:ascii="Times New Roman" w:hAnsi="Times New Roman" w:cs="Times New Roman"/>
        </w:rPr>
      </w:pPr>
      <w:r>
        <w:rPr>
          <w:rFonts w:ascii="Times New Roman" w:hAnsi="Times New Roman" w:cs="Times New Roman"/>
        </w:rPr>
        <w:t>20 December 2024</w:t>
      </w:r>
    </w:p>
    <w:p w14:paraId="6C95AEE5" w14:textId="77777777" w:rsidR="00F1751D" w:rsidRPr="006515B0" w:rsidRDefault="00F1751D" w:rsidP="00D91E93">
      <w:pPr>
        <w:spacing w:line="480" w:lineRule="auto"/>
        <w:rPr>
          <w:rFonts w:ascii="Times New Roman" w:hAnsi="Times New Roman" w:cs="Times New Roman"/>
        </w:rPr>
      </w:pPr>
    </w:p>
    <w:p w14:paraId="3CD8941D" w14:textId="77777777" w:rsidR="00181883" w:rsidRPr="006515B0" w:rsidRDefault="00181883" w:rsidP="00D91E93">
      <w:pPr>
        <w:pStyle w:val="Heading1"/>
        <w:spacing w:line="480" w:lineRule="auto"/>
        <w:jc w:val="center"/>
        <w:rPr>
          <w:rFonts w:ascii="Times New Roman" w:eastAsia="Times New Roman" w:hAnsi="Times New Roman" w:cs="Times New Roman"/>
        </w:rPr>
      </w:pPr>
      <w:r w:rsidRPr="006515B0">
        <w:rPr>
          <w:rFonts w:ascii="Times New Roman" w:eastAsia="Times New Roman" w:hAnsi="Times New Roman" w:cs="Times New Roman"/>
        </w:rPr>
        <w:t>Utilizing Campus Biomaterial for Renewable Energy Sources</w:t>
      </w:r>
    </w:p>
    <w:p w14:paraId="251DF1AA" w14:textId="77777777" w:rsidR="00181883" w:rsidRPr="006515B0" w:rsidRDefault="00181883" w:rsidP="006515B0">
      <w:pPr>
        <w:pStyle w:val="Heading1"/>
        <w:rPr>
          <w:rFonts w:ascii="Times New Roman" w:hAnsi="Times New Roman" w:cs="Times New Roman"/>
        </w:rPr>
      </w:pPr>
    </w:p>
    <w:p w14:paraId="5F816DAB" w14:textId="545DD158" w:rsidR="00181883" w:rsidRPr="006515B0" w:rsidRDefault="00E95059" w:rsidP="006515B0">
      <w:pPr>
        <w:pStyle w:val="Heading2"/>
        <w:rPr>
          <w:rFonts w:ascii="Times New Roman" w:hAnsi="Times New Roman" w:cs="Times New Roman"/>
        </w:rPr>
      </w:pPr>
      <w:r w:rsidRPr="006515B0">
        <w:rPr>
          <w:rFonts w:ascii="Times New Roman" w:hAnsi="Times New Roman" w:cs="Times New Roman"/>
        </w:rPr>
        <w:t>Abstract</w:t>
      </w:r>
    </w:p>
    <w:p w14:paraId="1A60C0C0" w14:textId="744DB00E" w:rsidR="00181883" w:rsidRPr="006515B0" w:rsidRDefault="00181883" w:rsidP="00D91E93">
      <w:pPr>
        <w:spacing w:line="480" w:lineRule="auto"/>
        <w:rPr>
          <w:rFonts w:ascii="Times New Roman" w:hAnsi="Times New Roman" w:cs="Times New Roman"/>
        </w:rPr>
      </w:pPr>
      <w:r w:rsidRPr="006515B0">
        <w:rPr>
          <w:rFonts w:ascii="Times New Roman" w:hAnsi="Times New Roman" w:cs="Times New Roman"/>
        </w:rPr>
        <w:tab/>
        <w:t>This project aims to explore the potential of using organic waste collected from the Cal Poly Humboldt</w:t>
      </w:r>
      <w:r w:rsidR="00C932FA" w:rsidRPr="006515B0">
        <w:rPr>
          <w:rFonts w:ascii="Times New Roman" w:hAnsi="Times New Roman" w:cs="Times New Roman"/>
        </w:rPr>
        <w:t>’s</w:t>
      </w:r>
      <w:r w:rsidRPr="006515B0">
        <w:rPr>
          <w:rFonts w:ascii="Times New Roman" w:hAnsi="Times New Roman" w:cs="Times New Roman"/>
        </w:rPr>
        <w:t xml:space="preserve"> campus</w:t>
      </w:r>
      <w:r w:rsidR="00894E6A" w:rsidRPr="006515B0">
        <w:rPr>
          <w:rFonts w:ascii="Times New Roman" w:hAnsi="Times New Roman" w:cs="Times New Roman"/>
        </w:rPr>
        <w:t xml:space="preserve"> and converting it into usable renewable energy production. Specifically, the focus will be on converting campus biomass into biofuels, such as biodiesel or bioethanol, and biogas. By utilizing existing campus biomass materials, this project can help promote sustainability, reduce waste, and minimize the environmental impact of transporting waste. This project will also include an educational component focused on composting to increase the campus’s composting participation, which can further contribute to the availability of organic material for biofuel generation.</w:t>
      </w:r>
    </w:p>
    <w:p w14:paraId="35C8AB27" w14:textId="1F04E8B9" w:rsidR="00181883" w:rsidRPr="006515B0" w:rsidRDefault="00181883" w:rsidP="00D91E93">
      <w:pPr>
        <w:pStyle w:val="Heading2"/>
        <w:spacing w:line="480" w:lineRule="auto"/>
        <w:rPr>
          <w:rFonts w:ascii="Times New Roman" w:hAnsi="Times New Roman" w:cs="Times New Roman"/>
        </w:rPr>
      </w:pPr>
      <w:r w:rsidRPr="006515B0">
        <w:rPr>
          <w:rFonts w:ascii="Times New Roman" w:hAnsi="Times New Roman" w:cs="Times New Roman"/>
        </w:rPr>
        <w:t>Introduction</w:t>
      </w:r>
    </w:p>
    <w:p w14:paraId="1220663E" w14:textId="59DC5DAB" w:rsidR="00E95059" w:rsidRPr="006515B0" w:rsidRDefault="00181883" w:rsidP="00D91E93">
      <w:pPr>
        <w:spacing w:after="160" w:line="480" w:lineRule="auto"/>
        <w:ind w:firstLine="720"/>
        <w:rPr>
          <w:rFonts w:ascii="Times New Roman" w:eastAsia="Times New Roman" w:hAnsi="Times New Roman" w:cs="Times New Roman"/>
          <w:color w:val="000000"/>
          <w:kern w:val="0"/>
          <w14:ligatures w14:val="none"/>
        </w:rPr>
      </w:pPr>
      <w:r w:rsidRPr="00181883">
        <w:rPr>
          <w:rFonts w:ascii="Times New Roman" w:eastAsia="Times New Roman" w:hAnsi="Times New Roman" w:cs="Times New Roman"/>
          <w:color w:val="000000"/>
          <w:kern w:val="0"/>
          <w14:ligatures w14:val="none"/>
        </w:rPr>
        <w:t>Biomaterials have many uses in modern day ranging from medicine to solving environmental issues</w:t>
      </w:r>
      <w:r w:rsidR="00E95059" w:rsidRPr="006515B0">
        <w:rPr>
          <w:rFonts w:ascii="Times New Roman" w:eastAsia="Times New Roman" w:hAnsi="Times New Roman" w:cs="Times New Roman"/>
          <w:color w:val="000000"/>
          <w:kern w:val="0"/>
          <w14:ligatures w14:val="none"/>
        </w:rPr>
        <w:t xml:space="preserve"> (Science Direct)</w:t>
      </w:r>
      <w:r w:rsidRPr="00181883">
        <w:rPr>
          <w:rFonts w:ascii="Times New Roman" w:eastAsia="Times New Roman" w:hAnsi="Times New Roman" w:cs="Times New Roman"/>
          <w:color w:val="000000"/>
          <w:kern w:val="0"/>
          <w14:ligatures w14:val="none"/>
        </w:rPr>
        <w:t xml:space="preserve">. They have been prevalent throughout human history and uses continue to adapt through the years. Through organic materials including firewood and woodchips, energy has been utilized since the beginning of humankind for applications such as heating and lighting (Guo). In the environmental context, biomaterials refer to materials sourced </w:t>
      </w:r>
      <w:r w:rsidRPr="00181883">
        <w:rPr>
          <w:rFonts w:ascii="Times New Roman" w:eastAsia="Times New Roman" w:hAnsi="Times New Roman" w:cs="Times New Roman"/>
          <w:color w:val="000000"/>
          <w:kern w:val="0"/>
          <w14:ligatures w14:val="none"/>
        </w:rPr>
        <w:lastRenderedPageBreak/>
        <w:t xml:space="preserve">from living organisms that can be used in place of traditional materials. Biomaterials are a renewable energy source, and their use can reduce environmental impacts. </w:t>
      </w:r>
    </w:p>
    <w:p w14:paraId="092803C1" w14:textId="70960913" w:rsidR="00181883" w:rsidRPr="00181883" w:rsidRDefault="00181883" w:rsidP="00D91E93">
      <w:pPr>
        <w:spacing w:after="160" w:line="480" w:lineRule="auto"/>
        <w:ind w:firstLine="720"/>
        <w:rPr>
          <w:rFonts w:ascii="Times New Roman" w:eastAsia="Times New Roman" w:hAnsi="Times New Roman" w:cs="Times New Roman"/>
          <w:color w:val="000000"/>
          <w:kern w:val="0"/>
          <w14:ligatures w14:val="none"/>
        </w:rPr>
      </w:pPr>
      <w:r w:rsidRPr="00181883">
        <w:rPr>
          <w:rFonts w:ascii="Times New Roman" w:eastAsia="Times New Roman" w:hAnsi="Times New Roman" w:cs="Times New Roman"/>
          <w:color w:val="000000"/>
          <w:kern w:val="0"/>
          <w14:ligatures w14:val="none"/>
        </w:rPr>
        <w:t xml:space="preserve">Humans have been using fossil fuels for thousands of years, but their use was expanded during the Industrial Revolution, primarily starting with coal. The large growth in fossil fuels has led the globe to be dependent on fossil fuels, with energy use by the entire world being generated </w:t>
      </w:r>
      <w:r w:rsidR="00E95059" w:rsidRPr="006515B0">
        <w:rPr>
          <w:rFonts w:ascii="Times New Roman" w:eastAsia="Times New Roman" w:hAnsi="Times New Roman" w:cs="Times New Roman"/>
          <w:color w:val="000000"/>
          <w:kern w:val="0"/>
          <w14:ligatures w14:val="none"/>
        </w:rPr>
        <w:t>from</w:t>
      </w:r>
      <w:r w:rsidRPr="00181883">
        <w:rPr>
          <w:rFonts w:ascii="Times New Roman" w:eastAsia="Times New Roman" w:hAnsi="Times New Roman" w:cs="Times New Roman"/>
          <w:color w:val="000000"/>
          <w:kern w:val="0"/>
          <w14:ligatures w14:val="none"/>
        </w:rPr>
        <w:t xml:space="preserve"> 80% fossil fuels (US Energy Information Administration). Associated with fossil fuels are huge environmental and social issues including pollution, deforestation, emissions, acid rain, and health and public concerns. Global warming has also been attributed to the use of fossil fuels, calling for a change in where society gets its energy from.</w:t>
      </w:r>
    </w:p>
    <w:p w14:paraId="4E672E97" w14:textId="77777777" w:rsidR="001062FF" w:rsidRDefault="00181883" w:rsidP="00D91E93">
      <w:pPr>
        <w:spacing w:after="160" w:line="480" w:lineRule="auto"/>
        <w:ind w:firstLine="720"/>
        <w:rPr>
          <w:rFonts w:ascii="Times New Roman" w:eastAsia="Times New Roman" w:hAnsi="Times New Roman" w:cs="Times New Roman"/>
          <w:color w:val="000000"/>
          <w:kern w:val="0"/>
          <w14:ligatures w14:val="none"/>
        </w:rPr>
      </w:pPr>
      <w:r w:rsidRPr="00181883">
        <w:rPr>
          <w:rFonts w:ascii="Times New Roman" w:eastAsia="Times New Roman" w:hAnsi="Times New Roman" w:cs="Times New Roman"/>
          <w:color w:val="000000"/>
          <w:kern w:val="0"/>
          <w14:ligatures w14:val="none"/>
        </w:rPr>
        <w:t xml:space="preserve">With the emergence of renewable energies as an alternative to fossil fuel driven energy, the question for me became, </w:t>
      </w:r>
      <w:r w:rsidRPr="00181883">
        <w:rPr>
          <w:rFonts w:ascii="Times New Roman" w:eastAsia="Times New Roman" w:hAnsi="Times New Roman" w:cs="Times New Roman"/>
          <w:i/>
          <w:iCs/>
          <w:color w:val="000000"/>
          <w:kern w:val="0"/>
          <w14:ligatures w14:val="none"/>
        </w:rPr>
        <w:t xml:space="preserve">what role can my college campus play into the fight for climate change? </w:t>
      </w:r>
      <w:r w:rsidRPr="00181883">
        <w:rPr>
          <w:rFonts w:ascii="Times New Roman" w:eastAsia="Times New Roman" w:hAnsi="Times New Roman" w:cs="Times New Roman"/>
          <w:color w:val="000000"/>
          <w:kern w:val="0"/>
          <w14:ligatures w14:val="none"/>
        </w:rPr>
        <w:t xml:space="preserve">This project looks at California Polytechnic Humboldt’s current use of biomaterials on campus including compost and tree trimmings, and where it goes and is repurposed for. Through chemical processes such as gasification or pyrolysis, biomass can be converted into biofuels, which can then be used to replace liquid fossil fuels such as gasoline or diesel. Biofuels have always been a contender in fighting climate change, however, growing biomaterials </w:t>
      </w:r>
      <w:r w:rsidRPr="006515B0">
        <w:rPr>
          <w:rFonts w:ascii="Times New Roman" w:eastAsia="Times New Roman" w:hAnsi="Times New Roman" w:cs="Times New Roman"/>
          <w:color w:val="000000"/>
          <w:kern w:val="0"/>
          <w14:ligatures w14:val="none"/>
        </w:rPr>
        <w:t>just</w:t>
      </w:r>
      <w:r w:rsidRPr="00181883">
        <w:rPr>
          <w:rFonts w:ascii="Times New Roman" w:eastAsia="Times New Roman" w:hAnsi="Times New Roman" w:cs="Times New Roman"/>
          <w:color w:val="000000"/>
          <w:kern w:val="0"/>
          <w14:ligatures w14:val="none"/>
        </w:rPr>
        <w:t xml:space="preserve"> for fuel has caused land change use problems, limiting applications of biomass. Using food scraps could solve this issue. </w:t>
      </w:r>
    </w:p>
    <w:p w14:paraId="5F24BFF4" w14:textId="1AD3E790" w:rsidR="00181883" w:rsidRPr="006515B0" w:rsidRDefault="00181883" w:rsidP="00D91E93">
      <w:pPr>
        <w:spacing w:after="160" w:line="480" w:lineRule="auto"/>
        <w:ind w:firstLine="720"/>
        <w:rPr>
          <w:rFonts w:ascii="Times New Roman" w:eastAsia="Times New Roman" w:hAnsi="Times New Roman" w:cs="Times New Roman"/>
          <w:color w:val="000000"/>
          <w:kern w:val="0"/>
          <w14:ligatures w14:val="none"/>
        </w:rPr>
      </w:pPr>
      <w:r w:rsidRPr="00181883">
        <w:rPr>
          <w:rFonts w:ascii="Times New Roman" w:eastAsia="Times New Roman" w:hAnsi="Times New Roman" w:cs="Times New Roman"/>
          <w:color w:val="000000"/>
          <w:kern w:val="0"/>
          <w14:ligatures w14:val="none"/>
        </w:rPr>
        <w:t xml:space="preserve">This project aims to develop a sustainable plan to convert biomass from the Cal Poly Humboldt’s campus- specifically compost and tree scraps/trimmings- into renewable energy sources, such as biofuel and biogas. Additionally does this project hope to promote waste reduction and encourage compost education. The deliverables of this project include creating a map and a project report on how the Cal Poly Humboldt’s campus can efficiently collect and </w:t>
      </w:r>
      <w:r w:rsidRPr="00181883">
        <w:rPr>
          <w:rFonts w:ascii="Times New Roman" w:eastAsia="Times New Roman" w:hAnsi="Times New Roman" w:cs="Times New Roman"/>
          <w:color w:val="000000"/>
          <w:kern w:val="0"/>
          <w14:ligatures w14:val="none"/>
        </w:rPr>
        <w:lastRenderedPageBreak/>
        <w:t>process biomass and then use it to produce renewable energy. In addition to this will there be a composting educational component to get more composting sources. This project will include a cost analysis and an environmental impact report.</w:t>
      </w:r>
    </w:p>
    <w:p w14:paraId="26CEF95B" w14:textId="13F54199" w:rsidR="00E95059" w:rsidRPr="006515B0" w:rsidRDefault="00E95059" w:rsidP="006515B0">
      <w:pPr>
        <w:pStyle w:val="Heading2"/>
        <w:rPr>
          <w:rFonts w:ascii="Times New Roman" w:eastAsia="Times New Roman" w:hAnsi="Times New Roman" w:cs="Times New Roman"/>
        </w:rPr>
      </w:pPr>
      <w:r w:rsidRPr="006515B0">
        <w:rPr>
          <w:rFonts w:ascii="Times New Roman" w:eastAsia="Times New Roman" w:hAnsi="Times New Roman" w:cs="Times New Roman"/>
        </w:rPr>
        <w:t>Methods</w:t>
      </w:r>
    </w:p>
    <w:p w14:paraId="5C14116F" w14:textId="77777777" w:rsidR="00646704" w:rsidRPr="006515B0" w:rsidRDefault="00646704" w:rsidP="00646704">
      <w:pPr>
        <w:rPr>
          <w:rFonts w:ascii="Times New Roman" w:hAnsi="Times New Roman" w:cs="Times New Roman"/>
        </w:rPr>
      </w:pPr>
    </w:p>
    <w:p w14:paraId="1E438F9C" w14:textId="395DEBFA" w:rsidR="00894E6A" w:rsidRPr="006515B0" w:rsidRDefault="00894E6A" w:rsidP="006515B0">
      <w:pPr>
        <w:pStyle w:val="Heading3"/>
        <w:rPr>
          <w:rFonts w:ascii="Times New Roman" w:eastAsia="Times New Roman" w:hAnsi="Times New Roman" w:cs="Times New Roman"/>
        </w:rPr>
      </w:pPr>
      <w:r w:rsidRPr="006515B0">
        <w:rPr>
          <w:rFonts w:ascii="Times New Roman" w:eastAsia="Times New Roman" w:hAnsi="Times New Roman" w:cs="Times New Roman"/>
        </w:rPr>
        <w:t>Biomass Data Collection and Analysis</w:t>
      </w:r>
      <w:r w:rsidR="00646704" w:rsidRPr="006515B0">
        <w:rPr>
          <w:rFonts w:ascii="Times New Roman" w:eastAsia="Times New Roman" w:hAnsi="Times New Roman" w:cs="Times New Roman"/>
        </w:rPr>
        <w:t xml:space="preserve"> (Methods)</w:t>
      </w:r>
    </w:p>
    <w:p w14:paraId="64D3726A" w14:textId="6B145514" w:rsidR="00894E6A" w:rsidRPr="006515B0" w:rsidRDefault="00894E6A" w:rsidP="00D91E93">
      <w:pPr>
        <w:spacing w:line="480" w:lineRule="auto"/>
        <w:rPr>
          <w:rFonts w:ascii="Times New Roman" w:hAnsi="Times New Roman" w:cs="Times New Roman"/>
        </w:rPr>
      </w:pPr>
      <w:r w:rsidRPr="006515B0">
        <w:rPr>
          <w:rFonts w:ascii="Times New Roman" w:hAnsi="Times New Roman" w:cs="Times New Roman"/>
        </w:rPr>
        <w:tab/>
        <w:t>In the 2023-2024 fiscal year, Cal Poly Humboldt generated the following biomass materials</w:t>
      </w:r>
      <w:r w:rsidR="00786D67" w:rsidRPr="006515B0">
        <w:rPr>
          <w:rFonts w:ascii="Times New Roman" w:hAnsi="Times New Roman" w:cs="Times New Roman"/>
        </w:rPr>
        <w:t xml:space="preserve"> (Department of Sustainability, Cal Poly Humboldt)</w:t>
      </w:r>
      <w:r w:rsidRPr="006515B0">
        <w:rPr>
          <w:rFonts w:ascii="Times New Roman" w:hAnsi="Times New Roman" w:cs="Times New Roman"/>
        </w:rPr>
        <w:t>:</w:t>
      </w:r>
    </w:p>
    <w:p w14:paraId="5E0FE5D7" w14:textId="424C60ED" w:rsidR="00894E6A" w:rsidRPr="006515B0" w:rsidRDefault="00786D67" w:rsidP="00D91E93">
      <w:pPr>
        <w:pStyle w:val="ListParagraph"/>
        <w:numPr>
          <w:ilvl w:val="0"/>
          <w:numId w:val="1"/>
        </w:numPr>
        <w:spacing w:line="480" w:lineRule="auto"/>
        <w:rPr>
          <w:rFonts w:ascii="Times New Roman" w:hAnsi="Times New Roman" w:cs="Times New Roman"/>
        </w:rPr>
      </w:pPr>
      <w:proofErr w:type="spellStart"/>
      <w:r w:rsidRPr="006515B0">
        <w:rPr>
          <w:rFonts w:ascii="Times New Roman" w:hAnsi="Times New Roman" w:cs="Times New Roman"/>
          <w:b/>
          <w:bCs/>
        </w:rPr>
        <w:t>Greenwaste</w:t>
      </w:r>
      <w:proofErr w:type="spellEnd"/>
      <w:r w:rsidRPr="006515B0">
        <w:rPr>
          <w:rFonts w:ascii="Times New Roman" w:hAnsi="Times New Roman" w:cs="Times New Roman"/>
          <w:b/>
          <w:bCs/>
        </w:rPr>
        <w:t>:</w:t>
      </w:r>
    </w:p>
    <w:p w14:paraId="3B790593" w14:textId="1A0D03CF" w:rsidR="00786D67" w:rsidRPr="006515B0" w:rsidRDefault="00786D67" w:rsidP="00D91E93">
      <w:pPr>
        <w:pStyle w:val="ListParagraph"/>
        <w:spacing w:line="480" w:lineRule="auto"/>
        <w:rPr>
          <w:rFonts w:ascii="Times New Roman" w:hAnsi="Times New Roman" w:cs="Times New Roman"/>
        </w:rPr>
      </w:pPr>
      <w:r w:rsidRPr="006515B0">
        <w:rPr>
          <w:rFonts w:ascii="Times New Roman" w:hAnsi="Times New Roman" w:cs="Times New Roman"/>
        </w:rPr>
        <w:t xml:space="preserve">A total of </w:t>
      </w:r>
      <w:r w:rsidRPr="006515B0">
        <w:rPr>
          <w:rFonts w:ascii="Times New Roman" w:hAnsi="Times New Roman" w:cs="Times New Roman"/>
          <w:b/>
          <w:bCs/>
        </w:rPr>
        <w:t xml:space="preserve">304,400 pounds </w:t>
      </w:r>
      <w:r w:rsidRPr="006515B0">
        <w:rPr>
          <w:rFonts w:ascii="Times New Roman" w:hAnsi="Times New Roman" w:cs="Times New Roman"/>
        </w:rPr>
        <w:t xml:space="preserve">(152.2 tons) of </w:t>
      </w:r>
      <w:proofErr w:type="spellStart"/>
      <w:r w:rsidRPr="006515B0">
        <w:rPr>
          <w:rFonts w:ascii="Times New Roman" w:hAnsi="Times New Roman" w:cs="Times New Roman"/>
        </w:rPr>
        <w:t>greenwaste</w:t>
      </w:r>
      <w:proofErr w:type="spellEnd"/>
      <w:r w:rsidRPr="006515B0">
        <w:rPr>
          <w:rFonts w:ascii="Times New Roman" w:hAnsi="Times New Roman" w:cs="Times New Roman"/>
        </w:rPr>
        <w:t>, which includes tree trimmings, grass clippings, and other landscaping waste were generated.</w:t>
      </w:r>
    </w:p>
    <w:p w14:paraId="256591CA" w14:textId="63EAF0ED" w:rsidR="00786D67" w:rsidRPr="006515B0" w:rsidRDefault="00786D67" w:rsidP="00D91E93">
      <w:pPr>
        <w:pStyle w:val="ListParagraph"/>
        <w:numPr>
          <w:ilvl w:val="0"/>
          <w:numId w:val="1"/>
        </w:numPr>
        <w:spacing w:line="480" w:lineRule="auto"/>
        <w:rPr>
          <w:rFonts w:ascii="Times New Roman" w:hAnsi="Times New Roman" w:cs="Times New Roman"/>
        </w:rPr>
      </w:pPr>
      <w:r w:rsidRPr="006515B0">
        <w:rPr>
          <w:rFonts w:ascii="Times New Roman" w:hAnsi="Times New Roman" w:cs="Times New Roman"/>
          <w:b/>
          <w:bCs/>
        </w:rPr>
        <w:t>Pallets:</w:t>
      </w:r>
    </w:p>
    <w:p w14:paraId="256FA5BA" w14:textId="7FB22D93" w:rsidR="00786D67" w:rsidRPr="006515B0" w:rsidRDefault="00786D67" w:rsidP="00D91E93">
      <w:pPr>
        <w:pStyle w:val="ListParagraph"/>
        <w:spacing w:line="480" w:lineRule="auto"/>
        <w:rPr>
          <w:rFonts w:ascii="Times New Roman" w:hAnsi="Times New Roman" w:cs="Times New Roman"/>
        </w:rPr>
      </w:pPr>
      <w:r w:rsidRPr="006515B0">
        <w:rPr>
          <w:rFonts w:ascii="Times New Roman" w:hAnsi="Times New Roman" w:cs="Times New Roman"/>
        </w:rPr>
        <w:t xml:space="preserve">A total of </w:t>
      </w:r>
      <w:r w:rsidRPr="006515B0">
        <w:rPr>
          <w:rFonts w:ascii="Times New Roman" w:hAnsi="Times New Roman" w:cs="Times New Roman"/>
          <w:b/>
          <w:bCs/>
        </w:rPr>
        <w:t xml:space="preserve">1,840 pounds </w:t>
      </w:r>
      <w:r w:rsidRPr="006515B0">
        <w:rPr>
          <w:rFonts w:ascii="Times New Roman" w:hAnsi="Times New Roman" w:cs="Times New Roman"/>
        </w:rPr>
        <w:t>(0.92 tons) of wooden pallets were generated.</w:t>
      </w:r>
    </w:p>
    <w:p w14:paraId="36D371C7" w14:textId="21BA97EB" w:rsidR="00786D67" w:rsidRPr="006515B0" w:rsidRDefault="00786D67" w:rsidP="00D91E93">
      <w:pPr>
        <w:pStyle w:val="ListParagraph"/>
        <w:numPr>
          <w:ilvl w:val="0"/>
          <w:numId w:val="1"/>
        </w:numPr>
        <w:spacing w:line="480" w:lineRule="auto"/>
        <w:rPr>
          <w:rFonts w:ascii="Times New Roman" w:hAnsi="Times New Roman" w:cs="Times New Roman"/>
        </w:rPr>
      </w:pPr>
      <w:r w:rsidRPr="006515B0">
        <w:rPr>
          <w:rFonts w:ascii="Times New Roman" w:hAnsi="Times New Roman" w:cs="Times New Roman"/>
          <w:b/>
          <w:bCs/>
        </w:rPr>
        <w:t>Food Waste:</w:t>
      </w:r>
    </w:p>
    <w:p w14:paraId="7F721A4F" w14:textId="3AFA6329" w:rsidR="00786D67" w:rsidRPr="006515B0" w:rsidRDefault="00786D67" w:rsidP="00D91E93">
      <w:pPr>
        <w:spacing w:line="480" w:lineRule="auto"/>
        <w:ind w:left="720"/>
        <w:rPr>
          <w:rFonts w:ascii="Times New Roman" w:hAnsi="Times New Roman" w:cs="Times New Roman"/>
        </w:rPr>
      </w:pPr>
      <w:r w:rsidRPr="006515B0">
        <w:rPr>
          <w:rFonts w:ascii="Times New Roman" w:hAnsi="Times New Roman" w:cs="Times New Roman"/>
        </w:rPr>
        <w:t xml:space="preserve">A total of </w:t>
      </w:r>
      <w:r w:rsidRPr="006515B0">
        <w:rPr>
          <w:rFonts w:ascii="Times New Roman" w:hAnsi="Times New Roman" w:cs="Times New Roman"/>
          <w:b/>
          <w:bCs/>
        </w:rPr>
        <w:t xml:space="preserve">158,220 pounds </w:t>
      </w:r>
      <w:r w:rsidRPr="006515B0">
        <w:rPr>
          <w:rFonts w:ascii="Times New Roman" w:hAnsi="Times New Roman" w:cs="Times New Roman"/>
        </w:rPr>
        <w:t>(79.11 tons) of food waste was generated.</w:t>
      </w:r>
    </w:p>
    <w:p w14:paraId="44622A89" w14:textId="41CB050B" w:rsidR="00786D67" w:rsidRPr="006515B0" w:rsidRDefault="00786D67" w:rsidP="00D91E93">
      <w:pPr>
        <w:pStyle w:val="ListParagraph"/>
        <w:numPr>
          <w:ilvl w:val="0"/>
          <w:numId w:val="1"/>
        </w:numPr>
        <w:spacing w:line="480" w:lineRule="auto"/>
        <w:rPr>
          <w:rFonts w:ascii="Times New Roman" w:hAnsi="Times New Roman" w:cs="Times New Roman"/>
        </w:rPr>
      </w:pPr>
      <w:r w:rsidRPr="006515B0">
        <w:rPr>
          <w:rFonts w:ascii="Times New Roman" w:hAnsi="Times New Roman" w:cs="Times New Roman"/>
          <w:b/>
          <w:bCs/>
        </w:rPr>
        <w:t>Grease Trap Waste:</w:t>
      </w:r>
    </w:p>
    <w:p w14:paraId="5AB9868E" w14:textId="02490FE4" w:rsidR="00786D67" w:rsidRPr="006515B0" w:rsidRDefault="00786D67" w:rsidP="00D91E93">
      <w:pPr>
        <w:spacing w:line="480" w:lineRule="auto"/>
        <w:ind w:left="720"/>
        <w:rPr>
          <w:rFonts w:ascii="Times New Roman" w:hAnsi="Times New Roman" w:cs="Times New Roman"/>
        </w:rPr>
      </w:pPr>
      <w:r w:rsidRPr="006515B0">
        <w:rPr>
          <w:rFonts w:ascii="Times New Roman" w:hAnsi="Times New Roman" w:cs="Times New Roman"/>
        </w:rPr>
        <w:t xml:space="preserve">A total of </w:t>
      </w:r>
      <w:r w:rsidRPr="006515B0">
        <w:rPr>
          <w:rFonts w:ascii="Times New Roman" w:hAnsi="Times New Roman" w:cs="Times New Roman"/>
          <w:b/>
          <w:bCs/>
        </w:rPr>
        <w:t xml:space="preserve">12.48 tons </w:t>
      </w:r>
      <w:r w:rsidRPr="006515B0">
        <w:rPr>
          <w:rFonts w:ascii="Times New Roman" w:hAnsi="Times New Roman" w:cs="Times New Roman"/>
        </w:rPr>
        <w:t>of grease trap waste was generated.</w:t>
      </w:r>
    </w:p>
    <w:p w14:paraId="5AAB8438" w14:textId="7A6ED9B1" w:rsidR="00786D67" w:rsidRPr="006515B0" w:rsidRDefault="00786D67" w:rsidP="00D91E93">
      <w:pPr>
        <w:pStyle w:val="ListParagraph"/>
        <w:numPr>
          <w:ilvl w:val="0"/>
          <w:numId w:val="1"/>
        </w:numPr>
        <w:spacing w:line="480" w:lineRule="auto"/>
        <w:rPr>
          <w:rFonts w:ascii="Times New Roman" w:hAnsi="Times New Roman" w:cs="Times New Roman"/>
        </w:rPr>
      </w:pPr>
      <w:r w:rsidRPr="006515B0">
        <w:rPr>
          <w:rFonts w:ascii="Times New Roman" w:hAnsi="Times New Roman" w:cs="Times New Roman"/>
          <w:b/>
          <w:bCs/>
        </w:rPr>
        <w:t>Used Vegetable Oil:</w:t>
      </w:r>
    </w:p>
    <w:p w14:paraId="35C82829" w14:textId="23896E7D" w:rsidR="00786D67" w:rsidRPr="006515B0" w:rsidRDefault="00786D67" w:rsidP="00D91E93">
      <w:pPr>
        <w:pStyle w:val="ListParagraph"/>
        <w:spacing w:line="480" w:lineRule="auto"/>
        <w:rPr>
          <w:rFonts w:ascii="Times New Roman" w:hAnsi="Times New Roman" w:cs="Times New Roman"/>
        </w:rPr>
      </w:pPr>
      <w:r w:rsidRPr="006515B0">
        <w:rPr>
          <w:rFonts w:ascii="Times New Roman" w:hAnsi="Times New Roman" w:cs="Times New Roman"/>
        </w:rPr>
        <w:t xml:space="preserve">A total of </w:t>
      </w:r>
      <w:r w:rsidRPr="006515B0">
        <w:rPr>
          <w:rFonts w:ascii="Times New Roman" w:hAnsi="Times New Roman" w:cs="Times New Roman"/>
          <w:b/>
          <w:bCs/>
        </w:rPr>
        <w:t xml:space="preserve">7.1 tons </w:t>
      </w:r>
      <w:r w:rsidRPr="006515B0">
        <w:rPr>
          <w:rFonts w:ascii="Times New Roman" w:hAnsi="Times New Roman" w:cs="Times New Roman"/>
        </w:rPr>
        <w:t>of used vegetable oil was generated.</w:t>
      </w:r>
    </w:p>
    <w:p w14:paraId="1FE4E05D" w14:textId="35855F70" w:rsidR="00181883" w:rsidRPr="006515B0" w:rsidRDefault="00C932FA" w:rsidP="006515B0">
      <w:pPr>
        <w:pStyle w:val="Heading3"/>
        <w:rPr>
          <w:rFonts w:ascii="Times New Roman" w:hAnsi="Times New Roman" w:cs="Times New Roman"/>
        </w:rPr>
      </w:pPr>
      <w:r w:rsidRPr="006515B0">
        <w:rPr>
          <w:rFonts w:ascii="Times New Roman" w:hAnsi="Times New Roman" w:cs="Times New Roman"/>
        </w:rPr>
        <w:t xml:space="preserve">Biomass Conversion to Biofuels </w:t>
      </w:r>
      <w:r w:rsidR="00646704" w:rsidRPr="006515B0">
        <w:rPr>
          <w:rFonts w:ascii="Times New Roman" w:hAnsi="Times New Roman" w:cs="Times New Roman"/>
        </w:rPr>
        <w:t>(Methods)</w:t>
      </w:r>
    </w:p>
    <w:p w14:paraId="5AA4F47C" w14:textId="6C0E5236" w:rsidR="00E95059" w:rsidRPr="006515B0" w:rsidRDefault="00C932FA" w:rsidP="006515B0">
      <w:pPr>
        <w:spacing w:line="480" w:lineRule="auto"/>
        <w:ind w:firstLine="720"/>
        <w:rPr>
          <w:rFonts w:ascii="Times New Roman" w:hAnsi="Times New Roman" w:cs="Times New Roman"/>
        </w:rPr>
      </w:pPr>
      <w:r w:rsidRPr="006515B0">
        <w:rPr>
          <w:rFonts w:ascii="Times New Roman" w:hAnsi="Times New Roman" w:cs="Times New Roman"/>
        </w:rPr>
        <w:t>The biomass materials generated on campus have significant potential for conversion into biofuels such as biogas and biodiesel. Based on the collected data for this project, the campus biomass (including green waste, pallets, food waste, grease trap waste, and used vegetable oil) offers a strong resource for energy generation.</w:t>
      </w:r>
    </w:p>
    <w:p w14:paraId="22024434" w14:textId="77777777" w:rsidR="00E95059" w:rsidRPr="006515B0" w:rsidRDefault="00E95059" w:rsidP="00D91E93">
      <w:pPr>
        <w:spacing w:line="480" w:lineRule="auto"/>
        <w:rPr>
          <w:rFonts w:ascii="Times New Roman" w:hAnsi="Times New Roman" w:cs="Times New Roman"/>
          <w:b/>
          <w:bCs/>
          <w:i/>
          <w:iCs/>
        </w:rPr>
      </w:pPr>
    </w:p>
    <w:p w14:paraId="273992CE" w14:textId="77777777" w:rsidR="006515B0" w:rsidRPr="006515B0" w:rsidRDefault="006515B0" w:rsidP="00D91E93">
      <w:pPr>
        <w:spacing w:line="480" w:lineRule="auto"/>
        <w:rPr>
          <w:rFonts w:ascii="Times New Roman" w:hAnsi="Times New Roman" w:cs="Times New Roman"/>
          <w:b/>
          <w:bCs/>
          <w:i/>
          <w:iCs/>
        </w:rPr>
      </w:pPr>
    </w:p>
    <w:p w14:paraId="60E3897A" w14:textId="05442313" w:rsidR="00C932FA" w:rsidRPr="006515B0" w:rsidRDefault="00E95059" w:rsidP="00D91E93">
      <w:pPr>
        <w:spacing w:line="480" w:lineRule="auto"/>
        <w:rPr>
          <w:rFonts w:ascii="Times New Roman" w:hAnsi="Times New Roman" w:cs="Times New Roman"/>
          <w:i/>
          <w:iCs/>
        </w:rPr>
      </w:pPr>
      <w:r w:rsidRPr="006515B0">
        <w:rPr>
          <w:rFonts w:ascii="Times New Roman" w:hAnsi="Times New Roman" w:cs="Times New Roman"/>
          <w:b/>
          <w:bCs/>
          <w:i/>
          <w:iCs/>
        </w:rPr>
        <w:t xml:space="preserve">Table 1: </w:t>
      </w:r>
      <w:r w:rsidRPr="006515B0">
        <w:rPr>
          <w:rFonts w:ascii="Times New Roman" w:eastAsia="Times New Roman" w:hAnsi="Times New Roman" w:cs="Times New Roman"/>
        </w:rPr>
        <w:t>Biomass Conversion to Biofuels</w:t>
      </w:r>
      <w:r w:rsidRPr="006515B0">
        <w:rPr>
          <w:rFonts w:ascii="Times New Roman" w:hAnsi="Times New Roman" w:cs="Times New Roman"/>
          <w:b/>
          <w:bCs/>
          <w:i/>
          <w:iCs/>
        </w:rPr>
        <w:t xml:space="preserve">. </w:t>
      </w:r>
      <w:r w:rsidRPr="006515B0">
        <w:rPr>
          <w:rFonts w:ascii="Times New Roman" w:hAnsi="Times New Roman" w:cs="Times New Roman"/>
        </w:rPr>
        <w:t>This table uses conversion rates found from various sources to find the energy output of each biomaterial CPH has.</w:t>
      </w:r>
    </w:p>
    <w:tbl>
      <w:tblPr>
        <w:tblStyle w:val="TableGrid"/>
        <w:tblW w:w="0" w:type="auto"/>
        <w:tblLook w:val="04A0" w:firstRow="1" w:lastRow="0" w:firstColumn="1" w:lastColumn="0" w:noHBand="0" w:noVBand="1"/>
      </w:tblPr>
      <w:tblGrid>
        <w:gridCol w:w="2337"/>
        <w:gridCol w:w="2337"/>
        <w:gridCol w:w="2338"/>
        <w:gridCol w:w="2338"/>
      </w:tblGrid>
      <w:tr w:rsidR="00B32426" w:rsidRPr="006515B0" w14:paraId="2DD1EA67" w14:textId="77777777" w:rsidTr="00B32426">
        <w:tc>
          <w:tcPr>
            <w:tcW w:w="2337" w:type="dxa"/>
          </w:tcPr>
          <w:p w14:paraId="41D3AE70" w14:textId="3CCD6880" w:rsidR="00B32426" w:rsidRPr="006515B0" w:rsidRDefault="00B32426" w:rsidP="00D91E93">
            <w:pPr>
              <w:spacing w:line="480" w:lineRule="auto"/>
              <w:rPr>
                <w:rFonts w:ascii="Times New Roman" w:hAnsi="Times New Roman" w:cs="Times New Roman"/>
                <w:b/>
                <w:bCs/>
              </w:rPr>
            </w:pPr>
            <w:r w:rsidRPr="006515B0">
              <w:rPr>
                <w:rFonts w:ascii="Times New Roman" w:hAnsi="Times New Roman" w:cs="Times New Roman"/>
                <w:b/>
                <w:bCs/>
              </w:rPr>
              <w:t>Conversion Technology</w:t>
            </w:r>
          </w:p>
        </w:tc>
        <w:tc>
          <w:tcPr>
            <w:tcW w:w="2337" w:type="dxa"/>
          </w:tcPr>
          <w:p w14:paraId="70D7C56B" w14:textId="51012B39" w:rsidR="00B32426" w:rsidRPr="006515B0" w:rsidRDefault="00B32426" w:rsidP="00D91E93">
            <w:pPr>
              <w:spacing w:line="480" w:lineRule="auto"/>
              <w:rPr>
                <w:rFonts w:ascii="Times New Roman" w:hAnsi="Times New Roman" w:cs="Times New Roman"/>
                <w:b/>
                <w:bCs/>
              </w:rPr>
            </w:pPr>
            <w:r w:rsidRPr="006515B0">
              <w:rPr>
                <w:rFonts w:ascii="Times New Roman" w:hAnsi="Times New Roman" w:cs="Times New Roman"/>
                <w:b/>
                <w:bCs/>
              </w:rPr>
              <w:t>Material</w:t>
            </w:r>
          </w:p>
        </w:tc>
        <w:tc>
          <w:tcPr>
            <w:tcW w:w="2338" w:type="dxa"/>
          </w:tcPr>
          <w:p w14:paraId="20BD85B2" w14:textId="6B227BE0" w:rsidR="00B32426" w:rsidRPr="006515B0" w:rsidRDefault="00B32426" w:rsidP="00D91E93">
            <w:pPr>
              <w:spacing w:line="480" w:lineRule="auto"/>
              <w:rPr>
                <w:rFonts w:ascii="Times New Roman" w:hAnsi="Times New Roman" w:cs="Times New Roman"/>
                <w:b/>
                <w:bCs/>
              </w:rPr>
            </w:pPr>
            <w:r w:rsidRPr="006515B0">
              <w:rPr>
                <w:rFonts w:ascii="Times New Roman" w:hAnsi="Times New Roman" w:cs="Times New Roman"/>
                <w:b/>
                <w:bCs/>
              </w:rPr>
              <w:t>Conversion Rate</w:t>
            </w:r>
          </w:p>
        </w:tc>
        <w:tc>
          <w:tcPr>
            <w:tcW w:w="2338" w:type="dxa"/>
          </w:tcPr>
          <w:p w14:paraId="21BEBFD4" w14:textId="7AC26A04" w:rsidR="00B32426" w:rsidRPr="006515B0" w:rsidRDefault="00B32426" w:rsidP="00D91E93">
            <w:pPr>
              <w:spacing w:line="480" w:lineRule="auto"/>
              <w:rPr>
                <w:rFonts w:ascii="Times New Roman" w:hAnsi="Times New Roman" w:cs="Times New Roman"/>
                <w:b/>
                <w:bCs/>
              </w:rPr>
            </w:pPr>
            <w:r w:rsidRPr="006515B0">
              <w:rPr>
                <w:rFonts w:ascii="Times New Roman" w:hAnsi="Times New Roman" w:cs="Times New Roman"/>
                <w:b/>
                <w:bCs/>
              </w:rPr>
              <w:t>Energy Output</w:t>
            </w:r>
          </w:p>
        </w:tc>
      </w:tr>
      <w:tr w:rsidR="00B32426" w:rsidRPr="006515B0" w14:paraId="5AF6B309" w14:textId="77777777" w:rsidTr="00B32426">
        <w:tc>
          <w:tcPr>
            <w:tcW w:w="2337" w:type="dxa"/>
          </w:tcPr>
          <w:p w14:paraId="691A48B5" w14:textId="05EF30B8" w:rsidR="00B32426" w:rsidRPr="006515B0" w:rsidRDefault="00B32426" w:rsidP="00D91E93">
            <w:pPr>
              <w:spacing w:line="480" w:lineRule="auto"/>
              <w:rPr>
                <w:rFonts w:ascii="Times New Roman" w:hAnsi="Times New Roman" w:cs="Times New Roman"/>
                <w:b/>
                <w:bCs/>
              </w:rPr>
            </w:pPr>
            <w:r w:rsidRPr="006515B0">
              <w:rPr>
                <w:rFonts w:ascii="Times New Roman" w:hAnsi="Times New Roman" w:cs="Times New Roman"/>
                <w:b/>
                <w:bCs/>
              </w:rPr>
              <w:t>Biodiesel Production</w:t>
            </w:r>
          </w:p>
        </w:tc>
        <w:tc>
          <w:tcPr>
            <w:tcW w:w="2337" w:type="dxa"/>
          </w:tcPr>
          <w:p w14:paraId="3064390C" w14:textId="3860C11A" w:rsidR="00B32426" w:rsidRPr="006515B0" w:rsidRDefault="00B32426" w:rsidP="00D91E93">
            <w:pPr>
              <w:spacing w:line="480" w:lineRule="auto"/>
              <w:rPr>
                <w:rFonts w:ascii="Times New Roman" w:hAnsi="Times New Roman" w:cs="Times New Roman"/>
              </w:rPr>
            </w:pPr>
            <w:r w:rsidRPr="006515B0">
              <w:rPr>
                <w:rFonts w:ascii="Times New Roman" w:hAnsi="Times New Roman" w:cs="Times New Roman"/>
              </w:rPr>
              <w:t>Used Vegetable Oil</w:t>
            </w:r>
          </w:p>
        </w:tc>
        <w:tc>
          <w:tcPr>
            <w:tcW w:w="2338" w:type="dxa"/>
          </w:tcPr>
          <w:p w14:paraId="0FED4D6A" w14:textId="5CD0543E" w:rsidR="00B32426" w:rsidRPr="006515B0" w:rsidRDefault="00B32426" w:rsidP="00D91E93">
            <w:pPr>
              <w:spacing w:line="480" w:lineRule="auto"/>
              <w:rPr>
                <w:rFonts w:ascii="Times New Roman" w:hAnsi="Times New Roman" w:cs="Times New Roman"/>
              </w:rPr>
            </w:pPr>
            <w:r w:rsidRPr="006515B0">
              <w:rPr>
                <w:rFonts w:ascii="Times New Roman" w:hAnsi="Times New Roman" w:cs="Times New Roman"/>
              </w:rPr>
              <w:t>1 ton vegetable oil=</w:t>
            </w:r>
            <w:r w:rsidR="001D6C97" w:rsidRPr="006515B0">
              <w:rPr>
                <w:rFonts w:ascii="Times New Roman" w:hAnsi="Times New Roman" w:cs="Times New Roman"/>
              </w:rPr>
              <w:t xml:space="preserve"> 0.8 tons biodiesel -through transesterification (U.S. Department of Energy)</w:t>
            </w:r>
          </w:p>
        </w:tc>
        <w:tc>
          <w:tcPr>
            <w:tcW w:w="2338" w:type="dxa"/>
          </w:tcPr>
          <w:p w14:paraId="1DBF9CFF" w14:textId="024E6C7C" w:rsidR="00B32426" w:rsidRPr="006515B0" w:rsidRDefault="001D6C97" w:rsidP="00D91E93">
            <w:pPr>
              <w:spacing w:line="480" w:lineRule="auto"/>
              <w:rPr>
                <w:rFonts w:ascii="Times New Roman" w:hAnsi="Times New Roman" w:cs="Times New Roman"/>
              </w:rPr>
            </w:pPr>
            <w:r w:rsidRPr="006515B0">
              <w:rPr>
                <w:rFonts w:ascii="Times New Roman" w:hAnsi="Times New Roman" w:cs="Times New Roman"/>
              </w:rPr>
              <w:t>1 gallon of biodiesel=</w:t>
            </w:r>
            <w:r w:rsidRPr="006515B0">
              <w:rPr>
                <w:rFonts w:ascii="Times New Roman" w:hAnsi="Times New Roman" w:cs="Times New Roman"/>
                <w:b/>
                <w:bCs/>
              </w:rPr>
              <w:t>120,000 BTU</w:t>
            </w:r>
          </w:p>
        </w:tc>
      </w:tr>
      <w:tr w:rsidR="00B32426" w:rsidRPr="006515B0" w14:paraId="38C91BBD" w14:textId="77777777" w:rsidTr="00B32426">
        <w:tc>
          <w:tcPr>
            <w:tcW w:w="2337" w:type="dxa"/>
          </w:tcPr>
          <w:p w14:paraId="453F364A" w14:textId="77777777" w:rsidR="00B32426" w:rsidRPr="006515B0" w:rsidRDefault="00B32426" w:rsidP="00D91E93">
            <w:pPr>
              <w:spacing w:line="480" w:lineRule="auto"/>
              <w:rPr>
                <w:rFonts w:ascii="Times New Roman" w:hAnsi="Times New Roman" w:cs="Times New Roman"/>
              </w:rPr>
            </w:pPr>
          </w:p>
        </w:tc>
        <w:tc>
          <w:tcPr>
            <w:tcW w:w="2337" w:type="dxa"/>
          </w:tcPr>
          <w:p w14:paraId="25127C71" w14:textId="77777777" w:rsidR="00B32426" w:rsidRPr="006515B0" w:rsidRDefault="00B32426" w:rsidP="00D91E93">
            <w:pPr>
              <w:spacing w:line="480" w:lineRule="auto"/>
              <w:rPr>
                <w:rFonts w:ascii="Times New Roman" w:hAnsi="Times New Roman" w:cs="Times New Roman"/>
              </w:rPr>
            </w:pPr>
          </w:p>
        </w:tc>
        <w:tc>
          <w:tcPr>
            <w:tcW w:w="2338" w:type="dxa"/>
          </w:tcPr>
          <w:p w14:paraId="513CC06F" w14:textId="77777777" w:rsidR="00B32426" w:rsidRPr="006515B0" w:rsidRDefault="00B32426" w:rsidP="00D91E93">
            <w:pPr>
              <w:spacing w:line="480" w:lineRule="auto"/>
              <w:rPr>
                <w:rFonts w:ascii="Times New Roman" w:hAnsi="Times New Roman" w:cs="Times New Roman"/>
              </w:rPr>
            </w:pPr>
          </w:p>
        </w:tc>
        <w:tc>
          <w:tcPr>
            <w:tcW w:w="2338" w:type="dxa"/>
          </w:tcPr>
          <w:p w14:paraId="22AF43CF" w14:textId="0C3966D2" w:rsidR="001D6C97" w:rsidRPr="006515B0" w:rsidRDefault="001D6C97" w:rsidP="00D91E93">
            <w:pPr>
              <w:spacing w:line="480" w:lineRule="auto"/>
              <w:rPr>
                <w:rFonts w:ascii="Times New Roman" w:hAnsi="Times New Roman" w:cs="Times New Roman"/>
              </w:rPr>
            </w:pPr>
            <w:r w:rsidRPr="006515B0">
              <w:rPr>
                <w:rFonts w:ascii="Times New Roman" w:hAnsi="Times New Roman" w:cs="Times New Roman"/>
              </w:rPr>
              <w:t>From 7.1 tons of used vegetable oil and 12.48 tons of grease trap waste:</w:t>
            </w:r>
          </w:p>
        </w:tc>
      </w:tr>
      <w:tr w:rsidR="00B32426" w:rsidRPr="006515B0" w14:paraId="33E8981A" w14:textId="77777777" w:rsidTr="00B32426">
        <w:tc>
          <w:tcPr>
            <w:tcW w:w="2337" w:type="dxa"/>
          </w:tcPr>
          <w:p w14:paraId="1639FCB3" w14:textId="77777777" w:rsidR="00B32426" w:rsidRPr="006515B0" w:rsidRDefault="00B32426" w:rsidP="00D91E93">
            <w:pPr>
              <w:spacing w:line="480" w:lineRule="auto"/>
              <w:rPr>
                <w:rFonts w:ascii="Times New Roman" w:hAnsi="Times New Roman" w:cs="Times New Roman"/>
              </w:rPr>
            </w:pPr>
          </w:p>
        </w:tc>
        <w:tc>
          <w:tcPr>
            <w:tcW w:w="2337" w:type="dxa"/>
          </w:tcPr>
          <w:p w14:paraId="49A02D1A" w14:textId="77777777" w:rsidR="00B32426" w:rsidRPr="006515B0" w:rsidRDefault="00B32426" w:rsidP="00D91E93">
            <w:pPr>
              <w:spacing w:line="480" w:lineRule="auto"/>
              <w:rPr>
                <w:rFonts w:ascii="Times New Roman" w:hAnsi="Times New Roman" w:cs="Times New Roman"/>
              </w:rPr>
            </w:pPr>
          </w:p>
        </w:tc>
        <w:tc>
          <w:tcPr>
            <w:tcW w:w="2338" w:type="dxa"/>
          </w:tcPr>
          <w:p w14:paraId="20EF22A0" w14:textId="77777777" w:rsidR="00B32426" w:rsidRPr="006515B0" w:rsidRDefault="00B32426" w:rsidP="00D91E93">
            <w:pPr>
              <w:spacing w:line="480" w:lineRule="auto"/>
              <w:rPr>
                <w:rFonts w:ascii="Times New Roman" w:hAnsi="Times New Roman" w:cs="Times New Roman"/>
              </w:rPr>
            </w:pPr>
          </w:p>
        </w:tc>
        <w:tc>
          <w:tcPr>
            <w:tcW w:w="2338" w:type="dxa"/>
          </w:tcPr>
          <w:p w14:paraId="11102859" w14:textId="2A262B92" w:rsidR="00B32426" w:rsidRPr="006515B0" w:rsidRDefault="001D6C97" w:rsidP="00D91E93">
            <w:pPr>
              <w:spacing w:line="480" w:lineRule="auto"/>
              <w:rPr>
                <w:rFonts w:ascii="Times New Roman" w:hAnsi="Times New Roman" w:cs="Times New Roman"/>
              </w:rPr>
            </w:pPr>
            <w:r w:rsidRPr="006515B0">
              <w:rPr>
                <w:rFonts w:ascii="Times New Roman" w:hAnsi="Times New Roman" w:cs="Times New Roman"/>
              </w:rPr>
              <w:t xml:space="preserve">Could generate up to 1,958 gallons of biodiesel = </w:t>
            </w:r>
            <w:r w:rsidRPr="006515B0">
              <w:rPr>
                <w:rFonts w:ascii="Times New Roman" w:hAnsi="Times New Roman" w:cs="Times New Roman"/>
                <w:b/>
                <w:bCs/>
              </w:rPr>
              <w:t>234,960,000 BTUs</w:t>
            </w:r>
          </w:p>
        </w:tc>
      </w:tr>
      <w:tr w:rsidR="00B32426" w:rsidRPr="006515B0" w14:paraId="104553AE" w14:textId="77777777" w:rsidTr="00B32426">
        <w:tc>
          <w:tcPr>
            <w:tcW w:w="2337" w:type="dxa"/>
          </w:tcPr>
          <w:p w14:paraId="7D1FF901" w14:textId="60C7DDE2" w:rsidR="00B32426" w:rsidRPr="006515B0" w:rsidRDefault="001D6C97" w:rsidP="00D91E93">
            <w:pPr>
              <w:spacing w:line="480" w:lineRule="auto"/>
              <w:rPr>
                <w:rFonts w:ascii="Times New Roman" w:hAnsi="Times New Roman" w:cs="Times New Roman"/>
                <w:b/>
                <w:bCs/>
              </w:rPr>
            </w:pPr>
            <w:r w:rsidRPr="006515B0">
              <w:rPr>
                <w:rFonts w:ascii="Times New Roman" w:hAnsi="Times New Roman" w:cs="Times New Roman"/>
                <w:b/>
                <w:bCs/>
              </w:rPr>
              <w:t>Biogas Production</w:t>
            </w:r>
          </w:p>
        </w:tc>
        <w:tc>
          <w:tcPr>
            <w:tcW w:w="2337" w:type="dxa"/>
          </w:tcPr>
          <w:p w14:paraId="4EA09A37" w14:textId="7D5C9759" w:rsidR="00B32426" w:rsidRPr="006515B0" w:rsidRDefault="001D6C97" w:rsidP="00D91E93">
            <w:pPr>
              <w:spacing w:line="480" w:lineRule="auto"/>
              <w:rPr>
                <w:rFonts w:ascii="Times New Roman" w:hAnsi="Times New Roman" w:cs="Times New Roman"/>
              </w:rPr>
            </w:pPr>
            <w:r w:rsidRPr="006515B0">
              <w:rPr>
                <w:rFonts w:ascii="Times New Roman" w:hAnsi="Times New Roman" w:cs="Times New Roman"/>
              </w:rPr>
              <w:t>Food Waste</w:t>
            </w:r>
          </w:p>
        </w:tc>
        <w:tc>
          <w:tcPr>
            <w:tcW w:w="2338" w:type="dxa"/>
          </w:tcPr>
          <w:p w14:paraId="02491DC1" w14:textId="143322D7" w:rsidR="00B32426" w:rsidRPr="006515B0" w:rsidRDefault="001D6C97" w:rsidP="00D91E93">
            <w:pPr>
              <w:spacing w:line="480" w:lineRule="auto"/>
              <w:rPr>
                <w:rFonts w:ascii="Times New Roman" w:hAnsi="Times New Roman" w:cs="Times New Roman"/>
              </w:rPr>
            </w:pPr>
            <w:r w:rsidRPr="006515B0">
              <w:rPr>
                <w:rFonts w:ascii="Times New Roman" w:hAnsi="Times New Roman" w:cs="Times New Roman"/>
              </w:rPr>
              <w:t>1 ton of food waste</w:t>
            </w:r>
            <w:proofErr w:type="gramStart"/>
            <w:r w:rsidRPr="006515B0">
              <w:rPr>
                <w:rFonts w:ascii="Times New Roman" w:hAnsi="Times New Roman" w:cs="Times New Roman"/>
              </w:rPr>
              <w:t>=  average</w:t>
            </w:r>
            <w:proofErr w:type="gramEnd"/>
            <w:r w:rsidRPr="006515B0">
              <w:rPr>
                <w:rFonts w:ascii="Times New Roman" w:hAnsi="Times New Roman" w:cs="Times New Roman"/>
              </w:rPr>
              <w:t xml:space="preserve"> of 376 cubic meters of biogas</w:t>
            </w:r>
          </w:p>
        </w:tc>
        <w:tc>
          <w:tcPr>
            <w:tcW w:w="2338" w:type="dxa"/>
          </w:tcPr>
          <w:p w14:paraId="4A072C8F" w14:textId="7EF63FD7" w:rsidR="00B32426" w:rsidRPr="006515B0" w:rsidRDefault="001D6C97" w:rsidP="00D91E93">
            <w:pPr>
              <w:spacing w:line="480" w:lineRule="auto"/>
              <w:rPr>
                <w:rFonts w:ascii="Times New Roman" w:hAnsi="Times New Roman" w:cs="Times New Roman"/>
              </w:rPr>
            </w:pPr>
            <w:r w:rsidRPr="006515B0">
              <w:rPr>
                <w:rFonts w:ascii="Times New Roman" w:hAnsi="Times New Roman" w:cs="Times New Roman"/>
              </w:rPr>
              <w:t>1 cubic meter of biogas= 6kWh, but only 2kWh is usable</w:t>
            </w:r>
          </w:p>
        </w:tc>
      </w:tr>
      <w:tr w:rsidR="00B32426" w:rsidRPr="006515B0" w14:paraId="1021BD76" w14:textId="77777777" w:rsidTr="00B32426">
        <w:tc>
          <w:tcPr>
            <w:tcW w:w="2337" w:type="dxa"/>
          </w:tcPr>
          <w:p w14:paraId="4EA7E9A4" w14:textId="77777777" w:rsidR="00B32426" w:rsidRPr="006515B0" w:rsidRDefault="00B32426" w:rsidP="00D91E93">
            <w:pPr>
              <w:spacing w:line="480" w:lineRule="auto"/>
              <w:rPr>
                <w:rFonts w:ascii="Times New Roman" w:hAnsi="Times New Roman" w:cs="Times New Roman"/>
              </w:rPr>
            </w:pPr>
          </w:p>
        </w:tc>
        <w:tc>
          <w:tcPr>
            <w:tcW w:w="2337" w:type="dxa"/>
          </w:tcPr>
          <w:p w14:paraId="1ABB1198" w14:textId="77777777" w:rsidR="00B32426" w:rsidRPr="006515B0" w:rsidRDefault="00B32426" w:rsidP="00D91E93">
            <w:pPr>
              <w:spacing w:line="480" w:lineRule="auto"/>
              <w:rPr>
                <w:rFonts w:ascii="Times New Roman" w:hAnsi="Times New Roman" w:cs="Times New Roman"/>
              </w:rPr>
            </w:pPr>
          </w:p>
        </w:tc>
        <w:tc>
          <w:tcPr>
            <w:tcW w:w="2338" w:type="dxa"/>
          </w:tcPr>
          <w:p w14:paraId="159EC5F8" w14:textId="77777777" w:rsidR="00B32426" w:rsidRPr="006515B0" w:rsidRDefault="00B32426" w:rsidP="00D91E93">
            <w:pPr>
              <w:spacing w:line="480" w:lineRule="auto"/>
              <w:rPr>
                <w:rFonts w:ascii="Times New Roman" w:hAnsi="Times New Roman" w:cs="Times New Roman"/>
              </w:rPr>
            </w:pPr>
          </w:p>
        </w:tc>
        <w:tc>
          <w:tcPr>
            <w:tcW w:w="2338" w:type="dxa"/>
          </w:tcPr>
          <w:p w14:paraId="071D7518" w14:textId="6596D33C" w:rsidR="00B32426" w:rsidRPr="006515B0" w:rsidRDefault="001D6C97" w:rsidP="00D91E93">
            <w:pPr>
              <w:spacing w:line="480" w:lineRule="auto"/>
              <w:rPr>
                <w:rFonts w:ascii="Times New Roman" w:hAnsi="Times New Roman" w:cs="Times New Roman"/>
              </w:rPr>
            </w:pPr>
            <w:r w:rsidRPr="006515B0">
              <w:rPr>
                <w:rFonts w:ascii="Times New Roman" w:hAnsi="Times New Roman" w:cs="Times New Roman"/>
              </w:rPr>
              <w:t>From 79.11 tons of food waste:</w:t>
            </w:r>
          </w:p>
        </w:tc>
      </w:tr>
      <w:tr w:rsidR="00B32426" w:rsidRPr="006515B0" w14:paraId="53B72BD5" w14:textId="77777777" w:rsidTr="00B32426">
        <w:tc>
          <w:tcPr>
            <w:tcW w:w="2337" w:type="dxa"/>
          </w:tcPr>
          <w:p w14:paraId="796E23FE" w14:textId="77777777" w:rsidR="00B32426" w:rsidRPr="006515B0" w:rsidRDefault="00B32426" w:rsidP="00D91E93">
            <w:pPr>
              <w:spacing w:line="480" w:lineRule="auto"/>
              <w:rPr>
                <w:rFonts w:ascii="Times New Roman" w:hAnsi="Times New Roman" w:cs="Times New Roman"/>
              </w:rPr>
            </w:pPr>
          </w:p>
        </w:tc>
        <w:tc>
          <w:tcPr>
            <w:tcW w:w="2337" w:type="dxa"/>
          </w:tcPr>
          <w:p w14:paraId="1167B618" w14:textId="77777777" w:rsidR="00B32426" w:rsidRPr="006515B0" w:rsidRDefault="00B32426" w:rsidP="00D91E93">
            <w:pPr>
              <w:spacing w:line="480" w:lineRule="auto"/>
              <w:rPr>
                <w:rFonts w:ascii="Times New Roman" w:hAnsi="Times New Roman" w:cs="Times New Roman"/>
              </w:rPr>
            </w:pPr>
          </w:p>
        </w:tc>
        <w:tc>
          <w:tcPr>
            <w:tcW w:w="2338" w:type="dxa"/>
          </w:tcPr>
          <w:p w14:paraId="52C18312" w14:textId="77777777" w:rsidR="00B32426" w:rsidRPr="006515B0" w:rsidRDefault="00B32426" w:rsidP="00D91E93">
            <w:pPr>
              <w:spacing w:line="480" w:lineRule="auto"/>
              <w:rPr>
                <w:rFonts w:ascii="Times New Roman" w:hAnsi="Times New Roman" w:cs="Times New Roman"/>
              </w:rPr>
            </w:pPr>
          </w:p>
        </w:tc>
        <w:tc>
          <w:tcPr>
            <w:tcW w:w="2338" w:type="dxa"/>
          </w:tcPr>
          <w:p w14:paraId="64CE26E6" w14:textId="674B316A" w:rsidR="00B32426" w:rsidRPr="006515B0" w:rsidRDefault="001D6C97" w:rsidP="00D91E93">
            <w:pPr>
              <w:spacing w:line="480" w:lineRule="auto"/>
              <w:rPr>
                <w:rFonts w:ascii="Times New Roman" w:hAnsi="Times New Roman" w:cs="Times New Roman"/>
              </w:rPr>
            </w:pPr>
            <w:r w:rsidRPr="006515B0">
              <w:rPr>
                <w:rFonts w:ascii="Times New Roman" w:hAnsi="Times New Roman" w:cs="Times New Roman"/>
              </w:rPr>
              <w:t xml:space="preserve">Could generate </w:t>
            </w:r>
            <w:r w:rsidR="00041F8A" w:rsidRPr="006515B0">
              <w:rPr>
                <w:rFonts w:ascii="Times New Roman" w:hAnsi="Times New Roman" w:cs="Times New Roman"/>
                <w:b/>
                <w:bCs/>
              </w:rPr>
              <w:t>59,490 kWh</w:t>
            </w:r>
            <w:r w:rsidR="00041F8A" w:rsidRPr="006515B0">
              <w:rPr>
                <w:rFonts w:ascii="Times New Roman" w:hAnsi="Times New Roman" w:cs="Times New Roman"/>
              </w:rPr>
              <w:t xml:space="preserve"> of electricity</w:t>
            </w:r>
          </w:p>
        </w:tc>
      </w:tr>
      <w:tr w:rsidR="00B32426" w:rsidRPr="006515B0" w14:paraId="46E793FA" w14:textId="77777777" w:rsidTr="00B32426">
        <w:tc>
          <w:tcPr>
            <w:tcW w:w="2337" w:type="dxa"/>
          </w:tcPr>
          <w:p w14:paraId="351961E5" w14:textId="1DFF6DDC" w:rsidR="00B32426" w:rsidRPr="006515B0" w:rsidRDefault="00041F8A" w:rsidP="00D91E93">
            <w:pPr>
              <w:spacing w:line="480" w:lineRule="auto"/>
              <w:rPr>
                <w:rFonts w:ascii="Times New Roman" w:hAnsi="Times New Roman" w:cs="Times New Roman"/>
                <w:b/>
                <w:bCs/>
              </w:rPr>
            </w:pPr>
            <w:r w:rsidRPr="006515B0">
              <w:rPr>
                <w:rFonts w:ascii="Times New Roman" w:hAnsi="Times New Roman" w:cs="Times New Roman"/>
                <w:b/>
                <w:bCs/>
              </w:rPr>
              <w:t>Biogas Production</w:t>
            </w:r>
          </w:p>
        </w:tc>
        <w:tc>
          <w:tcPr>
            <w:tcW w:w="2337" w:type="dxa"/>
          </w:tcPr>
          <w:p w14:paraId="29CD6E07" w14:textId="7330F486" w:rsidR="00B32426" w:rsidRPr="006515B0" w:rsidRDefault="00041F8A" w:rsidP="00D91E93">
            <w:pPr>
              <w:spacing w:line="480" w:lineRule="auto"/>
              <w:rPr>
                <w:rFonts w:ascii="Times New Roman" w:hAnsi="Times New Roman" w:cs="Times New Roman"/>
              </w:rPr>
            </w:pPr>
            <w:proofErr w:type="spellStart"/>
            <w:r w:rsidRPr="006515B0">
              <w:rPr>
                <w:rFonts w:ascii="Times New Roman" w:hAnsi="Times New Roman" w:cs="Times New Roman"/>
              </w:rPr>
              <w:t>Greenwaste</w:t>
            </w:r>
            <w:proofErr w:type="spellEnd"/>
          </w:p>
        </w:tc>
        <w:tc>
          <w:tcPr>
            <w:tcW w:w="2338" w:type="dxa"/>
          </w:tcPr>
          <w:p w14:paraId="4902C23B" w14:textId="4DAD69EA" w:rsidR="00B32426" w:rsidRPr="006515B0" w:rsidRDefault="00F92A55" w:rsidP="00D91E93">
            <w:pPr>
              <w:spacing w:line="480" w:lineRule="auto"/>
              <w:rPr>
                <w:rFonts w:ascii="Times New Roman" w:hAnsi="Times New Roman" w:cs="Times New Roman"/>
              </w:rPr>
            </w:pPr>
            <w:r w:rsidRPr="006515B0">
              <w:rPr>
                <w:rFonts w:ascii="Times New Roman" w:hAnsi="Times New Roman" w:cs="Times New Roman"/>
              </w:rPr>
              <w:t xml:space="preserve">1 ton of </w:t>
            </w:r>
            <w:proofErr w:type="spellStart"/>
            <w:r w:rsidRPr="006515B0">
              <w:rPr>
                <w:rFonts w:ascii="Times New Roman" w:hAnsi="Times New Roman" w:cs="Times New Roman"/>
              </w:rPr>
              <w:t>greenwaste</w:t>
            </w:r>
            <w:proofErr w:type="spellEnd"/>
            <w:r w:rsidRPr="006515B0">
              <w:rPr>
                <w:rFonts w:ascii="Times New Roman" w:hAnsi="Times New Roman" w:cs="Times New Roman"/>
              </w:rPr>
              <w:t>= average 15kWh- through anaerobic digestion (U.S. Department of Energy)</w:t>
            </w:r>
          </w:p>
        </w:tc>
        <w:tc>
          <w:tcPr>
            <w:tcW w:w="2338" w:type="dxa"/>
          </w:tcPr>
          <w:p w14:paraId="09E23A69" w14:textId="130777A4" w:rsidR="00B32426" w:rsidRPr="006515B0" w:rsidRDefault="00F92A55" w:rsidP="00D91E93">
            <w:pPr>
              <w:spacing w:line="480" w:lineRule="auto"/>
              <w:rPr>
                <w:rFonts w:ascii="Times New Roman" w:hAnsi="Times New Roman" w:cs="Times New Roman"/>
              </w:rPr>
            </w:pPr>
            <w:r w:rsidRPr="006515B0">
              <w:rPr>
                <w:rFonts w:ascii="Times New Roman" w:hAnsi="Times New Roman" w:cs="Times New Roman"/>
              </w:rPr>
              <w:t xml:space="preserve">152.2 tons of </w:t>
            </w:r>
            <w:proofErr w:type="spellStart"/>
            <w:r w:rsidRPr="006515B0">
              <w:rPr>
                <w:rFonts w:ascii="Times New Roman" w:hAnsi="Times New Roman" w:cs="Times New Roman"/>
              </w:rPr>
              <w:t>greenwaste</w:t>
            </w:r>
            <w:proofErr w:type="spellEnd"/>
            <w:r w:rsidRPr="006515B0">
              <w:rPr>
                <w:rFonts w:ascii="Times New Roman" w:hAnsi="Times New Roman" w:cs="Times New Roman"/>
              </w:rPr>
              <w:t xml:space="preserve"> could generate </w:t>
            </w:r>
            <w:r w:rsidRPr="006515B0">
              <w:rPr>
                <w:rFonts w:ascii="Times New Roman" w:hAnsi="Times New Roman" w:cs="Times New Roman"/>
                <w:b/>
                <w:bCs/>
              </w:rPr>
              <w:t>2,283 kWh</w:t>
            </w:r>
          </w:p>
        </w:tc>
      </w:tr>
      <w:tr w:rsidR="00F92A55" w:rsidRPr="006515B0" w14:paraId="1AE1A0A7" w14:textId="77777777" w:rsidTr="00B32426">
        <w:tc>
          <w:tcPr>
            <w:tcW w:w="2337" w:type="dxa"/>
          </w:tcPr>
          <w:p w14:paraId="48F52399" w14:textId="08114036" w:rsidR="00F92A55" w:rsidRPr="006515B0" w:rsidRDefault="00F92A55" w:rsidP="00D91E93">
            <w:pPr>
              <w:spacing w:line="480" w:lineRule="auto"/>
              <w:rPr>
                <w:rFonts w:ascii="Times New Roman" w:hAnsi="Times New Roman" w:cs="Times New Roman"/>
                <w:b/>
                <w:bCs/>
              </w:rPr>
            </w:pPr>
            <w:r w:rsidRPr="006515B0">
              <w:rPr>
                <w:rFonts w:ascii="Times New Roman" w:hAnsi="Times New Roman" w:cs="Times New Roman"/>
                <w:b/>
                <w:bCs/>
              </w:rPr>
              <w:t>Total Potential Energy</w:t>
            </w:r>
          </w:p>
        </w:tc>
        <w:tc>
          <w:tcPr>
            <w:tcW w:w="2337" w:type="dxa"/>
          </w:tcPr>
          <w:p w14:paraId="7F637760" w14:textId="130E8452" w:rsidR="00F92A55" w:rsidRPr="006515B0" w:rsidRDefault="00F92A55" w:rsidP="00D91E93">
            <w:pPr>
              <w:spacing w:line="480" w:lineRule="auto"/>
              <w:rPr>
                <w:rFonts w:ascii="Times New Roman" w:hAnsi="Times New Roman" w:cs="Times New Roman"/>
              </w:rPr>
            </w:pPr>
            <w:r w:rsidRPr="006515B0">
              <w:rPr>
                <w:rFonts w:ascii="Times New Roman" w:hAnsi="Times New Roman" w:cs="Times New Roman"/>
              </w:rPr>
              <w:t xml:space="preserve">Biomass Materials (Waste oils, food waste, and </w:t>
            </w:r>
            <w:proofErr w:type="spellStart"/>
            <w:r w:rsidRPr="006515B0">
              <w:rPr>
                <w:rFonts w:ascii="Times New Roman" w:hAnsi="Times New Roman" w:cs="Times New Roman"/>
              </w:rPr>
              <w:t>greenwaste</w:t>
            </w:r>
            <w:proofErr w:type="spellEnd"/>
            <w:r w:rsidRPr="006515B0">
              <w:rPr>
                <w:rFonts w:ascii="Times New Roman" w:hAnsi="Times New Roman" w:cs="Times New Roman"/>
              </w:rPr>
              <w:t>)</w:t>
            </w:r>
          </w:p>
        </w:tc>
        <w:tc>
          <w:tcPr>
            <w:tcW w:w="2338" w:type="dxa"/>
          </w:tcPr>
          <w:p w14:paraId="25E79311" w14:textId="77777777" w:rsidR="00F92A55" w:rsidRPr="006515B0" w:rsidRDefault="00F92A55" w:rsidP="00D91E93">
            <w:pPr>
              <w:spacing w:line="480" w:lineRule="auto"/>
              <w:rPr>
                <w:rFonts w:ascii="Times New Roman" w:hAnsi="Times New Roman" w:cs="Times New Roman"/>
              </w:rPr>
            </w:pPr>
          </w:p>
        </w:tc>
        <w:tc>
          <w:tcPr>
            <w:tcW w:w="2338" w:type="dxa"/>
          </w:tcPr>
          <w:p w14:paraId="4001A9F3" w14:textId="03DC4D97" w:rsidR="00F92A55" w:rsidRPr="006515B0" w:rsidRDefault="00F92A55" w:rsidP="00D91E93">
            <w:pPr>
              <w:spacing w:line="480" w:lineRule="auto"/>
              <w:rPr>
                <w:rFonts w:ascii="Times New Roman" w:hAnsi="Times New Roman" w:cs="Times New Roman"/>
              </w:rPr>
            </w:pPr>
            <w:r w:rsidRPr="006515B0">
              <w:rPr>
                <w:rFonts w:ascii="Times New Roman" w:hAnsi="Times New Roman" w:cs="Times New Roman"/>
                <w:b/>
                <w:bCs/>
              </w:rPr>
              <w:t>61,773 kWh</w:t>
            </w:r>
            <w:r w:rsidRPr="006515B0">
              <w:rPr>
                <w:rFonts w:ascii="Times New Roman" w:hAnsi="Times New Roman" w:cs="Times New Roman"/>
              </w:rPr>
              <w:t xml:space="preserve"> of electricity from biogas (food waste and </w:t>
            </w:r>
            <w:proofErr w:type="spellStart"/>
            <w:r w:rsidRPr="006515B0">
              <w:rPr>
                <w:rFonts w:ascii="Times New Roman" w:hAnsi="Times New Roman" w:cs="Times New Roman"/>
              </w:rPr>
              <w:t>greenwaste</w:t>
            </w:r>
            <w:proofErr w:type="spellEnd"/>
            <w:r w:rsidRPr="006515B0">
              <w:rPr>
                <w:rFonts w:ascii="Times New Roman" w:hAnsi="Times New Roman" w:cs="Times New Roman"/>
              </w:rPr>
              <w:t>)</w:t>
            </w:r>
          </w:p>
        </w:tc>
      </w:tr>
      <w:tr w:rsidR="00F92A55" w:rsidRPr="006515B0" w14:paraId="48CD87B1" w14:textId="77777777" w:rsidTr="00B32426">
        <w:tc>
          <w:tcPr>
            <w:tcW w:w="2337" w:type="dxa"/>
          </w:tcPr>
          <w:p w14:paraId="4336469E" w14:textId="77777777" w:rsidR="00F92A55" w:rsidRPr="006515B0" w:rsidRDefault="00F92A55" w:rsidP="00D91E93">
            <w:pPr>
              <w:spacing w:line="480" w:lineRule="auto"/>
              <w:rPr>
                <w:rFonts w:ascii="Times New Roman" w:hAnsi="Times New Roman" w:cs="Times New Roman"/>
                <w:b/>
                <w:bCs/>
              </w:rPr>
            </w:pPr>
          </w:p>
        </w:tc>
        <w:tc>
          <w:tcPr>
            <w:tcW w:w="2337" w:type="dxa"/>
          </w:tcPr>
          <w:p w14:paraId="143FED13" w14:textId="77777777" w:rsidR="00F92A55" w:rsidRPr="006515B0" w:rsidRDefault="00F92A55" w:rsidP="00D91E93">
            <w:pPr>
              <w:spacing w:line="480" w:lineRule="auto"/>
              <w:rPr>
                <w:rFonts w:ascii="Times New Roman" w:hAnsi="Times New Roman" w:cs="Times New Roman"/>
              </w:rPr>
            </w:pPr>
          </w:p>
        </w:tc>
        <w:tc>
          <w:tcPr>
            <w:tcW w:w="2338" w:type="dxa"/>
          </w:tcPr>
          <w:p w14:paraId="7376A4ED" w14:textId="77777777" w:rsidR="00F92A55" w:rsidRPr="006515B0" w:rsidRDefault="00F92A55" w:rsidP="00D91E93">
            <w:pPr>
              <w:spacing w:line="480" w:lineRule="auto"/>
              <w:rPr>
                <w:rFonts w:ascii="Times New Roman" w:hAnsi="Times New Roman" w:cs="Times New Roman"/>
              </w:rPr>
            </w:pPr>
          </w:p>
        </w:tc>
        <w:tc>
          <w:tcPr>
            <w:tcW w:w="2338" w:type="dxa"/>
          </w:tcPr>
          <w:p w14:paraId="29A20CB0" w14:textId="759FD65A" w:rsidR="00F92A55" w:rsidRPr="006515B0" w:rsidRDefault="00F92A55" w:rsidP="00D91E93">
            <w:pPr>
              <w:spacing w:line="480" w:lineRule="auto"/>
              <w:rPr>
                <w:rFonts w:ascii="Times New Roman" w:hAnsi="Times New Roman" w:cs="Times New Roman"/>
              </w:rPr>
            </w:pPr>
            <w:r w:rsidRPr="006515B0">
              <w:rPr>
                <w:rFonts w:ascii="Times New Roman" w:hAnsi="Times New Roman" w:cs="Times New Roman"/>
                <w:b/>
                <w:bCs/>
              </w:rPr>
              <w:t>234,960,000 BTUs</w:t>
            </w:r>
            <w:r w:rsidRPr="006515B0">
              <w:rPr>
                <w:rFonts w:ascii="Times New Roman" w:hAnsi="Times New Roman" w:cs="Times New Roman"/>
              </w:rPr>
              <w:t xml:space="preserve"> from biodiesel (used vegetable oil and grease trap waste)</w:t>
            </w:r>
          </w:p>
        </w:tc>
      </w:tr>
      <w:tr w:rsidR="00F92A55" w:rsidRPr="006515B0" w14:paraId="42FE5C80" w14:textId="77777777" w:rsidTr="00B32426">
        <w:tc>
          <w:tcPr>
            <w:tcW w:w="2337" w:type="dxa"/>
          </w:tcPr>
          <w:p w14:paraId="79E7033E" w14:textId="77777777" w:rsidR="00F92A55" w:rsidRPr="006515B0" w:rsidRDefault="00F92A55" w:rsidP="00D91E93">
            <w:pPr>
              <w:spacing w:line="480" w:lineRule="auto"/>
              <w:rPr>
                <w:rFonts w:ascii="Times New Roman" w:hAnsi="Times New Roman" w:cs="Times New Roman"/>
                <w:b/>
                <w:bCs/>
              </w:rPr>
            </w:pPr>
          </w:p>
        </w:tc>
        <w:tc>
          <w:tcPr>
            <w:tcW w:w="2337" w:type="dxa"/>
          </w:tcPr>
          <w:p w14:paraId="2E746121" w14:textId="77777777" w:rsidR="00F92A55" w:rsidRPr="006515B0" w:rsidRDefault="00F92A55" w:rsidP="00D91E93">
            <w:pPr>
              <w:spacing w:line="480" w:lineRule="auto"/>
              <w:rPr>
                <w:rFonts w:ascii="Times New Roman" w:hAnsi="Times New Roman" w:cs="Times New Roman"/>
              </w:rPr>
            </w:pPr>
          </w:p>
        </w:tc>
        <w:tc>
          <w:tcPr>
            <w:tcW w:w="2338" w:type="dxa"/>
          </w:tcPr>
          <w:p w14:paraId="41BEEF5A" w14:textId="77777777" w:rsidR="00F92A55" w:rsidRPr="006515B0" w:rsidRDefault="00F92A55" w:rsidP="00D91E93">
            <w:pPr>
              <w:spacing w:line="480" w:lineRule="auto"/>
              <w:rPr>
                <w:rFonts w:ascii="Times New Roman" w:hAnsi="Times New Roman" w:cs="Times New Roman"/>
              </w:rPr>
            </w:pPr>
          </w:p>
        </w:tc>
        <w:tc>
          <w:tcPr>
            <w:tcW w:w="2338" w:type="dxa"/>
          </w:tcPr>
          <w:p w14:paraId="54F12AA8" w14:textId="77777777" w:rsidR="00F92A55" w:rsidRPr="006515B0" w:rsidRDefault="00F92A55" w:rsidP="00D91E93">
            <w:pPr>
              <w:spacing w:line="480" w:lineRule="auto"/>
              <w:rPr>
                <w:rFonts w:ascii="Times New Roman" w:hAnsi="Times New Roman" w:cs="Times New Roman"/>
              </w:rPr>
            </w:pPr>
          </w:p>
        </w:tc>
      </w:tr>
      <w:tr w:rsidR="00F92A55" w:rsidRPr="006515B0" w14:paraId="09D17578" w14:textId="77777777" w:rsidTr="00B32426">
        <w:tc>
          <w:tcPr>
            <w:tcW w:w="2337" w:type="dxa"/>
          </w:tcPr>
          <w:p w14:paraId="66D69FD2" w14:textId="6F153A45" w:rsidR="00F92A55" w:rsidRPr="006515B0" w:rsidRDefault="00F92A55" w:rsidP="00D91E93">
            <w:pPr>
              <w:spacing w:line="480" w:lineRule="auto"/>
              <w:rPr>
                <w:rFonts w:ascii="Times New Roman" w:hAnsi="Times New Roman" w:cs="Times New Roman"/>
                <w:b/>
                <w:bCs/>
              </w:rPr>
            </w:pPr>
            <w:r w:rsidRPr="006515B0">
              <w:rPr>
                <w:rFonts w:ascii="Times New Roman" w:hAnsi="Times New Roman" w:cs="Times New Roman"/>
                <w:b/>
                <w:bCs/>
              </w:rPr>
              <w:t xml:space="preserve">Campus </w:t>
            </w:r>
            <w:r w:rsidR="008258F4" w:rsidRPr="006515B0">
              <w:rPr>
                <w:rFonts w:ascii="Times New Roman" w:hAnsi="Times New Roman" w:cs="Times New Roman"/>
                <w:b/>
                <w:bCs/>
              </w:rPr>
              <w:t xml:space="preserve">Electricity </w:t>
            </w:r>
            <w:r w:rsidRPr="006515B0">
              <w:rPr>
                <w:rFonts w:ascii="Times New Roman" w:hAnsi="Times New Roman" w:cs="Times New Roman"/>
                <w:b/>
                <w:bCs/>
              </w:rPr>
              <w:t>Consumption</w:t>
            </w:r>
          </w:p>
        </w:tc>
        <w:tc>
          <w:tcPr>
            <w:tcW w:w="2337" w:type="dxa"/>
          </w:tcPr>
          <w:p w14:paraId="52BE3BA4" w14:textId="1C12AE00" w:rsidR="00F92A55" w:rsidRPr="006515B0" w:rsidRDefault="00F92A55" w:rsidP="00D91E93">
            <w:pPr>
              <w:spacing w:line="480" w:lineRule="auto"/>
              <w:rPr>
                <w:rFonts w:ascii="Times New Roman" w:hAnsi="Times New Roman" w:cs="Times New Roman"/>
              </w:rPr>
            </w:pPr>
            <w:r w:rsidRPr="006515B0">
              <w:rPr>
                <w:rFonts w:ascii="Times New Roman" w:hAnsi="Times New Roman" w:cs="Times New Roman"/>
              </w:rPr>
              <w:t xml:space="preserve">Total Annual </w:t>
            </w:r>
            <w:r w:rsidR="008258F4" w:rsidRPr="006515B0">
              <w:rPr>
                <w:rFonts w:ascii="Times New Roman" w:hAnsi="Times New Roman" w:cs="Times New Roman"/>
              </w:rPr>
              <w:t>Electricity</w:t>
            </w:r>
            <w:r w:rsidRPr="006515B0">
              <w:rPr>
                <w:rFonts w:ascii="Times New Roman" w:hAnsi="Times New Roman" w:cs="Times New Roman"/>
              </w:rPr>
              <w:t xml:space="preserve"> </w:t>
            </w:r>
            <w:r w:rsidRPr="006515B0">
              <w:rPr>
                <w:rFonts w:ascii="Times New Roman" w:hAnsi="Times New Roman" w:cs="Times New Roman"/>
              </w:rPr>
              <w:lastRenderedPageBreak/>
              <w:t>Consumption (2023-2024)</w:t>
            </w:r>
          </w:p>
        </w:tc>
        <w:tc>
          <w:tcPr>
            <w:tcW w:w="2338" w:type="dxa"/>
          </w:tcPr>
          <w:p w14:paraId="6702E22F" w14:textId="4ED30117" w:rsidR="00F92A55" w:rsidRPr="006515B0" w:rsidRDefault="00F92A55" w:rsidP="00D91E93">
            <w:pPr>
              <w:spacing w:line="480" w:lineRule="auto"/>
              <w:rPr>
                <w:rFonts w:ascii="Times New Roman" w:hAnsi="Times New Roman" w:cs="Times New Roman"/>
              </w:rPr>
            </w:pPr>
            <w:r w:rsidRPr="006515B0">
              <w:rPr>
                <w:rFonts w:ascii="Times New Roman" w:hAnsi="Times New Roman" w:cs="Times New Roman"/>
              </w:rPr>
              <w:lastRenderedPageBreak/>
              <w:t xml:space="preserve">13,100,000 kWh </w:t>
            </w:r>
            <w:proofErr w:type="gramStart"/>
            <w:r w:rsidRPr="006515B0">
              <w:rPr>
                <w:rFonts w:ascii="Times New Roman" w:hAnsi="Times New Roman" w:cs="Times New Roman"/>
              </w:rPr>
              <w:t>of  electricity</w:t>
            </w:r>
            <w:proofErr w:type="gramEnd"/>
            <w:r w:rsidRPr="006515B0">
              <w:rPr>
                <w:rFonts w:ascii="Times New Roman" w:hAnsi="Times New Roman" w:cs="Times New Roman"/>
              </w:rPr>
              <w:t xml:space="preserve"> for the </w:t>
            </w:r>
            <w:r w:rsidRPr="006515B0">
              <w:rPr>
                <w:rFonts w:ascii="Times New Roman" w:hAnsi="Times New Roman" w:cs="Times New Roman"/>
              </w:rPr>
              <w:lastRenderedPageBreak/>
              <w:t>fiscal year (Cal Poly Humboldt)</w:t>
            </w:r>
          </w:p>
        </w:tc>
        <w:tc>
          <w:tcPr>
            <w:tcW w:w="2338" w:type="dxa"/>
          </w:tcPr>
          <w:p w14:paraId="74AC1C95" w14:textId="3B62A3C8" w:rsidR="00F92A55" w:rsidRPr="006515B0" w:rsidRDefault="00F92A55" w:rsidP="00D91E93">
            <w:pPr>
              <w:spacing w:line="480" w:lineRule="auto"/>
              <w:rPr>
                <w:rFonts w:ascii="Times New Roman" w:hAnsi="Times New Roman" w:cs="Times New Roman"/>
              </w:rPr>
            </w:pPr>
            <w:r w:rsidRPr="006515B0">
              <w:rPr>
                <w:rFonts w:ascii="Times New Roman" w:hAnsi="Times New Roman" w:cs="Times New Roman"/>
              </w:rPr>
              <w:lastRenderedPageBreak/>
              <w:t xml:space="preserve">Biomass systems could meet about 1% </w:t>
            </w:r>
            <w:r w:rsidRPr="006515B0">
              <w:rPr>
                <w:rFonts w:ascii="Times New Roman" w:hAnsi="Times New Roman" w:cs="Times New Roman"/>
              </w:rPr>
              <w:lastRenderedPageBreak/>
              <w:t>of the campus’s total energy consumption</w:t>
            </w:r>
          </w:p>
        </w:tc>
      </w:tr>
    </w:tbl>
    <w:p w14:paraId="5E04F356" w14:textId="77777777" w:rsidR="006515B0" w:rsidRPr="006515B0" w:rsidRDefault="006515B0" w:rsidP="006515B0">
      <w:pPr>
        <w:pStyle w:val="Heading3"/>
        <w:rPr>
          <w:rFonts w:ascii="Times New Roman" w:hAnsi="Times New Roman" w:cs="Times New Roman"/>
        </w:rPr>
      </w:pPr>
    </w:p>
    <w:p w14:paraId="2A8018C4" w14:textId="3D2560F2" w:rsidR="00181883" w:rsidRPr="006515B0" w:rsidRDefault="008258F4" w:rsidP="006515B0">
      <w:pPr>
        <w:pStyle w:val="Heading3"/>
        <w:rPr>
          <w:rFonts w:ascii="Times New Roman" w:hAnsi="Times New Roman" w:cs="Times New Roman"/>
        </w:rPr>
      </w:pPr>
      <w:r w:rsidRPr="006515B0">
        <w:rPr>
          <w:rFonts w:ascii="Times New Roman" w:hAnsi="Times New Roman" w:cs="Times New Roman"/>
        </w:rPr>
        <w:t xml:space="preserve">Cost Analysis </w:t>
      </w:r>
      <w:r w:rsidR="00646704" w:rsidRPr="006515B0">
        <w:rPr>
          <w:rFonts w:ascii="Times New Roman" w:hAnsi="Times New Roman" w:cs="Times New Roman"/>
        </w:rPr>
        <w:t>(Methods)</w:t>
      </w:r>
    </w:p>
    <w:p w14:paraId="7E16C6B9" w14:textId="0C4271EE" w:rsidR="00E95059" w:rsidRPr="006515B0" w:rsidRDefault="00E95059" w:rsidP="00E95059">
      <w:pPr>
        <w:spacing w:line="480" w:lineRule="auto"/>
        <w:rPr>
          <w:rFonts w:ascii="Times New Roman" w:hAnsi="Times New Roman" w:cs="Times New Roman"/>
          <w:i/>
          <w:iCs/>
        </w:rPr>
      </w:pPr>
      <w:r w:rsidRPr="006515B0">
        <w:rPr>
          <w:rFonts w:ascii="Times New Roman" w:hAnsi="Times New Roman" w:cs="Times New Roman"/>
          <w:b/>
          <w:bCs/>
          <w:i/>
          <w:iCs/>
        </w:rPr>
        <w:t xml:space="preserve">Table 2: </w:t>
      </w:r>
      <w:r w:rsidRPr="006515B0">
        <w:rPr>
          <w:rFonts w:ascii="Times New Roman" w:hAnsi="Times New Roman" w:cs="Times New Roman"/>
          <w:i/>
          <w:iCs/>
        </w:rPr>
        <w:t>Cost Analysis</w:t>
      </w:r>
    </w:p>
    <w:tbl>
      <w:tblPr>
        <w:tblStyle w:val="TableGrid"/>
        <w:tblW w:w="0" w:type="auto"/>
        <w:tblLook w:val="04A0" w:firstRow="1" w:lastRow="0" w:firstColumn="1" w:lastColumn="0" w:noHBand="0" w:noVBand="1"/>
      </w:tblPr>
      <w:tblGrid>
        <w:gridCol w:w="3116"/>
        <w:gridCol w:w="3117"/>
        <w:gridCol w:w="3117"/>
      </w:tblGrid>
      <w:tr w:rsidR="008258F4" w:rsidRPr="006515B0" w14:paraId="79F06D54" w14:textId="77777777" w:rsidTr="008258F4">
        <w:tc>
          <w:tcPr>
            <w:tcW w:w="3116" w:type="dxa"/>
          </w:tcPr>
          <w:p w14:paraId="2862D57D" w14:textId="5507125A" w:rsidR="008258F4" w:rsidRPr="006515B0" w:rsidRDefault="008258F4" w:rsidP="00D91E93">
            <w:pPr>
              <w:spacing w:line="480" w:lineRule="auto"/>
              <w:rPr>
                <w:rFonts w:ascii="Times New Roman" w:hAnsi="Times New Roman" w:cs="Times New Roman"/>
                <w:b/>
                <w:bCs/>
              </w:rPr>
            </w:pPr>
            <w:r w:rsidRPr="006515B0">
              <w:rPr>
                <w:rFonts w:ascii="Times New Roman" w:hAnsi="Times New Roman" w:cs="Times New Roman"/>
                <w:b/>
                <w:bCs/>
              </w:rPr>
              <w:t>System</w:t>
            </w:r>
          </w:p>
        </w:tc>
        <w:tc>
          <w:tcPr>
            <w:tcW w:w="3117" w:type="dxa"/>
          </w:tcPr>
          <w:p w14:paraId="72A4E2EA" w14:textId="1CC2747E" w:rsidR="008258F4" w:rsidRPr="006515B0" w:rsidRDefault="008258F4" w:rsidP="00D91E93">
            <w:pPr>
              <w:spacing w:line="480" w:lineRule="auto"/>
              <w:rPr>
                <w:rFonts w:ascii="Times New Roman" w:hAnsi="Times New Roman" w:cs="Times New Roman"/>
                <w:b/>
                <w:bCs/>
              </w:rPr>
            </w:pPr>
            <w:r w:rsidRPr="006515B0">
              <w:rPr>
                <w:rFonts w:ascii="Times New Roman" w:hAnsi="Times New Roman" w:cs="Times New Roman"/>
                <w:b/>
                <w:bCs/>
              </w:rPr>
              <w:t>Cost Range</w:t>
            </w:r>
          </w:p>
        </w:tc>
        <w:tc>
          <w:tcPr>
            <w:tcW w:w="3117" w:type="dxa"/>
          </w:tcPr>
          <w:p w14:paraId="3AA2284A" w14:textId="650E49DE" w:rsidR="008258F4" w:rsidRPr="006515B0" w:rsidRDefault="008258F4" w:rsidP="00D91E93">
            <w:pPr>
              <w:spacing w:line="480" w:lineRule="auto"/>
              <w:rPr>
                <w:rFonts w:ascii="Times New Roman" w:hAnsi="Times New Roman" w:cs="Times New Roman"/>
                <w:b/>
                <w:bCs/>
              </w:rPr>
            </w:pPr>
            <w:r w:rsidRPr="006515B0">
              <w:rPr>
                <w:rFonts w:ascii="Times New Roman" w:hAnsi="Times New Roman" w:cs="Times New Roman"/>
                <w:b/>
                <w:bCs/>
              </w:rPr>
              <w:t>Deta</w:t>
            </w:r>
            <w:r w:rsidR="00A45F46" w:rsidRPr="006515B0">
              <w:rPr>
                <w:rFonts w:ascii="Times New Roman" w:hAnsi="Times New Roman" w:cs="Times New Roman"/>
                <w:b/>
                <w:bCs/>
              </w:rPr>
              <w:t>i</w:t>
            </w:r>
            <w:r w:rsidRPr="006515B0">
              <w:rPr>
                <w:rFonts w:ascii="Times New Roman" w:hAnsi="Times New Roman" w:cs="Times New Roman"/>
                <w:b/>
                <w:bCs/>
              </w:rPr>
              <w:t>ls</w:t>
            </w:r>
          </w:p>
        </w:tc>
      </w:tr>
      <w:tr w:rsidR="008258F4" w:rsidRPr="006515B0" w14:paraId="26E6406E" w14:textId="77777777" w:rsidTr="008258F4">
        <w:tc>
          <w:tcPr>
            <w:tcW w:w="3116" w:type="dxa"/>
          </w:tcPr>
          <w:p w14:paraId="179F368A" w14:textId="31855325" w:rsidR="008258F4" w:rsidRPr="006515B0" w:rsidRDefault="008258F4" w:rsidP="00D91E93">
            <w:pPr>
              <w:spacing w:line="480" w:lineRule="auto"/>
              <w:rPr>
                <w:rFonts w:ascii="Times New Roman" w:hAnsi="Times New Roman" w:cs="Times New Roman"/>
                <w:b/>
                <w:bCs/>
              </w:rPr>
            </w:pPr>
            <w:r w:rsidRPr="006515B0">
              <w:rPr>
                <w:rFonts w:ascii="Times New Roman" w:hAnsi="Times New Roman" w:cs="Times New Roman"/>
                <w:b/>
                <w:bCs/>
              </w:rPr>
              <w:t>Biodigester System</w:t>
            </w:r>
            <w:r w:rsidR="00586837" w:rsidRPr="006515B0">
              <w:rPr>
                <w:rFonts w:ascii="Times New Roman" w:hAnsi="Times New Roman" w:cs="Times New Roman"/>
                <w:b/>
                <w:bCs/>
              </w:rPr>
              <w:t xml:space="preserve"> </w:t>
            </w:r>
            <w:r w:rsidR="00586837" w:rsidRPr="006515B0">
              <w:rPr>
                <w:rFonts w:ascii="Times New Roman" w:hAnsi="Times New Roman" w:cs="Times New Roman"/>
              </w:rPr>
              <w:t xml:space="preserve">(Biogas from food waste and </w:t>
            </w:r>
            <w:proofErr w:type="spellStart"/>
            <w:r w:rsidR="00586837" w:rsidRPr="006515B0">
              <w:rPr>
                <w:rFonts w:ascii="Times New Roman" w:hAnsi="Times New Roman" w:cs="Times New Roman"/>
              </w:rPr>
              <w:t>greenwaste</w:t>
            </w:r>
            <w:proofErr w:type="spellEnd"/>
            <w:r w:rsidR="00586837" w:rsidRPr="006515B0">
              <w:rPr>
                <w:rFonts w:ascii="Times New Roman" w:hAnsi="Times New Roman" w:cs="Times New Roman"/>
              </w:rPr>
              <w:t>)</w:t>
            </w:r>
          </w:p>
        </w:tc>
        <w:tc>
          <w:tcPr>
            <w:tcW w:w="3117" w:type="dxa"/>
          </w:tcPr>
          <w:p w14:paraId="51FC0BE5" w14:textId="026561A3" w:rsidR="008258F4" w:rsidRPr="006515B0" w:rsidRDefault="00586837" w:rsidP="00D91E93">
            <w:pPr>
              <w:spacing w:line="480" w:lineRule="auto"/>
              <w:rPr>
                <w:rFonts w:ascii="Times New Roman" w:hAnsi="Times New Roman" w:cs="Times New Roman"/>
              </w:rPr>
            </w:pPr>
            <w:r w:rsidRPr="006515B0">
              <w:rPr>
                <w:rFonts w:ascii="Times New Roman" w:hAnsi="Times New Roman" w:cs="Times New Roman"/>
              </w:rPr>
              <w:t>Average- $950/ton of waste (SKS Development)</w:t>
            </w:r>
          </w:p>
        </w:tc>
        <w:tc>
          <w:tcPr>
            <w:tcW w:w="3117" w:type="dxa"/>
          </w:tcPr>
          <w:p w14:paraId="20DBA634" w14:textId="77777777" w:rsidR="008258F4" w:rsidRPr="006515B0" w:rsidRDefault="00C42723" w:rsidP="00D91E93">
            <w:pPr>
              <w:spacing w:line="480" w:lineRule="auto"/>
              <w:rPr>
                <w:rFonts w:ascii="Times New Roman" w:hAnsi="Times New Roman" w:cs="Times New Roman"/>
              </w:rPr>
            </w:pPr>
            <w:r w:rsidRPr="006515B0">
              <w:rPr>
                <w:rFonts w:ascii="Times New Roman" w:hAnsi="Times New Roman" w:cs="Times New Roman"/>
              </w:rPr>
              <w:t xml:space="preserve">The cost of a biogas facility can be between $400-$1500/ton of material processed; includes all </w:t>
            </w:r>
            <w:proofErr w:type="gramStart"/>
            <w:r w:rsidRPr="006515B0">
              <w:rPr>
                <w:rFonts w:ascii="Times New Roman" w:hAnsi="Times New Roman" w:cs="Times New Roman"/>
              </w:rPr>
              <w:t>costs</w:t>
            </w:r>
            <w:r w:rsidR="00210DEB" w:rsidRPr="006515B0">
              <w:rPr>
                <w:rFonts w:ascii="Times New Roman" w:hAnsi="Times New Roman" w:cs="Times New Roman"/>
              </w:rPr>
              <w:t>;</w:t>
            </w:r>
            <w:proofErr w:type="gramEnd"/>
          </w:p>
          <w:p w14:paraId="4D614022" w14:textId="72633553" w:rsidR="00210DEB" w:rsidRPr="006515B0" w:rsidRDefault="00210DEB" w:rsidP="00D91E93">
            <w:pPr>
              <w:spacing w:line="480" w:lineRule="auto"/>
              <w:rPr>
                <w:rFonts w:ascii="Times New Roman" w:hAnsi="Times New Roman" w:cs="Times New Roman"/>
              </w:rPr>
            </w:pPr>
            <w:r w:rsidRPr="006515B0">
              <w:rPr>
                <w:rFonts w:ascii="Times New Roman" w:hAnsi="Times New Roman" w:cs="Times New Roman"/>
              </w:rPr>
              <w:t>With 250 tons, approximately $237,500</w:t>
            </w:r>
          </w:p>
        </w:tc>
      </w:tr>
      <w:tr w:rsidR="008258F4" w:rsidRPr="006515B0" w14:paraId="6274D7CF" w14:textId="77777777" w:rsidTr="008258F4">
        <w:tc>
          <w:tcPr>
            <w:tcW w:w="3116" w:type="dxa"/>
          </w:tcPr>
          <w:p w14:paraId="6A427AE6" w14:textId="49AF6784" w:rsidR="008258F4" w:rsidRPr="006515B0" w:rsidRDefault="00C42723" w:rsidP="00D91E93">
            <w:pPr>
              <w:spacing w:line="480" w:lineRule="auto"/>
              <w:rPr>
                <w:rFonts w:ascii="Times New Roman" w:hAnsi="Times New Roman" w:cs="Times New Roman"/>
              </w:rPr>
            </w:pPr>
            <w:r w:rsidRPr="006515B0">
              <w:rPr>
                <w:rFonts w:ascii="Times New Roman" w:hAnsi="Times New Roman" w:cs="Times New Roman"/>
                <w:b/>
                <w:bCs/>
              </w:rPr>
              <w:t>Biodiesel Conversion System (</w:t>
            </w:r>
            <w:r w:rsidRPr="006515B0">
              <w:rPr>
                <w:rFonts w:ascii="Times New Roman" w:hAnsi="Times New Roman" w:cs="Times New Roman"/>
              </w:rPr>
              <w:t>From used vegetable oil and grease trap waste)</w:t>
            </w:r>
          </w:p>
        </w:tc>
        <w:tc>
          <w:tcPr>
            <w:tcW w:w="3117" w:type="dxa"/>
          </w:tcPr>
          <w:p w14:paraId="1371B993" w14:textId="2AF2D79D" w:rsidR="008258F4" w:rsidRPr="006515B0" w:rsidRDefault="00C42723" w:rsidP="00D91E93">
            <w:pPr>
              <w:spacing w:line="480" w:lineRule="auto"/>
              <w:rPr>
                <w:rFonts w:ascii="Times New Roman" w:hAnsi="Times New Roman" w:cs="Times New Roman"/>
              </w:rPr>
            </w:pPr>
            <w:r w:rsidRPr="006515B0">
              <w:rPr>
                <w:rFonts w:ascii="Times New Roman" w:hAnsi="Times New Roman" w:cs="Times New Roman"/>
              </w:rPr>
              <w:t>Average- $18,835 (Tennessee State University)</w:t>
            </w:r>
          </w:p>
        </w:tc>
        <w:tc>
          <w:tcPr>
            <w:tcW w:w="3117" w:type="dxa"/>
          </w:tcPr>
          <w:p w14:paraId="0CE90516" w14:textId="1C9774B7" w:rsidR="008258F4" w:rsidRPr="006515B0" w:rsidRDefault="00C42723" w:rsidP="00D91E93">
            <w:pPr>
              <w:spacing w:line="480" w:lineRule="auto"/>
              <w:rPr>
                <w:rFonts w:ascii="Times New Roman" w:hAnsi="Times New Roman" w:cs="Times New Roman"/>
              </w:rPr>
            </w:pPr>
            <w:r w:rsidRPr="006515B0">
              <w:rPr>
                <w:rFonts w:ascii="Times New Roman" w:hAnsi="Times New Roman" w:cs="Times New Roman"/>
              </w:rPr>
              <w:t>Includes biodiesel processor, oil press unit, methanol recovery system and installation for processor that can convert 2,000 gallons annually</w:t>
            </w:r>
          </w:p>
        </w:tc>
      </w:tr>
      <w:tr w:rsidR="008258F4" w:rsidRPr="006515B0" w14:paraId="16253AFB" w14:textId="77777777" w:rsidTr="008258F4">
        <w:tc>
          <w:tcPr>
            <w:tcW w:w="3116" w:type="dxa"/>
          </w:tcPr>
          <w:p w14:paraId="37881098" w14:textId="1B6802B6" w:rsidR="008258F4" w:rsidRPr="006515B0" w:rsidRDefault="00210DEB" w:rsidP="00D91E93">
            <w:pPr>
              <w:spacing w:line="480" w:lineRule="auto"/>
              <w:rPr>
                <w:rFonts w:ascii="Times New Roman" w:hAnsi="Times New Roman" w:cs="Times New Roman"/>
                <w:b/>
                <w:bCs/>
              </w:rPr>
            </w:pPr>
            <w:r w:rsidRPr="006515B0">
              <w:rPr>
                <w:rFonts w:ascii="Times New Roman" w:hAnsi="Times New Roman" w:cs="Times New Roman"/>
                <w:b/>
                <w:bCs/>
              </w:rPr>
              <w:t>Annual Energy Savings</w:t>
            </w:r>
          </w:p>
        </w:tc>
        <w:tc>
          <w:tcPr>
            <w:tcW w:w="3117" w:type="dxa"/>
          </w:tcPr>
          <w:p w14:paraId="79F15C60" w14:textId="16BF518D" w:rsidR="008258F4" w:rsidRPr="006515B0" w:rsidRDefault="00210DEB" w:rsidP="00D91E93">
            <w:pPr>
              <w:spacing w:line="480" w:lineRule="auto"/>
              <w:rPr>
                <w:rFonts w:ascii="Times New Roman" w:hAnsi="Times New Roman" w:cs="Times New Roman"/>
              </w:rPr>
            </w:pPr>
            <w:r w:rsidRPr="006515B0">
              <w:rPr>
                <w:rFonts w:ascii="Times New Roman" w:hAnsi="Times New Roman" w:cs="Times New Roman"/>
              </w:rPr>
              <w:t>Average electricity rate in California is 32c/kWh (Energy Sage); save $41,600 annually</w:t>
            </w:r>
          </w:p>
        </w:tc>
        <w:tc>
          <w:tcPr>
            <w:tcW w:w="3117" w:type="dxa"/>
          </w:tcPr>
          <w:p w14:paraId="3B71C1D1" w14:textId="33365030" w:rsidR="008258F4" w:rsidRPr="006515B0" w:rsidRDefault="00210DEB" w:rsidP="00D91E93">
            <w:pPr>
              <w:spacing w:line="480" w:lineRule="auto"/>
              <w:rPr>
                <w:rFonts w:ascii="Times New Roman" w:hAnsi="Times New Roman" w:cs="Times New Roman"/>
              </w:rPr>
            </w:pPr>
            <w:r w:rsidRPr="006515B0">
              <w:rPr>
                <w:rFonts w:ascii="Times New Roman" w:hAnsi="Times New Roman" w:cs="Times New Roman"/>
              </w:rPr>
              <w:t xml:space="preserve">These savings come from the energy generated by converting campus biomass into biogas and biodiesel, which could offset some of </w:t>
            </w:r>
            <w:r w:rsidRPr="006515B0">
              <w:rPr>
                <w:rFonts w:ascii="Times New Roman" w:hAnsi="Times New Roman" w:cs="Times New Roman"/>
              </w:rPr>
              <w:lastRenderedPageBreak/>
              <w:t>the university’s electricity consumption</w:t>
            </w:r>
          </w:p>
        </w:tc>
      </w:tr>
      <w:tr w:rsidR="008258F4" w:rsidRPr="006515B0" w14:paraId="4BF0C6D1" w14:textId="77777777" w:rsidTr="008258F4">
        <w:tc>
          <w:tcPr>
            <w:tcW w:w="3116" w:type="dxa"/>
          </w:tcPr>
          <w:p w14:paraId="2D5470AC" w14:textId="09E5A00E" w:rsidR="008258F4" w:rsidRPr="006515B0" w:rsidRDefault="00210DEB" w:rsidP="00D91E93">
            <w:pPr>
              <w:spacing w:line="480" w:lineRule="auto"/>
              <w:rPr>
                <w:rFonts w:ascii="Times New Roman" w:hAnsi="Times New Roman" w:cs="Times New Roman"/>
                <w:b/>
                <w:bCs/>
              </w:rPr>
            </w:pPr>
            <w:r w:rsidRPr="006515B0">
              <w:rPr>
                <w:rFonts w:ascii="Times New Roman" w:hAnsi="Times New Roman" w:cs="Times New Roman"/>
                <w:b/>
                <w:bCs/>
              </w:rPr>
              <w:lastRenderedPageBreak/>
              <w:t>Investment Tax Credit (ITC)</w:t>
            </w:r>
          </w:p>
        </w:tc>
        <w:tc>
          <w:tcPr>
            <w:tcW w:w="3117" w:type="dxa"/>
          </w:tcPr>
          <w:p w14:paraId="1B7346E3" w14:textId="20B17502" w:rsidR="008258F4" w:rsidRPr="006515B0" w:rsidRDefault="00210DEB" w:rsidP="00D91E93">
            <w:pPr>
              <w:spacing w:line="480" w:lineRule="auto"/>
              <w:rPr>
                <w:rFonts w:ascii="Times New Roman" w:hAnsi="Times New Roman" w:cs="Times New Roman"/>
              </w:rPr>
            </w:pPr>
            <w:r w:rsidRPr="006515B0">
              <w:rPr>
                <w:rFonts w:ascii="Times New Roman" w:hAnsi="Times New Roman" w:cs="Times New Roman"/>
              </w:rPr>
              <w:t>30% credit for qualified expenditures (Novogradac)</w:t>
            </w:r>
          </w:p>
        </w:tc>
        <w:tc>
          <w:tcPr>
            <w:tcW w:w="3117" w:type="dxa"/>
          </w:tcPr>
          <w:p w14:paraId="3073221F" w14:textId="0CB2DF07" w:rsidR="008258F4" w:rsidRPr="006515B0" w:rsidRDefault="00210DEB" w:rsidP="00D91E93">
            <w:pPr>
              <w:spacing w:line="480" w:lineRule="auto"/>
              <w:rPr>
                <w:rFonts w:ascii="Times New Roman" w:hAnsi="Times New Roman" w:cs="Times New Roman"/>
              </w:rPr>
            </w:pPr>
            <w:r w:rsidRPr="006515B0">
              <w:rPr>
                <w:rFonts w:ascii="Times New Roman" w:hAnsi="Times New Roman" w:cs="Times New Roman"/>
              </w:rPr>
              <w:t>Could get 30% credit off initial investment, reducing price.</w:t>
            </w:r>
          </w:p>
        </w:tc>
      </w:tr>
      <w:tr w:rsidR="008258F4" w:rsidRPr="006515B0" w14:paraId="56449CC2" w14:textId="77777777" w:rsidTr="008258F4">
        <w:tc>
          <w:tcPr>
            <w:tcW w:w="3116" w:type="dxa"/>
          </w:tcPr>
          <w:p w14:paraId="6F082BAC" w14:textId="626680B3" w:rsidR="008258F4" w:rsidRPr="006515B0" w:rsidRDefault="00210DEB" w:rsidP="00D91E93">
            <w:pPr>
              <w:spacing w:line="480" w:lineRule="auto"/>
              <w:rPr>
                <w:rFonts w:ascii="Times New Roman" w:hAnsi="Times New Roman" w:cs="Times New Roman"/>
                <w:b/>
                <w:bCs/>
              </w:rPr>
            </w:pPr>
            <w:r w:rsidRPr="006515B0">
              <w:rPr>
                <w:rFonts w:ascii="Times New Roman" w:hAnsi="Times New Roman" w:cs="Times New Roman"/>
                <w:b/>
                <w:bCs/>
              </w:rPr>
              <w:t>Clean Energy Investment Grant: U.S. Department of Agriculture (USDA)- Rural Energy for America Program (REAP)</w:t>
            </w:r>
          </w:p>
        </w:tc>
        <w:tc>
          <w:tcPr>
            <w:tcW w:w="3117" w:type="dxa"/>
          </w:tcPr>
          <w:p w14:paraId="278046F8" w14:textId="3A0ED2DF" w:rsidR="008258F4" w:rsidRPr="006515B0" w:rsidRDefault="00210DEB" w:rsidP="00D91E93">
            <w:pPr>
              <w:spacing w:line="480" w:lineRule="auto"/>
              <w:rPr>
                <w:rFonts w:ascii="Times New Roman" w:hAnsi="Times New Roman" w:cs="Times New Roman"/>
              </w:rPr>
            </w:pPr>
            <w:r w:rsidRPr="006515B0">
              <w:rPr>
                <w:rFonts w:ascii="Times New Roman" w:hAnsi="Times New Roman" w:cs="Times New Roman"/>
              </w:rPr>
              <w:t>Grants on average range from $25,000-$500,000 for small renewable energy systems (USDA)</w:t>
            </w:r>
          </w:p>
        </w:tc>
        <w:tc>
          <w:tcPr>
            <w:tcW w:w="3117" w:type="dxa"/>
          </w:tcPr>
          <w:p w14:paraId="7F2F57B4" w14:textId="21210C3F" w:rsidR="008258F4" w:rsidRPr="006515B0" w:rsidRDefault="00F129BB" w:rsidP="00D91E93">
            <w:pPr>
              <w:spacing w:line="480" w:lineRule="auto"/>
              <w:rPr>
                <w:rFonts w:ascii="Times New Roman" w:hAnsi="Times New Roman" w:cs="Times New Roman"/>
              </w:rPr>
            </w:pPr>
            <w:r w:rsidRPr="006515B0">
              <w:rPr>
                <w:rFonts w:ascii="Times New Roman" w:hAnsi="Times New Roman" w:cs="Times New Roman"/>
              </w:rPr>
              <w:t>Grants could override initial costs and lead to eventual profit from saving money.</w:t>
            </w:r>
          </w:p>
        </w:tc>
      </w:tr>
      <w:tr w:rsidR="008258F4" w:rsidRPr="006515B0" w14:paraId="17967A17" w14:textId="77777777" w:rsidTr="008258F4">
        <w:tc>
          <w:tcPr>
            <w:tcW w:w="3116" w:type="dxa"/>
          </w:tcPr>
          <w:p w14:paraId="213EAECC" w14:textId="26CF5B2B" w:rsidR="008258F4" w:rsidRPr="006515B0" w:rsidRDefault="00F129BB" w:rsidP="00D91E93">
            <w:pPr>
              <w:spacing w:line="480" w:lineRule="auto"/>
              <w:rPr>
                <w:rFonts w:ascii="Times New Roman" w:hAnsi="Times New Roman" w:cs="Times New Roman"/>
                <w:b/>
                <w:bCs/>
              </w:rPr>
            </w:pPr>
            <w:r w:rsidRPr="006515B0">
              <w:rPr>
                <w:rFonts w:ascii="Times New Roman" w:hAnsi="Times New Roman" w:cs="Times New Roman"/>
                <w:b/>
                <w:bCs/>
              </w:rPr>
              <w:t>Carbon Credits</w:t>
            </w:r>
          </w:p>
        </w:tc>
        <w:tc>
          <w:tcPr>
            <w:tcW w:w="3117" w:type="dxa"/>
          </w:tcPr>
          <w:p w14:paraId="7CC4864C" w14:textId="145382E3" w:rsidR="008258F4" w:rsidRPr="006515B0" w:rsidRDefault="00F129BB" w:rsidP="00D91E93">
            <w:pPr>
              <w:spacing w:line="480" w:lineRule="auto"/>
              <w:rPr>
                <w:rFonts w:ascii="Times New Roman" w:hAnsi="Times New Roman" w:cs="Times New Roman"/>
              </w:rPr>
            </w:pPr>
            <w:r w:rsidRPr="006515B0">
              <w:rPr>
                <w:rFonts w:ascii="Times New Roman" w:hAnsi="Times New Roman" w:cs="Times New Roman"/>
              </w:rPr>
              <w:t>Average price per credit was $6.97/ton Co2 reduced in 2023 (Gold Standard)</w:t>
            </w:r>
          </w:p>
        </w:tc>
        <w:tc>
          <w:tcPr>
            <w:tcW w:w="3117" w:type="dxa"/>
          </w:tcPr>
          <w:p w14:paraId="1A6108AC" w14:textId="6C97DDCA" w:rsidR="008258F4" w:rsidRPr="006515B0" w:rsidRDefault="00F129BB" w:rsidP="00D91E93">
            <w:pPr>
              <w:spacing w:line="480" w:lineRule="auto"/>
              <w:rPr>
                <w:rFonts w:ascii="Times New Roman" w:hAnsi="Times New Roman" w:cs="Times New Roman"/>
              </w:rPr>
            </w:pPr>
            <w:r w:rsidRPr="006515B0">
              <w:rPr>
                <w:rFonts w:ascii="Times New Roman" w:hAnsi="Times New Roman" w:cs="Times New Roman"/>
              </w:rPr>
              <w:t>The university could offset carbon emissions and receive carbon credits; if the project reduces 10,000 tons of CO2 annually, $69,700 could be generated through carbon credits</w:t>
            </w:r>
          </w:p>
        </w:tc>
      </w:tr>
      <w:tr w:rsidR="008258F4" w:rsidRPr="006515B0" w14:paraId="03933E6F" w14:textId="77777777" w:rsidTr="008258F4">
        <w:tc>
          <w:tcPr>
            <w:tcW w:w="3116" w:type="dxa"/>
          </w:tcPr>
          <w:p w14:paraId="02D68266" w14:textId="40505BB7" w:rsidR="008258F4" w:rsidRPr="006515B0" w:rsidRDefault="00F129BB" w:rsidP="00D91E93">
            <w:pPr>
              <w:spacing w:line="480" w:lineRule="auto"/>
              <w:rPr>
                <w:rFonts w:ascii="Times New Roman" w:hAnsi="Times New Roman" w:cs="Times New Roman"/>
                <w:b/>
                <w:bCs/>
              </w:rPr>
            </w:pPr>
            <w:r w:rsidRPr="006515B0">
              <w:rPr>
                <w:rFonts w:ascii="Times New Roman" w:hAnsi="Times New Roman" w:cs="Times New Roman"/>
                <w:b/>
                <w:bCs/>
              </w:rPr>
              <w:t>Annual Revenue</w:t>
            </w:r>
          </w:p>
        </w:tc>
        <w:tc>
          <w:tcPr>
            <w:tcW w:w="3117" w:type="dxa"/>
          </w:tcPr>
          <w:p w14:paraId="7A5545D0" w14:textId="457BBD11" w:rsidR="008258F4" w:rsidRPr="006515B0" w:rsidRDefault="00F129BB" w:rsidP="00D91E93">
            <w:pPr>
              <w:spacing w:line="480" w:lineRule="auto"/>
              <w:rPr>
                <w:rFonts w:ascii="Times New Roman" w:hAnsi="Times New Roman" w:cs="Times New Roman"/>
              </w:rPr>
            </w:pPr>
            <w:r w:rsidRPr="006515B0">
              <w:rPr>
                <w:rFonts w:ascii="Times New Roman" w:hAnsi="Times New Roman" w:cs="Times New Roman"/>
              </w:rPr>
              <w:t>$111,300</w:t>
            </w:r>
          </w:p>
        </w:tc>
        <w:tc>
          <w:tcPr>
            <w:tcW w:w="3117" w:type="dxa"/>
          </w:tcPr>
          <w:p w14:paraId="346436B3" w14:textId="5EA3A371" w:rsidR="008258F4" w:rsidRPr="006515B0" w:rsidRDefault="00F129BB" w:rsidP="00D91E93">
            <w:pPr>
              <w:spacing w:line="480" w:lineRule="auto"/>
              <w:rPr>
                <w:rFonts w:ascii="Times New Roman" w:hAnsi="Times New Roman" w:cs="Times New Roman"/>
              </w:rPr>
            </w:pPr>
            <w:r w:rsidRPr="006515B0">
              <w:rPr>
                <w:rFonts w:ascii="Times New Roman" w:hAnsi="Times New Roman" w:cs="Times New Roman"/>
              </w:rPr>
              <w:t>CPH could potentially break even within 1 year based on the annual revenue from energy savings and carbon credits, given grants and incentives.</w:t>
            </w:r>
          </w:p>
        </w:tc>
      </w:tr>
    </w:tbl>
    <w:p w14:paraId="7BD0EFB6" w14:textId="77777777" w:rsidR="006515B0" w:rsidRPr="006515B0" w:rsidRDefault="006515B0" w:rsidP="006515B0">
      <w:pPr>
        <w:pStyle w:val="Heading2"/>
        <w:rPr>
          <w:rFonts w:ascii="Times New Roman" w:hAnsi="Times New Roman" w:cs="Times New Roman"/>
        </w:rPr>
      </w:pPr>
    </w:p>
    <w:p w14:paraId="634A84E1" w14:textId="7A286C55" w:rsidR="00181883" w:rsidRPr="006515B0" w:rsidRDefault="00F129BB" w:rsidP="006515B0">
      <w:pPr>
        <w:pStyle w:val="Heading2"/>
        <w:rPr>
          <w:rFonts w:ascii="Times New Roman" w:hAnsi="Times New Roman" w:cs="Times New Roman"/>
        </w:rPr>
      </w:pPr>
      <w:r w:rsidRPr="006515B0">
        <w:rPr>
          <w:rFonts w:ascii="Times New Roman" w:hAnsi="Times New Roman" w:cs="Times New Roman"/>
        </w:rPr>
        <w:t>Environmental Impact Report</w:t>
      </w:r>
    </w:p>
    <w:p w14:paraId="42A70EAB" w14:textId="05D1EB85" w:rsidR="00F129BB" w:rsidRPr="006515B0" w:rsidRDefault="00F129BB" w:rsidP="00D91E93">
      <w:pPr>
        <w:spacing w:line="480" w:lineRule="auto"/>
        <w:ind w:firstLine="720"/>
        <w:rPr>
          <w:rFonts w:ascii="Times New Roman" w:hAnsi="Times New Roman" w:cs="Times New Roman"/>
        </w:rPr>
      </w:pPr>
      <w:r w:rsidRPr="006515B0">
        <w:rPr>
          <w:rFonts w:ascii="Times New Roman" w:hAnsi="Times New Roman" w:cs="Times New Roman"/>
        </w:rPr>
        <w:t xml:space="preserve">There are many environmental benefits associated with the proposed project of converting campus biomaterial to biofuel and biogas. By diverting food waste, </w:t>
      </w:r>
      <w:proofErr w:type="spellStart"/>
      <w:r w:rsidRPr="006515B0">
        <w:rPr>
          <w:rFonts w:ascii="Times New Roman" w:hAnsi="Times New Roman" w:cs="Times New Roman"/>
        </w:rPr>
        <w:t>greenwaste</w:t>
      </w:r>
      <w:proofErr w:type="spellEnd"/>
      <w:r w:rsidRPr="006515B0">
        <w:rPr>
          <w:rFonts w:ascii="Times New Roman" w:hAnsi="Times New Roman" w:cs="Times New Roman"/>
        </w:rPr>
        <w:t xml:space="preserve">, and used oils to energy production instead of landfills, Cal Poly Humboldt could significantly reduce its carbon footprint, as organic waste in landfills can generate methane. Additionally, converting campus biomass into biogas and biodiesel provides a renewable energy source that reduces reliance on fossil fuels. The energy generated can power campus facilities and reduce the environmental impact of energy consumption. Lastly, the composting of </w:t>
      </w:r>
      <w:proofErr w:type="spellStart"/>
      <w:r w:rsidRPr="006515B0">
        <w:rPr>
          <w:rFonts w:ascii="Times New Roman" w:hAnsi="Times New Roman" w:cs="Times New Roman"/>
        </w:rPr>
        <w:t>greenwaste</w:t>
      </w:r>
      <w:proofErr w:type="spellEnd"/>
      <w:r w:rsidRPr="006515B0">
        <w:rPr>
          <w:rFonts w:ascii="Times New Roman" w:hAnsi="Times New Roman" w:cs="Times New Roman"/>
        </w:rPr>
        <w:t xml:space="preserve"> and food waste can produce nutrient-rich compost, promoting soil health.</w:t>
      </w:r>
    </w:p>
    <w:p w14:paraId="13BA275D" w14:textId="7B94E9A2" w:rsidR="00F129BB" w:rsidRPr="006515B0" w:rsidRDefault="00F129BB" w:rsidP="00D91E93">
      <w:pPr>
        <w:spacing w:line="480" w:lineRule="auto"/>
        <w:ind w:firstLine="720"/>
        <w:rPr>
          <w:rFonts w:ascii="Times New Roman" w:hAnsi="Times New Roman" w:cs="Times New Roman"/>
        </w:rPr>
      </w:pPr>
      <w:r w:rsidRPr="006515B0">
        <w:rPr>
          <w:rFonts w:ascii="Times New Roman" w:hAnsi="Times New Roman" w:cs="Times New Roman"/>
        </w:rPr>
        <w:t xml:space="preserve">If not properly managed, anaerobic digester and biodiesel processing facilities may emit odors. Odor control and strategic plans to minimize the impacts could be effective. </w:t>
      </w:r>
      <w:r w:rsidR="008412D1" w:rsidRPr="006515B0">
        <w:rPr>
          <w:rFonts w:ascii="Times New Roman" w:hAnsi="Times New Roman" w:cs="Times New Roman"/>
        </w:rPr>
        <w:t>Biofuel production systems may require a lot of water for processing (</w:t>
      </w:r>
      <w:r w:rsidR="001062FF">
        <w:rPr>
          <w:rFonts w:ascii="Times New Roman" w:hAnsi="Times New Roman" w:cs="Times New Roman"/>
        </w:rPr>
        <w:t>Tidwell</w:t>
      </w:r>
      <w:r w:rsidR="008412D1" w:rsidRPr="006515B0">
        <w:rPr>
          <w:rFonts w:ascii="Times New Roman" w:hAnsi="Times New Roman" w:cs="Times New Roman"/>
        </w:rPr>
        <w:t>).</w:t>
      </w:r>
    </w:p>
    <w:p w14:paraId="30A2FA49" w14:textId="77777777" w:rsidR="008412D1" w:rsidRPr="006515B0" w:rsidRDefault="008412D1" w:rsidP="00D91E93">
      <w:pPr>
        <w:spacing w:line="480" w:lineRule="auto"/>
        <w:rPr>
          <w:rFonts w:ascii="Times New Roman" w:hAnsi="Times New Roman" w:cs="Times New Roman"/>
        </w:rPr>
      </w:pPr>
    </w:p>
    <w:p w14:paraId="7F8EB1C5" w14:textId="4B3ED993" w:rsidR="008412D1" w:rsidRPr="006515B0" w:rsidRDefault="008412D1" w:rsidP="00D91E93">
      <w:pPr>
        <w:pStyle w:val="Heading3"/>
        <w:spacing w:line="480" w:lineRule="auto"/>
        <w:rPr>
          <w:rFonts w:ascii="Times New Roman" w:hAnsi="Times New Roman" w:cs="Times New Roman"/>
        </w:rPr>
      </w:pPr>
      <w:r w:rsidRPr="006515B0">
        <w:rPr>
          <w:rFonts w:ascii="Times New Roman" w:hAnsi="Times New Roman" w:cs="Times New Roman"/>
        </w:rPr>
        <w:t>Educational Outreach</w:t>
      </w:r>
    </w:p>
    <w:p w14:paraId="121B686C" w14:textId="6E8FE5F9" w:rsidR="00510537" w:rsidRPr="006515B0" w:rsidRDefault="008412D1" w:rsidP="006515B0">
      <w:pPr>
        <w:spacing w:line="480" w:lineRule="auto"/>
        <w:ind w:firstLine="720"/>
        <w:rPr>
          <w:rFonts w:ascii="Times New Roman" w:hAnsi="Times New Roman" w:cs="Times New Roman"/>
        </w:rPr>
      </w:pPr>
      <w:r w:rsidRPr="006515B0">
        <w:rPr>
          <w:rFonts w:ascii="Times New Roman" w:hAnsi="Times New Roman" w:cs="Times New Roman"/>
        </w:rPr>
        <w:t>To promote this project, educational outreach is essential. Composting workshops should be organized frequently, especially in the beginning steps of this project, to educate students, faculty, and staff on proper composting techniques, and how composting can directly contribute to biofuel production. Additionally, informational materials such as flyers, posters, and digital content should be created to raise awareness on the importance of campus waste diversion and the role of composting in renewable energy production.</w:t>
      </w:r>
    </w:p>
    <w:p w14:paraId="0FAD740A" w14:textId="149FDAB4" w:rsidR="008412D1" w:rsidRPr="006515B0" w:rsidRDefault="008412D1" w:rsidP="00D91E93">
      <w:pPr>
        <w:pStyle w:val="Heading2"/>
        <w:spacing w:line="480" w:lineRule="auto"/>
        <w:rPr>
          <w:rFonts w:ascii="Times New Roman" w:hAnsi="Times New Roman" w:cs="Times New Roman"/>
        </w:rPr>
      </w:pPr>
      <w:r w:rsidRPr="006515B0">
        <w:rPr>
          <w:rFonts w:ascii="Times New Roman" w:hAnsi="Times New Roman" w:cs="Times New Roman"/>
        </w:rPr>
        <w:lastRenderedPageBreak/>
        <w:t>Conclusion</w:t>
      </w:r>
      <w:r w:rsidR="00646704" w:rsidRPr="006515B0">
        <w:rPr>
          <w:rFonts w:ascii="Times New Roman" w:hAnsi="Times New Roman" w:cs="Times New Roman"/>
        </w:rPr>
        <w:t xml:space="preserve"> and Results</w:t>
      </w:r>
    </w:p>
    <w:p w14:paraId="3E9225EE" w14:textId="31450B08" w:rsidR="008412D1" w:rsidRPr="008412D1" w:rsidRDefault="008412D1" w:rsidP="00D91E93">
      <w:pPr>
        <w:pStyle w:val="Heading2"/>
        <w:spacing w:line="480" w:lineRule="auto"/>
        <w:ind w:firstLine="720"/>
        <w:rPr>
          <w:rFonts w:ascii="Times New Roman" w:hAnsi="Times New Roman" w:cs="Times New Roman"/>
          <w:sz w:val="24"/>
          <w:szCs w:val="24"/>
        </w:rPr>
      </w:pPr>
      <w:r w:rsidRPr="008412D1">
        <w:rPr>
          <w:rFonts w:ascii="Times New Roman" w:eastAsia="Times New Roman" w:hAnsi="Times New Roman" w:cs="Times New Roman"/>
          <w:color w:val="000000"/>
          <w:kern w:val="0"/>
          <w:sz w:val="24"/>
          <w:szCs w:val="24"/>
          <w14:ligatures w14:val="none"/>
        </w:rPr>
        <w:t xml:space="preserve">In conclusion, this project explores a promising </w:t>
      </w:r>
      <w:r w:rsidRPr="006515B0">
        <w:rPr>
          <w:rFonts w:ascii="Times New Roman" w:eastAsia="Times New Roman" w:hAnsi="Times New Roman" w:cs="Times New Roman"/>
          <w:color w:val="000000"/>
          <w:kern w:val="0"/>
          <w:sz w:val="24"/>
          <w:szCs w:val="24"/>
          <w14:ligatures w14:val="none"/>
        </w:rPr>
        <w:t>strategy</w:t>
      </w:r>
      <w:r w:rsidRPr="008412D1">
        <w:rPr>
          <w:rFonts w:ascii="Times New Roman" w:eastAsia="Times New Roman" w:hAnsi="Times New Roman" w:cs="Times New Roman"/>
          <w:color w:val="000000"/>
          <w:kern w:val="0"/>
          <w:sz w:val="24"/>
          <w:szCs w:val="24"/>
          <w14:ligatures w14:val="none"/>
        </w:rPr>
        <w:t xml:space="preserve"> for Cal Poly Humboldt to contribute to sustainability efforts by utilizing campus biomass to generate renewable energy. By converting food waste, </w:t>
      </w:r>
      <w:proofErr w:type="spellStart"/>
      <w:r w:rsidRPr="008412D1">
        <w:rPr>
          <w:rFonts w:ascii="Times New Roman" w:eastAsia="Times New Roman" w:hAnsi="Times New Roman" w:cs="Times New Roman"/>
          <w:color w:val="000000"/>
          <w:kern w:val="0"/>
          <w:sz w:val="24"/>
          <w:szCs w:val="24"/>
          <w14:ligatures w14:val="none"/>
        </w:rPr>
        <w:t>greenwaste</w:t>
      </w:r>
      <w:proofErr w:type="spellEnd"/>
      <w:r w:rsidRPr="008412D1">
        <w:rPr>
          <w:rFonts w:ascii="Times New Roman" w:eastAsia="Times New Roman" w:hAnsi="Times New Roman" w:cs="Times New Roman"/>
          <w:color w:val="000000"/>
          <w:kern w:val="0"/>
          <w:sz w:val="24"/>
          <w:szCs w:val="24"/>
          <w14:ligatures w14:val="none"/>
        </w:rPr>
        <w:t xml:space="preserve">, and used oils into biogas and biodiesel, the university can </w:t>
      </w:r>
      <w:r w:rsidRPr="006515B0">
        <w:rPr>
          <w:rFonts w:ascii="Times New Roman" w:eastAsia="Times New Roman" w:hAnsi="Times New Roman" w:cs="Times New Roman"/>
          <w:color w:val="000000"/>
          <w:kern w:val="0"/>
          <w:sz w:val="24"/>
          <w:szCs w:val="24"/>
          <w14:ligatures w14:val="none"/>
        </w:rPr>
        <w:t>both</w:t>
      </w:r>
      <w:r w:rsidRPr="008412D1">
        <w:rPr>
          <w:rFonts w:ascii="Times New Roman" w:eastAsia="Times New Roman" w:hAnsi="Times New Roman" w:cs="Times New Roman"/>
          <w:color w:val="000000"/>
          <w:kern w:val="0"/>
          <w:sz w:val="24"/>
          <w:szCs w:val="24"/>
          <w14:ligatures w14:val="none"/>
        </w:rPr>
        <w:t xml:space="preserve"> reduce its environmental footprint </w:t>
      </w:r>
      <w:r w:rsidRPr="006515B0">
        <w:rPr>
          <w:rFonts w:ascii="Times New Roman" w:eastAsia="Times New Roman" w:hAnsi="Times New Roman" w:cs="Times New Roman"/>
          <w:color w:val="000000"/>
          <w:kern w:val="0"/>
          <w:sz w:val="24"/>
          <w:szCs w:val="24"/>
          <w14:ligatures w14:val="none"/>
        </w:rPr>
        <w:t>while also providing</w:t>
      </w:r>
      <w:r w:rsidRPr="008412D1">
        <w:rPr>
          <w:rFonts w:ascii="Times New Roman" w:eastAsia="Times New Roman" w:hAnsi="Times New Roman" w:cs="Times New Roman"/>
          <w:color w:val="000000"/>
          <w:kern w:val="0"/>
          <w:sz w:val="24"/>
          <w:szCs w:val="24"/>
          <w14:ligatures w14:val="none"/>
        </w:rPr>
        <w:t xml:space="preserve"> a renewable source of energy for campus operations. The analysis of biomass generation on campus shows potential for energy production, which could meet approximately 1% of the university’s total annual electricity consumption. The cost analysis indicates that with proper investment in biodigesters and biodiesel systems, Cal Poly Humboldt could achieve a return on investment within a year, </w:t>
      </w:r>
      <w:r w:rsidRPr="006515B0">
        <w:rPr>
          <w:rFonts w:ascii="Times New Roman" w:eastAsia="Times New Roman" w:hAnsi="Times New Roman" w:cs="Times New Roman"/>
          <w:color w:val="000000"/>
          <w:kern w:val="0"/>
          <w:sz w:val="24"/>
          <w:szCs w:val="24"/>
          <w14:ligatures w14:val="none"/>
        </w:rPr>
        <w:t>and additionally benefit from</w:t>
      </w:r>
      <w:r w:rsidRPr="008412D1">
        <w:rPr>
          <w:rFonts w:ascii="Times New Roman" w:eastAsia="Times New Roman" w:hAnsi="Times New Roman" w:cs="Times New Roman"/>
          <w:color w:val="000000"/>
          <w:kern w:val="0"/>
          <w:sz w:val="24"/>
          <w:szCs w:val="24"/>
          <w14:ligatures w14:val="none"/>
        </w:rPr>
        <w:t xml:space="preserve"> grants, tax credits, and po</w:t>
      </w:r>
      <w:r w:rsidRPr="006515B0">
        <w:rPr>
          <w:rFonts w:ascii="Times New Roman" w:eastAsia="Times New Roman" w:hAnsi="Times New Roman" w:cs="Times New Roman"/>
          <w:color w:val="000000"/>
          <w:kern w:val="0"/>
          <w:sz w:val="24"/>
          <w:szCs w:val="24"/>
          <w14:ligatures w14:val="none"/>
        </w:rPr>
        <w:t xml:space="preserve">ssibly </w:t>
      </w:r>
      <w:r w:rsidRPr="008412D1">
        <w:rPr>
          <w:rFonts w:ascii="Times New Roman" w:eastAsia="Times New Roman" w:hAnsi="Times New Roman" w:cs="Times New Roman"/>
          <w:color w:val="000000"/>
          <w:kern w:val="0"/>
          <w:sz w:val="24"/>
          <w:szCs w:val="24"/>
          <w14:ligatures w14:val="none"/>
        </w:rPr>
        <w:t>carbon credits.</w:t>
      </w:r>
    </w:p>
    <w:p w14:paraId="07C60124" w14:textId="2617A625" w:rsidR="008412D1" w:rsidRPr="006515B0" w:rsidRDefault="008412D1" w:rsidP="00D91E93">
      <w:pPr>
        <w:spacing w:before="100" w:beforeAutospacing="1" w:after="100" w:afterAutospacing="1" w:line="480" w:lineRule="auto"/>
        <w:ind w:firstLine="720"/>
        <w:rPr>
          <w:rFonts w:ascii="Times New Roman" w:eastAsia="Times New Roman" w:hAnsi="Times New Roman" w:cs="Times New Roman"/>
          <w:color w:val="000000"/>
          <w:kern w:val="0"/>
          <w14:ligatures w14:val="none"/>
        </w:rPr>
      </w:pPr>
      <w:r w:rsidRPr="008412D1">
        <w:rPr>
          <w:rFonts w:ascii="Times New Roman" w:eastAsia="Times New Roman" w:hAnsi="Times New Roman" w:cs="Times New Roman"/>
          <w:color w:val="000000"/>
          <w:kern w:val="0"/>
          <w14:ligatures w14:val="none"/>
        </w:rPr>
        <w:t xml:space="preserve">Beyond the technical and financial aspects, the project also includes an educational component to engage the campus community in composting and waste diversion. By raising awareness through workshops and informational materials, the university can </w:t>
      </w:r>
      <w:r w:rsidRPr="006515B0">
        <w:rPr>
          <w:rFonts w:ascii="Times New Roman" w:eastAsia="Times New Roman" w:hAnsi="Times New Roman" w:cs="Times New Roman"/>
          <w:color w:val="000000"/>
          <w:kern w:val="0"/>
          <w14:ligatures w14:val="none"/>
        </w:rPr>
        <w:t>create</w:t>
      </w:r>
      <w:r w:rsidRPr="008412D1">
        <w:rPr>
          <w:rFonts w:ascii="Times New Roman" w:eastAsia="Times New Roman" w:hAnsi="Times New Roman" w:cs="Times New Roman"/>
          <w:color w:val="000000"/>
          <w:kern w:val="0"/>
          <w14:ligatures w14:val="none"/>
        </w:rPr>
        <w:t xml:space="preserve"> a culture of sustainability</w:t>
      </w:r>
      <w:r w:rsidRPr="006515B0">
        <w:rPr>
          <w:rFonts w:ascii="Times New Roman" w:eastAsia="Times New Roman" w:hAnsi="Times New Roman" w:cs="Times New Roman"/>
          <w:color w:val="000000"/>
          <w:kern w:val="0"/>
          <w14:ligatures w14:val="none"/>
        </w:rPr>
        <w:t xml:space="preserve"> and encourage participation</w:t>
      </w:r>
      <w:r w:rsidRPr="008412D1">
        <w:rPr>
          <w:rFonts w:ascii="Times New Roman" w:eastAsia="Times New Roman" w:hAnsi="Times New Roman" w:cs="Times New Roman"/>
          <w:color w:val="000000"/>
          <w:kern w:val="0"/>
          <w14:ligatures w14:val="none"/>
        </w:rPr>
        <w:t>. The environmental benefits, including waste reduction, energy generation, and soil enrichment, demonstrate the potential for this project to make a meaningful impact on the campus and beyond. With continued investment and outreach, Cal Poly Humboldt can become a model for utilizing biomass for renewable energy, contributing to broader climate change mitigation efforts while enhancing campus sustainability.</w:t>
      </w:r>
    </w:p>
    <w:p w14:paraId="69E5E99E" w14:textId="77777777" w:rsidR="00046648" w:rsidRPr="006515B0" w:rsidRDefault="00046648" w:rsidP="00D91E93">
      <w:pPr>
        <w:spacing w:before="100" w:beforeAutospacing="1" w:after="100" w:afterAutospacing="1" w:line="480" w:lineRule="auto"/>
        <w:ind w:firstLine="720"/>
        <w:rPr>
          <w:rFonts w:ascii="Times New Roman" w:eastAsia="Times New Roman" w:hAnsi="Times New Roman" w:cs="Times New Roman"/>
          <w:color w:val="000000"/>
          <w:kern w:val="0"/>
          <w14:ligatures w14:val="none"/>
        </w:rPr>
      </w:pPr>
    </w:p>
    <w:p w14:paraId="1FF60EEB" w14:textId="77777777" w:rsidR="00046648" w:rsidRPr="006515B0" w:rsidRDefault="00046648" w:rsidP="00D91E93">
      <w:pPr>
        <w:spacing w:before="100" w:beforeAutospacing="1" w:after="100" w:afterAutospacing="1" w:line="480" w:lineRule="auto"/>
        <w:ind w:firstLine="720"/>
        <w:rPr>
          <w:rFonts w:ascii="Times New Roman" w:eastAsia="Times New Roman" w:hAnsi="Times New Roman" w:cs="Times New Roman"/>
          <w:color w:val="000000"/>
          <w:kern w:val="0"/>
          <w14:ligatures w14:val="none"/>
        </w:rPr>
      </w:pPr>
    </w:p>
    <w:p w14:paraId="4AC1578A" w14:textId="77777777" w:rsidR="00046648" w:rsidRPr="006515B0" w:rsidRDefault="00046648" w:rsidP="00D91E93">
      <w:pPr>
        <w:spacing w:before="100" w:beforeAutospacing="1" w:after="100" w:afterAutospacing="1" w:line="480" w:lineRule="auto"/>
        <w:ind w:firstLine="720"/>
        <w:rPr>
          <w:rFonts w:ascii="Times New Roman" w:eastAsia="Times New Roman" w:hAnsi="Times New Roman" w:cs="Times New Roman"/>
          <w:color w:val="000000"/>
          <w:kern w:val="0"/>
          <w14:ligatures w14:val="none"/>
        </w:rPr>
      </w:pPr>
    </w:p>
    <w:p w14:paraId="3464899D" w14:textId="1845D719" w:rsidR="00046648" w:rsidRPr="006515B0" w:rsidRDefault="00046648" w:rsidP="00D91E93">
      <w:pPr>
        <w:pStyle w:val="Heading2"/>
        <w:spacing w:line="480" w:lineRule="auto"/>
        <w:rPr>
          <w:rFonts w:ascii="Times New Roman" w:eastAsia="Times New Roman" w:hAnsi="Times New Roman" w:cs="Times New Roman"/>
        </w:rPr>
      </w:pPr>
      <w:r w:rsidRPr="006515B0">
        <w:rPr>
          <w:rFonts w:ascii="Times New Roman" w:eastAsia="Times New Roman" w:hAnsi="Times New Roman" w:cs="Times New Roman"/>
        </w:rPr>
        <w:lastRenderedPageBreak/>
        <w:t>Sources</w:t>
      </w:r>
    </w:p>
    <w:p w14:paraId="2BA2AC13" w14:textId="6D8BBBAE" w:rsidR="00E95059" w:rsidRPr="006515B0" w:rsidRDefault="00E95059" w:rsidP="001062FF">
      <w:pPr>
        <w:pStyle w:val="NormalWeb"/>
        <w:spacing w:line="480" w:lineRule="auto"/>
        <w:ind w:left="567" w:hanging="567"/>
        <w:rPr>
          <w:color w:val="000000"/>
        </w:rPr>
      </w:pPr>
      <w:r w:rsidRPr="006515B0">
        <w:rPr>
          <w:color w:val="000000"/>
        </w:rPr>
        <w:t xml:space="preserve"> “A History of Biomaterials.”</w:t>
      </w:r>
      <w:r w:rsidRPr="006515B0">
        <w:rPr>
          <w:rStyle w:val="apple-converted-space"/>
          <w:color w:val="000000"/>
        </w:rPr>
        <w:t> </w:t>
      </w:r>
      <w:r w:rsidRPr="006515B0">
        <w:rPr>
          <w:i/>
          <w:iCs/>
          <w:color w:val="000000"/>
        </w:rPr>
        <w:t>Biomaterials Science (Fourth Edition)</w:t>
      </w:r>
      <w:r w:rsidRPr="006515B0">
        <w:rPr>
          <w:color w:val="000000"/>
        </w:rPr>
        <w:t xml:space="preserve">, Academic Press, 29 May 2020, </w:t>
      </w:r>
      <w:hyperlink r:id="rId5" w:history="1">
        <w:r w:rsidRPr="006515B0">
          <w:rPr>
            <w:rStyle w:val="Hyperlink"/>
          </w:rPr>
          <w:t>www.sciencedirect.com/science/article/abs/pii/B9780128161371000027. </w:t>
        </w:r>
      </w:hyperlink>
    </w:p>
    <w:p w14:paraId="7729FA8C" w14:textId="47EEB500" w:rsidR="00E95059" w:rsidRPr="006515B0" w:rsidRDefault="00046648" w:rsidP="00E95059">
      <w:pPr>
        <w:pStyle w:val="NormalWeb"/>
        <w:spacing w:line="480" w:lineRule="auto"/>
        <w:ind w:left="567" w:hanging="567"/>
        <w:rPr>
          <w:rStyle w:val="apple-converted-space"/>
          <w:color w:val="000000"/>
        </w:rPr>
      </w:pPr>
      <w:r w:rsidRPr="006515B0">
        <w:rPr>
          <w:i/>
          <w:iCs/>
          <w:color w:val="000000"/>
        </w:rPr>
        <w:t>About Renewable Energy Tax Credits</w:t>
      </w:r>
      <w:r w:rsidRPr="006515B0">
        <w:rPr>
          <w:color w:val="000000"/>
        </w:rPr>
        <w:t xml:space="preserve">, </w:t>
      </w:r>
      <w:hyperlink r:id="rId6" w:history="1">
        <w:r w:rsidRPr="006515B0">
          <w:rPr>
            <w:rStyle w:val="Hyperlink"/>
          </w:rPr>
          <w:t>www.novoco.com/resource-centers/renewable-energy-tax-credits/about-renewable-energy-tax-credits</w:t>
        </w:r>
      </w:hyperlink>
      <w:r w:rsidRPr="006515B0">
        <w:rPr>
          <w:color w:val="000000"/>
        </w:rPr>
        <w:t>. Accessed 15 Dec. 2024.</w:t>
      </w:r>
      <w:r w:rsidRPr="006515B0">
        <w:rPr>
          <w:rStyle w:val="apple-converted-space"/>
          <w:color w:val="000000"/>
        </w:rPr>
        <w:t> </w:t>
      </w:r>
    </w:p>
    <w:p w14:paraId="3EBED33E" w14:textId="2D8B9A82" w:rsidR="00D91E93" w:rsidRPr="006515B0" w:rsidRDefault="00D91E93" w:rsidP="00D91E93">
      <w:pPr>
        <w:pStyle w:val="NormalWeb"/>
        <w:spacing w:line="480" w:lineRule="auto"/>
        <w:ind w:left="567" w:hanging="567"/>
        <w:rPr>
          <w:color w:val="000000"/>
        </w:rPr>
      </w:pPr>
      <w:r w:rsidRPr="006515B0">
        <w:rPr>
          <w:color w:val="000000"/>
        </w:rPr>
        <w:t>“Biodiesel Production and Distribution.”</w:t>
      </w:r>
      <w:r w:rsidRPr="006515B0">
        <w:rPr>
          <w:rStyle w:val="apple-converted-space"/>
          <w:color w:val="000000"/>
        </w:rPr>
        <w:t> </w:t>
      </w:r>
      <w:r w:rsidRPr="006515B0">
        <w:rPr>
          <w:i/>
          <w:iCs/>
          <w:color w:val="000000"/>
        </w:rPr>
        <w:t>Alternative Fuels Data Center: Biodiesel Production and Distribution</w:t>
      </w:r>
      <w:r w:rsidRPr="006515B0">
        <w:rPr>
          <w:color w:val="000000"/>
        </w:rPr>
        <w:t xml:space="preserve">, </w:t>
      </w:r>
      <w:hyperlink r:id="rId7" w:history="1">
        <w:r w:rsidRPr="006515B0">
          <w:rPr>
            <w:rStyle w:val="Hyperlink"/>
          </w:rPr>
          <w:t>afdc.energy.gov/fuels/biodiesel-production</w:t>
        </w:r>
      </w:hyperlink>
      <w:r w:rsidRPr="006515B0">
        <w:rPr>
          <w:color w:val="000000"/>
        </w:rPr>
        <w:t>. Accessed 14 Dec. 2024.</w:t>
      </w:r>
      <w:r w:rsidRPr="006515B0">
        <w:rPr>
          <w:rStyle w:val="apple-converted-space"/>
          <w:color w:val="000000"/>
        </w:rPr>
        <w:t> </w:t>
      </w:r>
    </w:p>
    <w:p w14:paraId="04BCCCD4" w14:textId="01A8C43B" w:rsidR="00D91E93" w:rsidRPr="006515B0" w:rsidRDefault="00D91E93" w:rsidP="00D91E93">
      <w:pPr>
        <w:pStyle w:val="NormalWeb"/>
        <w:spacing w:line="480" w:lineRule="auto"/>
        <w:ind w:left="567" w:hanging="567"/>
        <w:rPr>
          <w:rStyle w:val="apple-converted-space"/>
          <w:color w:val="000000"/>
        </w:rPr>
      </w:pPr>
      <w:r w:rsidRPr="006515B0">
        <w:rPr>
          <w:i/>
          <w:iCs/>
          <w:color w:val="000000"/>
        </w:rPr>
        <w:t>Biodiesel Yield and Conversion Percentage from Waste ...</w:t>
      </w:r>
      <w:r w:rsidRPr="006515B0">
        <w:rPr>
          <w:color w:val="000000"/>
        </w:rPr>
        <w:t xml:space="preserve">, </w:t>
      </w:r>
      <w:hyperlink r:id="rId8" w:history="1">
        <w:r w:rsidRPr="006515B0">
          <w:rPr>
            <w:rStyle w:val="Hyperlink"/>
          </w:rPr>
          <w:t>onlinelibrary.wiley.com/</w:t>
        </w:r>
        <w:proofErr w:type="spellStart"/>
        <w:r w:rsidRPr="006515B0">
          <w:rPr>
            <w:rStyle w:val="Hyperlink"/>
          </w:rPr>
          <w:t>doi</w:t>
        </w:r>
        <w:proofErr w:type="spellEnd"/>
        <w:r w:rsidRPr="006515B0">
          <w:rPr>
            <w:rStyle w:val="Hyperlink"/>
          </w:rPr>
          <w:t>/10.1155/2022/8718638</w:t>
        </w:r>
      </w:hyperlink>
      <w:r w:rsidRPr="006515B0">
        <w:rPr>
          <w:color w:val="000000"/>
        </w:rPr>
        <w:t>. Accessed 15 Dec. 2024.</w:t>
      </w:r>
      <w:r w:rsidRPr="006515B0">
        <w:rPr>
          <w:rStyle w:val="apple-converted-space"/>
          <w:color w:val="000000"/>
        </w:rPr>
        <w:t> </w:t>
      </w:r>
    </w:p>
    <w:p w14:paraId="5E04AE56" w14:textId="4DDA2770" w:rsidR="00D91E93" w:rsidRPr="006515B0" w:rsidRDefault="00D91E93" w:rsidP="00D91E93">
      <w:pPr>
        <w:pStyle w:val="NormalWeb"/>
        <w:spacing w:line="480" w:lineRule="auto"/>
        <w:ind w:left="567" w:hanging="567"/>
        <w:rPr>
          <w:rStyle w:val="apple-converted-space"/>
          <w:color w:val="000000"/>
        </w:rPr>
      </w:pPr>
      <w:r w:rsidRPr="006515B0">
        <w:rPr>
          <w:color w:val="000000"/>
        </w:rPr>
        <w:t>“Biogas FAQ.”</w:t>
      </w:r>
      <w:r w:rsidRPr="006515B0">
        <w:rPr>
          <w:rStyle w:val="apple-converted-space"/>
          <w:color w:val="000000"/>
        </w:rPr>
        <w:t> </w:t>
      </w:r>
      <w:proofErr w:type="spellStart"/>
      <w:r w:rsidRPr="006515B0">
        <w:rPr>
          <w:i/>
          <w:iCs/>
          <w:color w:val="000000"/>
        </w:rPr>
        <w:t>BiogasWorld</w:t>
      </w:r>
      <w:proofErr w:type="spellEnd"/>
      <w:r w:rsidRPr="006515B0">
        <w:rPr>
          <w:color w:val="000000"/>
        </w:rPr>
        <w:fldChar w:fldCharType="begin"/>
      </w:r>
      <w:r w:rsidR="003B04B0" w:rsidRPr="006515B0">
        <w:rPr>
          <w:color w:val="000000"/>
        </w:rPr>
        <w:instrText>HYPERLINK "file:///Users/lexitaylor/Downloads/, biogasworld.com/biogas-faq" \l ":~:text=The%20amount%20of%20biogas%20you,as%20800%20m3%20per%20tonne."</w:instrText>
      </w:r>
      <w:r w:rsidRPr="006515B0">
        <w:rPr>
          <w:color w:val="000000"/>
        </w:rPr>
      </w:r>
      <w:r w:rsidRPr="006515B0">
        <w:rPr>
          <w:color w:val="000000"/>
        </w:rPr>
        <w:fldChar w:fldCharType="separate"/>
      </w:r>
      <w:r w:rsidRPr="006515B0">
        <w:rPr>
          <w:rStyle w:val="Hyperlink"/>
        </w:rPr>
        <w:t>, biogasworld.com/biogas-faq/#:~:text=The%20amount%20of%20biogas%20you,as%20800%20m3%20per%20tonne.</w:t>
      </w:r>
      <w:r w:rsidRPr="006515B0">
        <w:rPr>
          <w:color w:val="000000"/>
        </w:rPr>
        <w:fldChar w:fldCharType="end"/>
      </w:r>
      <w:r w:rsidRPr="006515B0">
        <w:rPr>
          <w:color w:val="000000"/>
        </w:rPr>
        <w:t xml:space="preserve"> Accessed 14 Dec. 2024.</w:t>
      </w:r>
      <w:r w:rsidRPr="006515B0">
        <w:rPr>
          <w:rStyle w:val="apple-converted-space"/>
          <w:color w:val="000000"/>
        </w:rPr>
        <w:t> </w:t>
      </w:r>
    </w:p>
    <w:p w14:paraId="07191DB2" w14:textId="7B0441D9" w:rsidR="00046648" w:rsidRPr="006515B0" w:rsidRDefault="00046648" w:rsidP="00D91E93">
      <w:pPr>
        <w:pStyle w:val="NormalWeb"/>
        <w:spacing w:line="480" w:lineRule="auto"/>
        <w:ind w:left="567" w:hanging="567"/>
        <w:rPr>
          <w:color w:val="000000"/>
        </w:rPr>
      </w:pPr>
      <w:r w:rsidRPr="006515B0">
        <w:rPr>
          <w:i/>
          <w:iCs/>
          <w:color w:val="000000"/>
        </w:rPr>
        <w:t>Economics of Small-Scale Biodiesel Production</w:t>
      </w:r>
      <w:r w:rsidRPr="006515B0">
        <w:rPr>
          <w:color w:val="000000"/>
        </w:rPr>
        <w:t xml:space="preserve">, </w:t>
      </w:r>
      <w:hyperlink r:id="rId9" w:history="1">
        <w:r w:rsidRPr="006515B0">
          <w:rPr>
            <w:rStyle w:val="Hyperlink"/>
          </w:rPr>
          <w:t>www.tnstate.edu/extension/documents/biodieseleconomics.pdf</w:t>
        </w:r>
      </w:hyperlink>
      <w:r w:rsidRPr="006515B0">
        <w:rPr>
          <w:color w:val="000000"/>
        </w:rPr>
        <w:t>. Accessed 15 Dec. 2024.</w:t>
      </w:r>
      <w:r w:rsidRPr="006515B0">
        <w:rPr>
          <w:rStyle w:val="apple-converted-space"/>
          <w:color w:val="000000"/>
        </w:rPr>
        <w:t> </w:t>
      </w:r>
    </w:p>
    <w:p w14:paraId="4A0069DD" w14:textId="71A0F91C" w:rsidR="00046648" w:rsidRPr="006515B0" w:rsidRDefault="00046648" w:rsidP="00D91E93">
      <w:pPr>
        <w:pStyle w:val="NormalWeb"/>
        <w:spacing w:line="480" w:lineRule="auto"/>
        <w:ind w:left="567" w:hanging="567"/>
        <w:rPr>
          <w:color w:val="000000"/>
        </w:rPr>
      </w:pPr>
      <w:r w:rsidRPr="006515B0">
        <w:rPr>
          <w:color w:val="000000"/>
        </w:rPr>
        <w:t>“Electricity Cost in California: 2024 Electric Rates.”</w:t>
      </w:r>
      <w:r w:rsidRPr="006515B0">
        <w:rPr>
          <w:rStyle w:val="apple-converted-space"/>
          <w:color w:val="000000"/>
        </w:rPr>
        <w:t> </w:t>
      </w:r>
      <w:proofErr w:type="spellStart"/>
      <w:r w:rsidRPr="006515B0">
        <w:rPr>
          <w:i/>
          <w:iCs/>
          <w:color w:val="000000"/>
        </w:rPr>
        <w:t>EnergySage</w:t>
      </w:r>
      <w:proofErr w:type="spellEnd"/>
      <w:r w:rsidRPr="006515B0">
        <w:rPr>
          <w:color w:val="000000"/>
        </w:rPr>
        <w:t xml:space="preserve">, </w:t>
      </w:r>
      <w:hyperlink r:id="rId10" w:history="1">
        <w:r w:rsidRPr="006515B0">
          <w:rPr>
            <w:rStyle w:val="Hyperlink"/>
          </w:rPr>
          <w:t>www.energysage.com/local-data/electricity-cost/ca/</w:t>
        </w:r>
      </w:hyperlink>
      <w:r w:rsidRPr="006515B0">
        <w:rPr>
          <w:color w:val="000000"/>
        </w:rPr>
        <w:t>. Accessed 14 Dec. 2024.</w:t>
      </w:r>
      <w:r w:rsidRPr="006515B0">
        <w:rPr>
          <w:rStyle w:val="apple-converted-space"/>
          <w:color w:val="000000"/>
        </w:rPr>
        <w:t> </w:t>
      </w:r>
    </w:p>
    <w:p w14:paraId="7B2FA90F" w14:textId="0EA1A30E" w:rsidR="00046648" w:rsidRPr="006515B0" w:rsidRDefault="00D91E93" w:rsidP="00D91E93">
      <w:pPr>
        <w:pStyle w:val="NormalWeb"/>
        <w:spacing w:line="480" w:lineRule="auto"/>
        <w:ind w:left="567" w:hanging="567"/>
        <w:rPr>
          <w:color w:val="000000"/>
        </w:rPr>
      </w:pPr>
      <w:r w:rsidRPr="006515B0">
        <w:rPr>
          <w:color w:val="000000"/>
        </w:rPr>
        <w:t>“Energy.”</w:t>
      </w:r>
      <w:r w:rsidRPr="006515B0">
        <w:rPr>
          <w:rStyle w:val="apple-converted-space"/>
          <w:color w:val="000000"/>
        </w:rPr>
        <w:t> </w:t>
      </w:r>
      <w:r w:rsidRPr="006515B0">
        <w:rPr>
          <w:i/>
          <w:iCs/>
          <w:color w:val="000000"/>
        </w:rPr>
        <w:t>Cal Poly Humboldt</w:t>
      </w:r>
      <w:r w:rsidRPr="006515B0">
        <w:rPr>
          <w:color w:val="000000"/>
        </w:rPr>
        <w:t xml:space="preserve">, </w:t>
      </w:r>
      <w:hyperlink r:id="rId11" w:history="1">
        <w:r w:rsidRPr="006515B0">
          <w:rPr>
            <w:rStyle w:val="Hyperlink"/>
          </w:rPr>
          <w:t>www.humboldt.edu/sustainable-campus/sustainability-dashboard/energy</w:t>
        </w:r>
      </w:hyperlink>
      <w:r w:rsidRPr="006515B0">
        <w:rPr>
          <w:color w:val="000000"/>
        </w:rPr>
        <w:t>. Accessed 14 Dec. 2024.</w:t>
      </w:r>
      <w:r w:rsidRPr="006515B0">
        <w:rPr>
          <w:rStyle w:val="apple-converted-space"/>
          <w:color w:val="000000"/>
        </w:rPr>
        <w:t> </w:t>
      </w:r>
    </w:p>
    <w:p w14:paraId="7B9D5B01" w14:textId="0CE47038" w:rsidR="00046648" w:rsidRPr="006515B0" w:rsidRDefault="00046648" w:rsidP="00D91E93">
      <w:pPr>
        <w:pStyle w:val="NormalWeb"/>
        <w:spacing w:line="480" w:lineRule="auto"/>
        <w:ind w:left="567" w:hanging="567"/>
        <w:rPr>
          <w:rStyle w:val="apple-converted-space"/>
          <w:color w:val="000000"/>
        </w:rPr>
      </w:pPr>
      <w:r w:rsidRPr="006515B0">
        <w:rPr>
          <w:color w:val="000000"/>
        </w:rPr>
        <w:lastRenderedPageBreak/>
        <w:t>“Rural Energy for America Program Renewable Energy Systems &amp; Energy Efficiency Improvement Guaranteed Loans &amp; Grants.”</w:t>
      </w:r>
      <w:r w:rsidRPr="006515B0">
        <w:rPr>
          <w:rStyle w:val="apple-converted-space"/>
          <w:color w:val="000000"/>
        </w:rPr>
        <w:t> </w:t>
      </w:r>
      <w:r w:rsidRPr="006515B0">
        <w:rPr>
          <w:i/>
          <w:iCs/>
          <w:color w:val="000000"/>
        </w:rPr>
        <w:t>Rural Development</w:t>
      </w:r>
      <w:r w:rsidRPr="006515B0">
        <w:rPr>
          <w:color w:val="000000"/>
        </w:rPr>
        <w:t xml:space="preserve">, 21 Nov. 2024, </w:t>
      </w:r>
      <w:hyperlink r:id="rId12" w:history="1">
        <w:r w:rsidRPr="006515B0">
          <w:rPr>
            <w:rStyle w:val="Hyperlink"/>
          </w:rPr>
          <w:t>www.rd.usda.gov/programs-services/energy-programs/rural-energy-america-program-renewable-energy-systems-energy-efficiency-improvement-guaranteed-loans</w:t>
        </w:r>
      </w:hyperlink>
      <w:r w:rsidRPr="006515B0">
        <w:rPr>
          <w:color w:val="000000"/>
        </w:rPr>
        <w:t>.</w:t>
      </w:r>
      <w:r w:rsidRPr="006515B0">
        <w:rPr>
          <w:rStyle w:val="apple-converted-space"/>
          <w:color w:val="000000"/>
        </w:rPr>
        <w:t> </w:t>
      </w:r>
    </w:p>
    <w:p w14:paraId="42314D29" w14:textId="4F134C87" w:rsidR="00046648" w:rsidRPr="006515B0" w:rsidRDefault="00046648" w:rsidP="00D91E93">
      <w:pPr>
        <w:pStyle w:val="NormalWeb"/>
        <w:spacing w:line="480" w:lineRule="auto"/>
        <w:ind w:left="567" w:hanging="567"/>
        <w:rPr>
          <w:color w:val="000000"/>
        </w:rPr>
      </w:pPr>
      <w:proofErr w:type="spellStart"/>
      <w:r w:rsidRPr="006515B0">
        <w:rPr>
          <w:color w:val="000000"/>
        </w:rPr>
        <w:t>Sksdevelopment</w:t>
      </w:r>
      <w:proofErr w:type="spellEnd"/>
      <w:r w:rsidRPr="006515B0">
        <w:rPr>
          <w:color w:val="000000"/>
        </w:rPr>
        <w:t>. “Cost of Anaerobic Digestion System.”</w:t>
      </w:r>
      <w:r w:rsidRPr="006515B0">
        <w:rPr>
          <w:rStyle w:val="apple-converted-space"/>
          <w:color w:val="000000"/>
        </w:rPr>
        <w:t> </w:t>
      </w:r>
      <w:r w:rsidRPr="006515B0">
        <w:rPr>
          <w:i/>
          <w:iCs/>
          <w:color w:val="000000"/>
        </w:rPr>
        <w:t>SKS Development</w:t>
      </w:r>
      <w:r w:rsidRPr="006515B0">
        <w:rPr>
          <w:color w:val="000000"/>
        </w:rPr>
        <w:t xml:space="preserve">, 24 Oct. 2024, </w:t>
      </w:r>
      <w:hyperlink r:id="rId13" w:history="1">
        <w:r w:rsidRPr="006515B0">
          <w:rPr>
            <w:rStyle w:val="Hyperlink"/>
          </w:rPr>
          <w:t>sksgreen.com/evaluating-the-cost-of-building-a-biogas-facility/. </w:t>
        </w:r>
      </w:hyperlink>
    </w:p>
    <w:p w14:paraId="46E8CEE6" w14:textId="22A466A3" w:rsidR="00046648" w:rsidRPr="006515B0" w:rsidRDefault="00046648" w:rsidP="00D91E93">
      <w:pPr>
        <w:pStyle w:val="NormalWeb"/>
        <w:spacing w:line="480" w:lineRule="auto"/>
        <w:ind w:left="567" w:hanging="567"/>
        <w:rPr>
          <w:color w:val="000000"/>
        </w:rPr>
      </w:pPr>
      <w:r w:rsidRPr="006515B0">
        <w:rPr>
          <w:color w:val="000000"/>
        </w:rPr>
        <w:t>Tidwell, Vincent Carroll, et al. “Biofuel Impacts on Water.”</w:t>
      </w:r>
      <w:r w:rsidRPr="006515B0">
        <w:rPr>
          <w:rStyle w:val="apple-converted-space"/>
          <w:color w:val="000000"/>
        </w:rPr>
        <w:t> </w:t>
      </w:r>
      <w:r w:rsidRPr="006515B0">
        <w:rPr>
          <w:i/>
          <w:iCs/>
          <w:color w:val="000000"/>
        </w:rPr>
        <w:t>Biofuel Impacts on Water. (Technical Report) | OSTI.GOV</w:t>
      </w:r>
      <w:r w:rsidRPr="006515B0">
        <w:rPr>
          <w:color w:val="000000"/>
        </w:rPr>
        <w:t xml:space="preserve">, 1 Jan. 2011, </w:t>
      </w:r>
      <w:hyperlink r:id="rId14" w:anchor=":~:text=Water%20is%20a%20key%20input,raw%20feedstock%20to%20liquid%20fuel." w:history="1">
        <w:r w:rsidRPr="006515B0">
          <w:rPr>
            <w:rStyle w:val="Hyperlink"/>
          </w:rPr>
          <w:t>www.osti.gov/servlets/purl/1030402#:~:text=Water%20is%20a%20key%20input,raw%20feedstock%20to%20liquid%20fuel. </w:t>
        </w:r>
      </w:hyperlink>
    </w:p>
    <w:p w14:paraId="28A0E37F" w14:textId="6F92C690" w:rsidR="00046648" w:rsidRPr="006515B0" w:rsidRDefault="00046648" w:rsidP="00D91E93">
      <w:pPr>
        <w:pStyle w:val="NormalWeb"/>
        <w:spacing w:line="480" w:lineRule="auto"/>
        <w:ind w:left="567" w:hanging="567"/>
        <w:rPr>
          <w:color w:val="000000"/>
        </w:rPr>
      </w:pPr>
      <w:r w:rsidRPr="006515B0">
        <w:rPr>
          <w:color w:val="000000"/>
        </w:rPr>
        <w:t>“What Is a Carbon Credit Worth?”</w:t>
      </w:r>
      <w:r w:rsidRPr="006515B0">
        <w:rPr>
          <w:rStyle w:val="apple-converted-space"/>
          <w:color w:val="000000"/>
        </w:rPr>
        <w:t> </w:t>
      </w:r>
      <w:r w:rsidRPr="006515B0">
        <w:rPr>
          <w:i/>
          <w:iCs/>
          <w:color w:val="000000"/>
        </w:rPr>
        <w:t>Gold Standard</w:t>
      </w:r>
      <w:r w:rsidRPr="006515B0">
        <w:rPr>
          <w:color w:val="000000"/>
        </w:rPr>
        <w:t xml:space="preserve">, </w:t>
      </w:r>
      <w:hyperlink r:id="rId15" w:history="1">
        <w:r w:rsidRPr="006515B0">
          <w:rPr>
            <w:rStyle w:val="Hyperlink"/>
          </w:rPr>
          <w:t>www.goldstandard.org/news/what-is-a-carbon-credit-worth.</w:t>
        </w:r>
      </w:hyperlink>
      <w:r w:rsidRPr="006515B0">
        <w:rPr>
          <w:color w:val="000000"/>
        </w:rPr>
        <w:t xml:space="preserve"> Accessed 14 Dec. 2024.</w:t>
      </w:r>
      <w:r w:rsidRPr="006515B0">
        <w:rPr>
          <w:rStyle w:val="apple-converted-space"/>
          <w:color w:val="000000"/>
        </w:rPr>
        <w:t> </w:t>
      </w:r>
    </w:p>
    <w:p w14:paraId="2CE09894" w14:textId="77777777" w:rsidR="00F129BB" w:rsidRPr="006515B0" w:rsidRDefault="00F129BB" w:rsidP="00D91E93">
      <w:pPr>
        <w:spacing w:line="480" w:lineRule="auto"/>
        <w:rPr>
          <w:rFonts w:ascii="Times New Roman" w:hAnsi="Times New Roman" w:cs="Times New Roman"/>
        </w:rPr>
      </w:pPr>
    </w:p>
    <w:sectPr w:rsidR="00F129BB" w:rsidRPr="006515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CC0101"/>
    <w:multiLevelType w:val="hybridMultilevel"/>
    <w:tmpl w:val="787A46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5047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883"/>
    <w:rsid w:val="00041F8A"/>
    <w:rsid w:val="00046648"/>
    <w:rsid w:val="001062FF"/>
    <w:rsid w:val="00181883"/>
    <w:rsid w:val="001D6C97"/>
    <w:rsid w:val="001F1B92"/>
    <w:rsid w:val="00210DEB"/>
    <w:rsid w:val="003B04B0"/>
    <w:rsid w:val="00510537"/>
    <w:rsid w:val="00586837"/>
    <w:rsid w:val="00646704"/>
    <w:rsid w:val="006515B0"/>
    <w:rsid w:val="00786D67"/>
    <w:rsid w:val="008258F4"/>
    <w:rsid w:val="008412D1"/>
    <w:rsid w:val="00894E6A"/>
    <w:rsid w:val="00A45F46"/>
    <w:rsid w:val="00B32426"/>
    <w:rsid w:val="00C42723"/>
    <w:rsid w:val="00C932FA"/>
    <w:rsid w:val="00D91E93"/>
    <w:rsid w:val="00E95059"/>
    <w:rsid w:val="00F129BB"/>
    <w:rsid w:val="00F1751D"/>
    <w:rsid w:val="00F92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780CB1"/>
  <w15:chartTrackingRefBased/>
  <w15:docId w15:val="{64D9256D-11BE-2745-8D20-05FFAEFB2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883"/>
  </w:style>
  <w:style w:type="paragraph" w:styleId="Heading1">
    <w:name w:val="heading 1"/>
    <w:basedOn w:val="Normal"/>
    <w:next w:val="Normal"/>
    <w:link w:val="Heading1Char"/>
    <w:uiPriority w:val="9"/>
    <w:qFormat/>
    <w:rsid w:val="0018188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188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129B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188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81883"/>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181883"/>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786D67"/>
    <w:pPr>
      <w:ind w:left="720"/>
      <w:contextualSpacing/>
    </w:pPr>
  </w:style>
  <w:style w:type="table" w:styleId="TableGrid">
    <w:name w:val="Table Grid"/>
    <w:basedOn w:val="TableNormal"/>
    <w:uiPriority w:val="39"/>
    <w:rsid w:val="00B324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129BB"/>
    <w:rPr>
      <w:rFonts w:asciiTheme="majorHAnsi" w:eastAsiaTheme="majorEastAsia" w:hAnsiTheme="majorHAnsi" w:cstheme="majorBidi"/>
      <w:color w:val="1F3763" w:themeColor="accent1" w:themeShade="7F"/>
    </w:rPr>
  </w:style>
  <w:style w:type="character" w:customStyle="1" w:styleId="apple-converted-space">
    <w:name w:val="apple-converted-space"/>
    <w:basedOn w:val="DefaultParagraphFont"/>
    <w:rsid w:val="00046648"/>
  </w:style>
  <w:style w:type="character" w:styleId="Hyperlink">
    <w:name w:val="Hyperlink"/>
    <w:basedOn w:val="DefaultParagraphFont"/>
    <w:uiPriority w:val="99"/>
    <w:unhideWhenUsed/>
    <w:rsid w:val="00D91E93"/>
    <w:rPr>
      <w:color w:val="0563C1" w:themeColor="hyperlink"/>
      <w:u w:val="single"/>
    </w:rPr>
  </w:style>
  <w:style w:type="character" w:styleId="UnresolvedMention">
    <w:name w:val="Unresolved Mention"/>
    <w:basedOn w:val="DefaultParagraphFont"/>
    <w:uiPriority w:val="99"/>
    <w:semiHidden/>
    <w:unhideWhenUsed/>
    <w:rsid w:val="00D91E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94927">
      <w:bodyDiv w:val="1"/>
      <w:marLeft w:val="0"/>
      <w:marRight w:val="0"/>
      <w:marTop w:val="0"/>
      <w:marBottom w:val="0"/>
      <w:divBdr>
        <w:top w:val="none" w:sz="0" w:space="0" w:color="auto"/>
        <w:left w:val="none" w:sz="0" w:space="0" w:color="auto"/>
        <w:bottom w:val="none" w:sz="0" w:space="0" w:color="auto"/>
        <w:right w:val="none" w:sz="0" w:space="0" w:color="auto"/>
      </w:divBdr>
    </w:div>
    <w:div w:id="268900165">
      <w:bodyDiv w:val="1"/>
      <w:marLeft w:val="0"/>
      <w:marRight w:val="0"/>
      <w:marTop w:val="0"/>
      <w:marBottom w:val="0"/>
      <w:divBdr>
        <w:top w:val="none" w:sz="0" w:space="0" w:color="auto"/>
        <w:left w:val="none" w:sz="0" w:space="0" w:color="auto"/>
        <w:bottom w:val="none" w:sz="0" w:space="0" w:color="auto"/>
        <w:right w:val="none" w:sz="0" w:space="0" w:color="auto"/>
      </w:divBdr>
    </w:div>
    <w:div w:id="291332205">
      <w:bodyDiv w:val="1"/>
      <w:marLeft w:val="0"/>
      <w:marRight w:val="0"/>
      <w:marTop w:val="0"/>
      <w:marBottom w:val="0"/>
      <w:divBdr>
        <w:top w:val="none" w:sz="0" w:space="0" w:color="auto"/>
        <w:left w:val="none" w:sz="0" w:space="0" w:color="auto"/>
        <w:bottom w:val="none" w:sz="0" w:space="0" w:color="auto"/>
        <w:right w:val="none" w:sz="0" w:space="0" w:color="auto"/>
      </w:divBdr>
    </w:div>
    <w:div w:id="436020240">
      <w:bodyDiv w:val="1"/>
      <w:marLeft w:val="0"/>
      <w:marRight w:val="0"/>
      <w:marTop w:val="0"/>
      <w:marBottom w:val="0"/>
      <w:divBdr>
        <w:top w:val="none" w:sz="0" w:space="0" w:color="auto"/>
        <w:left w:val="none" w:sz="0" w:space="0" w:color="auto"/>
        <w:bottom w:val="none" w:sz="0" w:space="0" w:color="auto"/>
        <w:right w:val="none" w:sz="0" w:space="0" w:color="auto"/>
      </w:divBdr>
      <w:divsChild>
        <w:div w:id="1067264712">
          <w:marLeft w:val="0"/>
          <w:marRight w:val="0"/>
          <w:marTop w:val="0"/>
          <w:marBottom w:val="0"/>
          <w:divBdr>
            <w:top w:val="none" w:sz="0" w:space="0" w:color="auto"/>
            <w:left w:val="none" w:sz="0" w:space="0" w:color="auto"/>
            <w:bottom w:val="none" w:sz="0" w:space="0" w:color="auto"/>
            <w:right w:val="none" w:sz="0" w:space="0" w:color="auto"/>
          </w:divBdr>
          <w:divsChild>
            <w:div w:id="873036860">
              <w:marLeft w:val="0"/>
              <w:marRight w:val="0"/>
              <w:marTop w:val="0"/>
              <w:marBottom w:val="0"/>
              <w:divBdr>
                <w:top w:val="none" w:sz="0" w:space="0" w:color="auto"/>
                <w:left w:val="none" w:sz="0" w:space="0" w:color="auto"/>
                <w:bottom w:val="none" w:sz="0" w:space="0" w:color="auto"/>
                <w:right w:val="none" w:sz="0" w:space="0" w:color="auto"/>
              </w:divBdr>
              <w:divsChild>
                <w:div w:id="2092773264">
                  <w:marLeft w:val="0"/>
                  <w:marRight w:val="0"/>
                  <w:marTop w:val="0"/>
                  <w:marBottom w:val="0"/>
                  <w:divBdr>
                    <w:top w:val="none" w:sz="0" w:space="0" w:color="auto"/>
                    <w:left w:val="none" w:sz="0" w:space="0" w:color="auto"/>
                    <w:bottom w:val="none" w:sz="0" w:space="0" w:color="auto"/>
                    <w:right w:val="none" w:sz="0" w:space="0" w:color="auto"/>
                  </w:divBdr>
                  <w:divsChild>
                    <w:div w:id="683172267">
                      <w:marLeft w:val="0"/>
                      <w:marRight w:val="0"/>
                      <w:marTop w:val="0"/>
                      <w:marBottom w:val="0"/>
                      <w:divBdr>
                        <w:top w:val="none" w:sz="0" w:space="0" w:color="auto"/>
                        <w:left w:val="none" w:sz="0" w:space="0" w:color="auto"/>
                        <w:bottom w:val="none" w:sz="0" w:space="0" w:color="auto"/>
                        <w:right w:val="none" w:sz="0" w:space="0" w:color="auto"/>
                      </w:divBdr>
                      <w:divsChild>
                        <w:div w:id="117526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112316">
          <w:marLeft w:val="0"/>
          <w:marRight w:val="0"/>
          <w:marTop w:val="0"/>
          <w:marBottom w:val="0"/>
          <w:divBdr>
            <w:top w:val="none" w:sz="0" w:space="0" w:color="auto"/>
            <w:left w:val="none" w:sz="0" w:space="0" w:color="auto"/>
            <w:bottom w:val="none" w:sz="0" w:space="0" w:color="auto"/>
            <w:right w:val="none" w:sz="0" w:space="0" w:color="auto"/>
          </w:divBdr>
          <w:divsChild>
            <w:div w:id="377170749">
              <w:marLeft w:val="0"/>
              <w:marRight w:val="0"/>
              <w:marTop w:val="0"/>
              <w:marBottom w:val="0"/>
              <w:divBdr>
                <w:top w:val="none" w:sz="0" w:space="0" w:color="auto"/>
                <w:left w:val="none" w:sz="0" w:space="0" w:color="auto"/>
                <w:bottom w:val="none" w:sz="0" w:space="0" w:color="auto"/>
                <w:right w:val="none" w:sz="0" w:space="0" w:color="auto"/>
              </w:divBdr>
              <w:divsChild>
                <w:div w:id="1367178760">
                  <w:marLeft w:val="0"/>
                  <w:marRight w:val="0"/>
                  <w:marTop w:val="0"/>
                  <w:marBottom w:val="0"/>
                  <w:divBdr>
                    <w:top w:val="none" w:sz="0" w:space="0" w:color="auto"/>
                    <w:left w:val="none" w:sz="0" w:space="0" w:color="auto"/>
                    <w:bottom w:val="none" w:sz="0" w:space="0" w:color="auto"/>
                    <w:right w:val="none" w:sz="0" w:space="0" w:color="auto"/>
                  </w:divBdr>
                  <w:divsChild>
                    <w:div w:id="840899568">
                      <w:marLeft w:val="0"/>
                      <w:marRight w:val="0"/>
                      <w:marTop w:val="0"/>
                      <w:marBottom w:val="0"/>
                      <w:divBdr>
                        <w:top w:val="none" w:sz="0" w:space="0" w:color="auto"/>
                        <w:left w:val="none" w:sz="0" w:space="0" w:color="auto"/>
                        <w:bottom w:val="none" w:sz="0" w:space="0" w:color="auto"/>
                        <w:right w:val="none" w:sz="0" w:space="0" w:color="auto"/>
                      </w:divBdr>
                      <w:divsChild>
                        <w:div w:id="943997868">
                          <w:marLeft w:val="0"/>
                          <w:marRight w:val="0"/>
                          <w:marTop w:val="0"/>
                          <w:marBottom w:val="0"/>
                          <w:divBdr>
                            <w:top w:val="none" w:sz="0" w:space="0" w:color="auto"/>
                            <w:left w:val="none" w:sz="0" w:space="0" w:color="auto"/>
                            <w:bottom w:val="none" w:sz="0" w:space="0" w:color="auto"/>
                            <w:right w:val="none" w:sz="0" w:space="0" w:color="auto"/>
                          </w:divBdr>
                          <w:divsChild>
                            <w:div w:id="137180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0826036">
      <w:bodyDiv w:val="1"/>
      <w:marLeft w:val="0"/>
      <w:marRight w:val="0"/>
      <w:marTop w:val="0"/>
      <w:marBottom w:val="0"/>
      <w:divBdr>
        <w:top w:val="none" w:sz="0" w:space="0" w:color="auto"/>
        <w:left w:val="none" w:sz="0" w:space="0" w:color="auto"/>
        <w:bottom w:val="none" w:sz="0" w:space="0" w:color="auto"/>
        <w:right w:val="none" w:sz="0" w:space="0" w:color="auto"/>
      </w:divBdr>
    </w:div>
    <w:div w:id="577834793">
      <w:bodyDiv w:val="1"/>
      <w:marLeft w:val="0"/>
      <w:marRight w:val="0"/>
      <w:marTop w:val="0"/>
      <w:marBottom w:val="0"/>
      <w:divBdr>
        <w:top w:val="none" w:sz="0" w:space="0" w:color="auto"/>
        <w:left w:val="none" w:sz="0" w:space="0" w:color="auto"/>
        <w:bottom w:val="none" w:sz="0" w:space="0" w:color="auto"/>
        <w:right w:val="none" w:sz="0" w:space="0" w:color="auto"/>
      </w:divBdr>
    </w:div>
    <w:div w:id="718633494">
      <w:bodyDiv w:val="1"/>
      <w:marLeft w:val="0"/>
      <w:marRight w:val="0"/>
      <w:marTop w:val="0"/>
      <w:marBottom w:val="0"/>
      <w:divBdr>
        <w:top w:val="none" w:sz="0" w:space="0" w:color="auto"/>
        <w:left w:val="none" w:sz="0" w:space="0" w:color="auto"/>
        <w:bottom w:val="none" w:sz="0" w:space="0" w:color="auto"/>
        <w:right w:val="none" w:sz="0" w:space="0" w:color="auto"/>
      </w:divBdr>
    </w:div>
    <w:div w:id="1369145059">
      <w:bodyDiv w:val="1"/>
      <w:marLeft w:val="0"/>
      <w:marRight w:val="0"/>
      <w:marTop w:val="0"/>
      <w:marBottom w:val="0"/>
      <w:divBdr>
        <w:top w:val="none" w:sz="0" w:space="0" w:color="auto"/>
        <w:left w:val="none" w:sz="0" w:space="0" w:color="auto"/>
        <w:bottom w:val="none" w:sz="0" w:space="0" w:color="auto"/>
        <w:right w:val="none" w:sz="0" w:space="0" w:color="auto"/>
      </w:divBdr>
    </w:div>
    <w:div w:id="1369917695">
      <w:bodyDiv w:val="1"/>
      <w:marLeft w:val="0"/>
      <w:marRight w:val="0"/>
      <w:marTop w:val="0"/>
      <w:marBottom w:val="0"/>
      <w:divBdr>
        <w:top w:val="none" w:sz="0" w:space="0" w:color="auto"/>
        <w:left w:val="none" w:sz="0" w:space="0" w:color="auto"/>
        <w:bottom w:val="none" w:sz="0" w:space="0" w:color="auto"/>
        <w:right w:val="none" w:sz="0" w:space="0" w:color="auto"/>
      </w:divBdr>
    </w:div>
    <w:div w:id="1476221280">
      <w:bodyDiv w:val="1"/>
      <w:marLeft w:val="0"/>
      <w:marRight w:val="0"/>
      <w:marTop w:val="0"/>
      <w:marBottom w:val="0"/>
      <w:divBdr>
        <w:top w:val="none" w:sz="0" w:space="0" w:color="auto"/>
        <w:left w:val="none" w:sz="0" w:space="0" w:color="auto"/>
        <w:bottom w:val="none" w:sz="0" w:space="0" w:color="auto"/>
        <w:right w:val="none" w:sz="0" w:space="0" w:color="auto"/>
      </w:divBdr>
    </w:div>
    <w:div w:id="1757824762">
      <w:bodyDiv w:val="1"/>
      <w:marLeft w:val="0"/>
      <w:marRight w:val="0"/>
      <w:marTop w:val="0"/>
      <w:marBottom w:val="0"/>
      <w:divBdr>
        <w:top w:val="none" w:sz="0" w:space="0" w:color="auto"/>
        <w:left w:val="none" w:sz="0" w:space="0" w:color="auto"/>
        <w:bottom w:val="none" w:sz="0" w:space="0" w:color="auto"/>
        <w:right w:val="none" w:sz="0" w:space="0" w:color="auto"/>
      </w:divBdr>
    </w:div>
    <w:div w:id="1814836237">
      <w:bodyDiv w:val="1"/>
      <w:marLeft w:val="0"/>
      <w:marRight w:val="0"/>
      <w:marTop w:val="0"/>
      <w:marBottom w:val="0"/>
      <w:divBdr>
        <w:top w:val="none" w:sz="0" w:space="0" w:color="auto"/>
        <w:left w:val="none" w:sz="0" w:space="0" w:color="auto"/>
        <w:bottom w:val="none" w:sz="0" w:space="0" w:color="auto"/>
        <w:right w:val="none" w:sz="0" w:space="0" w:color="auto"/>
      </w:divBdr>
    </w:div>
    <w:div w:id="1868103804">
      <w:bodyDiv w:val="1"/>
      <w:marLeft w:val="0"/>
      <w:marRight w:val="0"/>
      <w:marTop w:val="0"/>
      <w:marBottom w:val="0"/>
      <w:divBdr>
        <w:top w:val="none" w:sz="0" w:space="0" w:color="auto"/>
        <w:left w:val="none" w:sz="0" w:space="0" w:color="auto"/>
        <w:bottom w:val="none" w:sz="0" w:space="0" w:color="auto"/>
        <w:right w:val="none" w:sz="0" w:space="0" w:color="auto"/>
      </w:divBdr>
    </w:div>
    <w:div w:id="1922174858">
      <w:bodyDiv w:val="1"/>
      <w:marLeft w:val="0"/>
      <w:marRight w:val="0"/>
      <w:marTop w:val="0"/>
      <w:marBottom w:val="0"/>
      <w:divBdr>
        <w:top w:val="none" w:sz="0" w:space="0" w:color="auto"/>
        <w:left w:val="none" w:sz="0" w:space="0" w:color="auto"/>
        <w:bottom w:val="none" w:sz="0" w:space="0" w:color="auto"/>
        <w:right w:val="none" w:sz="0" w:space="0" w:color="auto"/>
      </w:divBdr>
    </w:div>
    <w:div w:id="2040735751">
      <w:bodyDiv w:val="1"/>
      <w:marLeft w:val="0"/>
      <w:marRight w:val="0"/>
      <w:marTop w:val="0"/>
      <w:marBottom w:val="0"/>
      <w:divBdr>
        <w:top w:val="none" w:sz="0" w:space="0" w:color="auto"/>
        <w:left w:val="none" w:sz="0" w:space="0" w:color="auto"/>
        <w:bottom w:val="none" w:sz="0" w:space="0" w:color="auto"/>
        <w:right w:val="none" w:sz="0" w:space="0" w:color="auto"/>
      </w:divBdr>
    </w:div>
    <w:div w:id="2092920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nlinelibrary.wiley.com/doi/10.1155/2022/8718638" TargetMode="External"/><Relationship Id="rId13" Type="http://schemas.openxmlformats.org/officeDocument/2006/relationships/hyperlink" Target="http://sksgreen.com/evaluating-the-cost-of-building-a-biogas-facility/" TargetMode="External"/><Relationship Id="rId3" Type="http://schemas.openxmlformats.org/officeDocument/2006/relationships/settings" Target="settings.xml"/><Relationship Id="rId7" Type="http://schemas.openxmlformats.org/officeDocument/2006/relationships/hyperlink" Target="http://afdc.energy.gov/fuels/biodiesel-production" TargetMode="External"/><Relationship Id="rId12" Type="http://schemas.openxmlformats.org/officeDocument/2006/relationships/hyperlink" Target="http://www.rd.usda.gov/programs-services/energy-programs/rural-energy-america-program-renewable-energy-systems-energy-efficiency-improvement-guaranteed-loan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novoco.com/resource-centers/renewable-energy-tax-credits/about-renewable-energy-tax-credits" TargetMode="External"/><Relationship Id="rId11" Type="http://schemas.openxmlformats.org/officeDocument/2006/relationships/hyperlink" Target="http://www.humboldt.edu/sustainable-campus/sustainability-dashboard/energy" TargetMode="External"/><Relationship Id="rId5" Type="http://schemas.openxmlformats.org/officeDocument/2006/relationships/hyperlink" Target="http://www.sciencedirect.com/science/article/abs/pii/B9780128161371000027." TargetMode="External"/><Relationship Id="rId15" Type="http://schemas.openxmlformats.org/officeDocument/2006/relationships/hyperlink" Target="http://www.goldstandard.org/news/what-is-a-carbon-credit-worth." TargetMode="External"/><Relationship Id="rId10" Type="http://schemas.openxmlformats.org/officeDocument/2006/relationships/hyperlink" Target="http://www.energysage.com/local-data/electricity-cost/ca/" TargetMode="External"/><Relationship Id="rId4" Type="http://schemas.openxmlformats.org/officeDocument/2006/relationships/webSettings" Target="webSettings.xml"/><Relationship Id="rId9" Type="http://schemas.openxmlformats.org/officeDocument/2006/relationships/hyperlink" Target="http://www.tnstate.edu/extension/documents/biodieseleconomics.pdf" TargetMode="External"/><Relationship Id="rId14" Type="http://schemas.openxmlformats.org/officeDocument/2006/relationships/hyperlink" Target="file:///Users/lexitaylor/Downloads/www.osti.gov/servlets/purl/10304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2096</Words>
  <Characters>11953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Lexi M Taylor</dc:creator>
  <cp:keywords/>
  <dc:description/>
  <cp:lastModifiedBy>Lexi M Taylor</cp:lastModifiedBy>
  <cp:revision>3</cp:revision>
  <dcterms:created xsi:type="dcterms:W3CDTF">2024-12-20T05:17:00Z</dcterms:created>
  <dcterms:modified xsi:type="dcterms:W3CDTF">2024-12-20T22:08:00Z</dcterms:modified>
</cp:coreProperties>
</file>