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79A54" w14:textId="163A9BD5" w:rsidR="0089661C" w:rsidRPr="007810FC" w:rsidRDefault="0089661C" w:rsidP="0089661C">
      <w:pPr>
        <w:pStyle w:val="Heading1"/>
        <w:rPr>
          <w:rFonts w:ascii="Times New Roman" w:hAnsi="Times New Roman" w:cs="Times New Roman"/>
          <w:lang w:val="en-US"/>
        </w:rPr>
      </w:pPr>
      <w:r w:rsidRPr="007810FC">
        <w:rPr>
          <w:rFonts w:ascii="Times New Roman" w:hAnsi="Times New Roman" w:cs="Times New Roman"/>
          <w:lang w:val="en-US"/>
        </w:rPr>
        <w:t>Ensuring a Just Transition for Indigenous Peoples: A Call for Action</w:t>
      </w:r>
    </w:p>
    <w:p w14:paraId="608B16E6" w14:textId="4EDD2E00" w:rsidR="0089661C" w:rsidRPr="007810FC" w:rsidRDefault="0089661C" w:rsidP="0089661C">
      <w:pPr>
        <w:pStyle w:val="Heading3"/>
        <w:rPr>
          <w:rFonts w:ascii="Times New Roman" w:hAnsi="Times New Roman" w:cs="Times New Roman"/>
          <w:lang w:val="en-US"/>
        </w:rPr>
      </w:pPr>
      <w:r w:rsidRPr="007810FC">
        <w:rPr>
          <w:rFonts w:ascii="Times New Roman" w:hAnsi="Times New Roman" w:cs="Times New Roman"/>
          <w:lang w:val="en-US"/>
        </w:rPr>
        <w:t>Executive Summary</w:t>
      </w:r>
    </w:p>
    <w:p w14:paraId="66AB04E2" w14:textId="1AA0DE03" w:rsidR="00D662E4" w:rsidRPr="007810FC" w:rsidRDefault="0089661C" w:rsidP="00DE44FB">
      <w:pPr>
        <w:ind w:firstLine="720"/>
        <w:rPr>
          <w:rFonts w:ascii="Times New Roman" w:hAnsi="Times New Roman" w:cs="Times New Roman"/>
          <w:lang w:val="en-US"/>
        </w:rPr>
      </w:pPr>
      <w:r w:rsidRPr="007810FC">
        <w:rPr>
          <w:rFonts w:ascii="Times New Roman" w:hAnsi="Times New Roman" w:cs="Times New Roman"/>
          <w:lang w:val="en-US"/>
        </w:rPr>
        <w:t xml:space="preserve">The global shift towards low-carbon economies is accelerating as governments </w:t>
      </w:r>
      <w:r w:rsidR="00825817">
        <w:rPr>
          <w:rFonts w:ascii="Times New Roman" w:hAnsi="Times New Roman" w:cs="Times New Roman"/>
          <w:lang w:val="en-US"/>
        </w:rPr>
        <w:t>commit to</w:t>
      </w:r>
      <w:r w:rsidRPr="007810FC">
        <w:rPr>
          <w:rFonts w:ascii="Times New Roman" w:hAnsi="Times New Roman" w:cs="Times New Roman"/>
          <w:lang w:val="en-US"/>
        </w:rPr>
        <w:t xml:space="preserve"> ambitious climate goals. </w:t>
      </w:r>
      <w:r w:rsidR="00465603" w:rsidRPr="007810FC">
        <w:rPr>
          <w:rFonts w:ascii="Times New Roman" w:hAnsi="Times New Roman" w:cs="Times New Roman"/>
          <w:lang w:val="en-US"/>
        </w:rPr>
        <w:t>That said</w:t>
      </w:r>
      <w:r w:rsidRPr="007810FC">
        <w:rPr>
          <w:rFonts w:ascii="Times New Roman" w:hAnsi="Times New Roman" w:cs="Times New Roman"/>
          <w:lang w:val="en-US"/>
        </w:rPr>
        <w:t xml:space="preserve">, </w:t>
      </w:r>
      <w:r w:rsidR="00D662E4" w:rsidRPr="007810FC">
        <w:rPr>
          <w:rFonts w:ascii="Times New Roman" w:hAnsi="Times New Roman" w:cs="Times New Roman"/>
          <w:lang w:val="en-US"/>
        </w:rPr>
        <w:t xml:space="preserve">we are witnessing that </w:t>
      </w:r>
      <w:r w:rsidRPr="007810FC">
        <w:rPr>
          <w:rFonts w:ascii="Times New Roman" w:hAnsi="Times New Roman" w:cs="Times New Roman"/>
          <w:lang w:val="en-US"/>
        </w:rPr>
        <w:t xml:space="preserve">Indigenous Peoples, who have lands essential for maintaining biodiversity and climate resilience, </w:t>
      </w:r>
      <w:r w:rsidR="00D662E4" w:rsidRPr="007810FC">
        <w:rPr>
          <w:rFonts w:ascii="Times New Roman" w:hAnsi="Times New Roman" w:cs="Times New Roman"/>
          <w:lang w:val="en-US"/>
        </w:rPr>
        <w:t>are often</w:t>
      </w:r>
      <w:r w:rsidR="00412667" w:rsidRPr="007810FC">
        <w:rPr>
          <w:rFonts w:ascii="Times New Roman" w:hAnsi="Times New Roman" w:cs="Times New Roman"/>
          <w:lang w:val="en-US"/>
        </w:rPr>
        <w:t xml:space="preserve"> </w:t>
      </w:r>
      <w:r w:rsidRPr="007810FC">
        <w:rPr>
          <w:rFonts w:ascii="Times New Roman" w:hAnsi="Times New Roman" w:cs="Times New Roman"/>
          <w:lang w:val="en-US"/>
        </w:rPr>
        <w:t>excluded from decision making in just transition processes.</w:t>
      </w:r>
      <w:r w:rsidR="0005754F" w:rsidRPr="007810FC">
        <w:rPr>
          <w:rFonts w:ascii="Times New Roman" w:hAnsi="Times New Roman" w:cs="Times New Roman"/>
          <w:lang w:val="en-US"/>
        </w:rPr>
        <w:t xml:space="preserve"> </w:t>
      </w:r>
      <w:r w:rsidR="008418B2" w:rsidRPr="007810FC">
        <w:rPr>
          <w:rFonts w:ascii="Times New Roman" w:hAnsi="Times New Roman" w:cs="Times New Roman"/>
          <w:lang w:val="en-US"/>
        </w:rPr>
        <w:t>Indigenous Peoples manage about 20% of the world’s land, yet these territories contain 80% of global diversity</w:t>
      </w:r>
      <w:r w:rsidR="008418B2" w:rsidRPr="007810FC">
        <w:rPr>
          <w:rStyle w:val="FootnoteReference"/>
          <w:rFonts w:ascii="Times New Roman" w:hAnsi="Times New Roman" w:cs="Times New Roman"/>
          <w:lang w:val="en-US"/>
        </w:rPr>
        <w:footnoteReference w:id="1"/>
      </w:r>
      <w:r w:rsidR="008418B2" w:rsidRPr="007810FC">
        <w:rPr>
          <w:rFonts w:ascii="Times New Roman" w:hAnsi="Times New Roman" w:cs="Times New Roman"/>
          <w:lang w:val="en-US"/>
        </w:rPr>
        <w:t xml:space="preserve">, so it is crucial in working together with them to </w:t>
      </w:r>
      <w:r w:rsidR="007810FC" w:rsidRPr="007810FC">
        <w:rPr>
          <w:rFonts w:ascii="Times New Roman" w:hAnsi="Times New Roman" w:cs="Times New Roman"/>
          <w:lang w:val="en-US"/>
        </w:rPr>
        <w:t xml:space="preserve">effectively </w:t>
      </w:r>
      <w:r w:rsidR="008418B2" w:rsidRPr="007810FC">
        <w:rPr>
          <w:rFonts w:ascii="Times New Roman" w:hAnsi="Times New Roman" w:cs="Times New Roman"/>
          <w:lang w:val="en-US"/>
        </w:rPr>
        <w:t xml:space="preserve">transition the energy sector. </w:t>
      </w:r>
      <w:r w:rsidR="00D662E4" w:rsidRPr="007810FC">
        <w:rPr>
          <w:rFonts w:ascii="Times New Roman" w:hAnsi="Times New Roman" w:cs="Times New Roman"/>
          <w:lang w:val="en-US"/>
        </w:rPr>
        <w:t>Current c</w:t>
      </w:r>
      <w:r w:rsidRPr="007810FC">
        <w:rPr>
          <w:rFonts w:ascii="Times New Roman" w:hAnsi="Times New Roman" w:cs="Times New Roman"/>
          <w:lang w:val="en-US"/>
        </w:rPr>
        <w:t xml:space="preserve">onsultation frameworks </w:t>
      </w:r>
      <w:r w:rsidR="0005754F" w:rsidRPr="007810FC">
        <w:rPr>
          <w:rFonts w:ascii="Times New Roman" w:hAnsi="Times New Roman" w:cs="Times New Roman"/>
          <w:lang w:val="en-US"/>
        </w:rPr>
        <w:t>rarely</w:t>
      </w:r>
      <w:r w:rsidRPr="007810FC">
        <w:rPr>
          <w:rFonts w:ascii="Times New Roman" w:hAnsi="Times New Roman" w:cs="Times New Roman"/>
          <w:lang w:val="en-US"/>
        </w:rPr>
        <w:t xml:space="preserve"> meet the agreed upon standards of Free, Prior and Informed Consent (FPIC)</w:t>
      </w:r>
      <w:r w:rsidR="0005754F" w:rsidRPr="007810FC">
        <w:rPr>
          <w:rFonts w:ascii="Times New Roman" w:hAnsi="Times New Roman" w:cs="Times New Roman"/>
          <w:lang w:val="en-US"/>
        </w:rPr>
        <w:t xml:space="preserve">. </w:t>
      </w:r>
      <w:r w:rsidR="007810FC" w:rsidRPr="007810FC">
        <w:rPr>
          <w:rFonts w:ascii="Times New Roman" w:hAnsi="Times New Roman" w:cs="Times New Roman"/>
          <w:lang w:val="en-US"/>
        </w:rPr>
        <w:t>Fewer than 20% of extractive or renewable energy projects involving Indigenous lands used consultation prosses that met FPIC standards</w:t>
      </w:r>
      <w:r w:rsidR="007810FC" w:rsidRPr="007810FC">
        <w:rPr>
          <w:rStyle w:val="FootnoteReference"/>
          <w:rFonts w:ascii="Times New Roman" w:hAnsi="Times New Roman" w:cs="Times New Roman"/>
          <w:lang w:val="en-US"/>
        </w:rPr>
        <w:footnoteReference w:id="2"/>
      </w:r>
      <w:r w:rsidR="00D662E4" w:rsidRPr="007810FC">
        <w:rPr>
          <w:rFonts w:ascii="Times New Roman" w:hAnsi="Times New Roman" w:cs="Times New Roman"/>
          <w:lang w:val="en-US"/>
        </w:rPr>
        <w:t>. This exclusion</w:t>
      </w:r>
      <w:r w:rsidR="0005754F" w:rsidRPr="007810FC">
        <w:rPr>
          <w:rFonts w:ascii="Times New Roman" w:hAnsi="Times New Roman" w:cs="Times New Roman"/>
          <w:lang w:val="en-US"/>
        </w:rPr>
        <w:t xml:space="preserve"> can</w:t>
      </w:r>
      <w:r w:rsidR="00D662E4" w:rsidRPr="007810FC">
        <w:rPr>
          <w:rFonts w:ascii="Times New Roman" w:hAnsi="Times New Roman" w:cs="Times New Roman"/>
          <w:lang w:val="en-US"/>
        </w:rPr>
        <w:t xml:space="preserve"> then</w:t>
      </w:r>
      <w:r w:rsidR="0005754F" w:rsidRPr="007810FC">
        <w:rPr>
          <w:rFonts w:ascii="Times New Roman" w:hAnsi="Times New Roman" w:cs="Times New Roman"/>
          <w:lang w:val="en-US"/>
        </w:rPr>
        <w:t xml:space="preserve"> lead to </w:t>
      </w:r>
      <w:r w:rsidRPr="007810FC">
        <w:rPr>
          <w:rFonts w:ascii="Times New Roman" w:hAnsi="Times New Roman" w:cs="Times New Roman"/>
          <w:lang w:val="en-US"/>
        </w:rPr>
        <w:t xml:space="preserve">land dispossession, cultural harm, and legal disputes that can </w:t>
      </w:r>
      <w:r w:rsidR="00465603" w:rsidRPr="007810FC">
        <w:rPr>
          <w:rFonts w:ascii="Times New Roman" w:hAnsi="Times New Roman" w:cs="Times New Roman"/>
          <w:lang w:val="en-US"/>
        </w:rPr>
        <w:t>damage a project’s credibility</w:t>
      </w:r>
      <w:r w:rsidR="00E96EC8" w:rsidRPr="007810FC">
        <w:rPr>
          <w:rFonts w:ascii="Times New Roman" w:hAnsi="Times New Roman" w:cs="Times New Roman"/>
          <w:lang w:val="en-US"/>
        </w:rPr>
        <w:t>,</w:t>
      </w:r>
      <w:r w:rsidRPr="007810FC">
        <w:rPr>
          <w:rFonts w:ascii="Times New Roman" w:hAnsi="Times New Roman" w:cs="Times New Roman"/>
          <w:lang w:val="en-US"/>
        </w:rPr>
        <w:t xml:space="preserve"> and force the transition steps backwards. </w:t>
      </w:r>
      <w:r w:rsidR="00D662E4" w:rsidRPr="007810FC">
        <w:rPr>
          <w:rFonts w:ascii="Times New Roman" w:hAnsi="Times New Roman" w:cs="Times New Roman"/>
          <w:lang w:val="en-US"/>
        </w:rPr>
        <w:t xml:space="preserve">Based on the evidence gained </w:t>
      </w:r>
      <w:r w:rsidR="00D662E4" w:rsidRPr="007810FC">
        <w:rPr>
          <w:rFonts w:ascii="Times New Roman" w:hAnsi="Times New Roman" w:cs="Times New Roman"/>
          <w:lang w:val="en-US"/>
        </w:rPr>
        <w:t xml:space="preserve">from our longstanding work with Indigenous communities, </w:t>
      </w:r>
      <w:r w:rsidR="00E96EC8" w:rsidRPr="007810FC">
        <w:rPr>
          <w:rFonts w:ascii="Times New Roman" w:hAnsi="Times New Roman" w:cs="Times New Roman"/>
          <w:lang w:val="en-US"/>
        </w:rPr>
        <w:t xml:space="preserve">at </w:t>
      </w:r>
      <w:r w:rsidR="00D662E4" w:rsidRPr="007810FC">
        <w:rPr>
          <w:rFonts w:ascii="Times New Roman" w:hAnsi="Times New Roman" w:cs="Times New Roman"/>
          <w:lang w:val="en-US"/>
        </w:rPr>
        <w:t>the International Word Group for Indigenous Affairs (IWGIA)</w:t>
      </w:r>
      <w:r w:rsidR="00E96EC8" w:rsidRPr="007810FC">
        <w:rPr>
          <w:rFonts w:ascii="Times New Roman" w:hAnsi="Times New Roman" w:cs="Times New Roman"/>
          <w:lang w:val="en-US"/>
        </w:rPr>
        <w:t>,</w:t>
      </w:r>
      <w:r w:rsidR="00D662E4" w:rsidRPr="007810FC">
        <w:rPr>
          <w:rFonts w:ascii="Times New Roman" w:hAnsi="Times New Roman" w:cs="Times New Roman"/>
          <w:lang w:val="en-US"/>
        </w:rPr>
        <w:t xml:space="preserve"> </w:t>
      </w:r>
      <w:r w:rsidR="00E96EC8" w:rsidRPr="007810FC">
        <w:rPr>
          <w:rFonts w:ascii="Times New Roman" w:hAnsi="Times New Roman" w:cs="Times New Roman"/>
          <w:lang w:val="en-US"/>
        </w:rPr>
        <w:t>we have</w:t>
      </w:r>
      <w:r w:rsidR="00D662E4" w:rsidRPr="007810FC">
        <w:rPr>
          <w:rFonts w:ascii="Times New Roman" w:hAnsi="Times New Roman" w:cs="Times New Roman"/>
          <w:lang w:val="en-US"/>
        </w:rPr>
        <w:t xml:space="preserve"> documented multiple cases across different countries where the development of renewable energy or mineral extraction has ignored Indigenous </w:t>
      </w:r>
      <w:r w:rsidR="0068721A" w:rsidRPr="007810FC">
        <w:rPr>
          <w:rFonts w:ascii="Times New Roman" w:hAnsi="Times New Roman" w:cs="Times New Roman"/>
          <w:lang w:val="en-US"/>
        </w:rPr>
        <w:t>P</w:t>
      </w:r>
      <w:r w:rsidR="00D662E4" w:rsidRPr="007810FC">
        <w:rPr>
          <w:rFonts w:ascii="Times New Roman" w:hAnsi="Times New Roman" w:cs="Times New Roman"/>
          <w:lang w:val="en-US"/>
        </w:rPr>
        <w:t>eople’s rights and voices</w:t>
      </w:r>
      <w:r w:rsidR="009E798A" w:rsidRPr="007810FC">
        <w:rPr>
          <w:rStyle w:val="FootnoteReference"/>
          <w:rFonts w:ascii="Times New Roman" w:hAnsi="Times New Roman" w:cs="Times New Roman"/>
          <w:lang w:val="en-US"/>
        </w:rPr>
        <w:footnoteReference w:id="3"/>
      </w:r>
      <w:r w:rsidR="00D662E4" w:rsidRPr="007810FC">
        <w:rPr>
          <w:rFonts w:ascii="Times New Roman" w:hAnsi="Times New Roman" w:cs="Times New Roman"/>
          <w:lang w:val="en-US"/>
        </w:rPr>
        <w:t xml:space="preserve">. IWGIA calls on both national and regional governments to adopt a transition that both listens to and encourages Indigenous </w:t>
      </w:r>
      <w:r w:rsidR="0068721A" w:rsidRPr="007810FC">
        <w:rPr>
          <w:rFonts w:ascii="Times New Roman" w:hAnsi="Times New Roman" w:cs="Times New Roman"/>
          <w:lang w:val="en-US"/>
        </w:rPr>
        <w:t>P</w:t>
      </w:r>
      <w:r w:rsidR="00D662E4" w:rsidRPr="007810FC">
        <w:rPr>
          <w:rFonts w:ascii="Times New Roman" w:hAnsi="Times New Roman" w:cs="Times New Roman"/>
          <w:lang w:val="en-US"/>
        </w:rPr>
        <w:t>eoples. With justice, recognition, and collaboration</w:t>
      </w:r>
      <w:r w:rsidR="00E96EC8" w:rsidRPr="007810FC">
        <w:rPr>
          <w:rFonts w:ascii="Times New Roman" w:hAnsi="Times New Roman" w:cs="Times New Roman"/>
          <w:lang w:val="en-US"/>
        </w:rPr>
        <w:t>,</w:t>
      </w:r>
      <w:r w:rsidR="00D662E4" w:rsidRPr="007810FC">
        <w:rPr>
          <w:rFonts w:ascii="Times New Roman" w:hAnsi="Times New Roman" w:cs="Times New Roman"/>
          <w:lang w:val="en-US"/>
        </w:rPr>
        <w:t xml:space="preserve"> we can achieve a transition that protects both people and the planet.</w:t>
      </w:r>
    </w:p>
    <w:p w14:paraId="29F10001" w14:textId="6E989F29" w:rsidR="0089661C" w:rsidRPr="007810FC" w:rsidRDefault="0089661C" w:rsidP="005F3434">
      <w:pPr>
        <w:pStyle w:val="Heading3"/>
        <w:rPr>
          <w:rFonts w:ascii="Times New Roman" w:hAnsi="Times New Roman" w:cs="Times New Roman"/>
          <w:lang w:val="en-US"/>
        </w:rPr>
      </w:pPr>
    </w:p>
    <w:p w14:paraId="6B92C612" w14:textId="78B98452" w:rsidR="005F3434" w:rsidRPr="007810FC" w:rsidRDefault="005F3434" w:rsidP="005F3434">
      <w:pPr>
        <w:pStyle w:val="Heading3"/>
        <w:rPr>
          <w:rFonts w:ascii="Times New Roman" w:hAnsi="Times New Roman" w:cs="Times New Roman"/>
          <w:lang w:val="en-US"/>
        </w:rPr>
      </w:pPr>
      <w:r w:rsidRPr="007810FC">
        <w:rPr>
          <w:rFonts w:ascii="Times New Roman" w:hAnsi="Times New Roman" w:cs="Times New Roman"/>
          <w:lang w:val="en-US"/>
        </w:rPr>
        <w:t>Context and Relevance of the Issue</w:t>
      </w:r>
    </w:p>
    <w:p w14:paraId="70E7A47F" w14:textId="764F43D5" w:rsidR="005F3434" w:rsidRPr="007810FC" w:rsidRDefault="006166C0" w:rsidP="00DE44FB">
      <w:pPr>
        <w:ind w:firstLine="720"/>
        <w:rPr>
          <w:rFonts w:ascii="Times New Roman" w:hAnsi="Times New Roman" w:cs="Times New Roman"/>
          <w:lang w:val="en-US"/>
        </w:rPr>
      </w:pPr>
      <w:r w:rsidRPr="007810FC">
        <w:rPr>
          <w:rFonts w:ascii="Times New Roman" w:hAnsi="Times New Roman" w:cs="Times New Roman"/>
          <w:lang w:val="en-US"/>
        </w:rPr>
        <w:t xml:space="preserve">The urgency of the climate crisis has </w:t>
      </w:r>
      <w:r w:rsidR="00412667" w:rsidRPr="007810FC">
        <w:rPr>
          <w:rFonts w:ascii="Times New Roman" w:hAnsi="Times New Roman" w:cs="Times New Roman"/>
          <w:lang w:val="en-US"/>
        </w:rPr>
        <w:t>led to</w:t>
      </w:r>
      <w:r w:rsidRPr="007810FC">
        <w:rPr>
          <w:rFonts w:ascii="Times New Roman" w:hAnsi="Times New Roman" w:cs="Times New Roman"/>
          <w:lang w:val="en-US"/>
        </w:rPr>
        <w:t xml:space="preserve"> global investment in renewable energy, critical minerals, and decarbonization strategies.</w:t>
      </w:r>
      <w:r w:rsidR="006B311E" w:rsidRPr="007810FC">
        <w:rPr>
          <w:rFonts w:ascii="Times New Roman" w:hAnsi="Times New Roman" w:cs="Times New Roman"/>
          <w:lang w:val="en-US"/>
        </w:rPr>
        <w:t xml:space="preserve"> Government</w:t>
      </w:r>
      <w:r w:rsidR="00DE44FB" w:rsidRPr="007810FC">
        <w:rPr>
          <w:rFonts w:ascii="Times New Roman" w:hAnsi="Times New Roman" w:cs="Times New Roman"/>
          <w:lang w:val="en-US"/>
        </w:rPr>
        <w:t>s</w:t>
      </w:r>
      <w:r w:rsidR="006B311E" w:rsidRPr="007810FC">
        <w:rPr>
          <w:rFonts w:ascii="Times New Roman" w:hAnsi="Times New Roman" w:cs="Times New Roman"/>
          <w:lang w:val="en-US"/>
        </w:rPr>
        <w:t xml:space="preserve"> are advocating for just transition policies to mitigate social and economic impacts</w:t>
      </w:r>
      <w:r w:rsidR="00E96EC8" w:rsidRPr="007810FC">
        <w:rPr>
          <w:rFonts w:ascii="Times New Roman" w:hAnsi="Times New Roman" w:cs="Times New Roman"/>
          <w:lang w:val="en-US"/>
        </w:rPr>
        <w:t xml:space="preserve"> climate change may have</w:t>
      </w:r>
      <w:r w:rsidR="006B311E" w:rsidRPr="007810FC">
        <w:rPr>
          <w:rFonts w:ascii="Times New Roman" w:hAnsi="Times New Roman" w:cs="Times New Roman"/>
          <w:lang w:val="en-US"/>
        </w:rPr>
        <w:t xml:space="preserve">, </w:t>
      </w:r>
      <w:r w:rsidR="00825817">
        <w:rPr>
          <w:rFonts w:ascii="Times New Roman" w:hAnsi="Times New Roman" w:cs="Times New Roman"/>
          <w:lang w:val="en-US"/>
        </w:rPr>
        <w:t>however,</w:t>
      </w:r>
      <w:r w:rsidR="006B311E" w:rsidRPr="007810FC">
        <w:rPr>
          <w:rFonts w:ascii="Times New Roman" w:hAnsi="Times New Roman" w:cs="Times New Roman"/>
          <w:lang w:val="en-US"/>
        </w:rPr>
        <w:t xml:space="preserve"> these frameworks have historically overlooked Indigenous Peoples. Many transition projects, including lithium mining for </w:t>
      </w:r>
      <w:r w:rsidR="00825817">
        <w:rPr>
          <w:rFonts w:ascii="Times New Roman" w:hAnsi="Times New Roman" w:cs="Times New Roman"/>
          <w:lang w:val="en-US"/>
        </w:rPr>
        <w:t>EV</w:t>
      </w:r>
      <w:r w:rsidR="006B311E" w:rsidRPr="007810FC">
        <w:rPr>
          <w:rFonts w:ascii="Times New Roman" w:hAnsi="Times New Roman" w:cs="Times New Roman"/>
          <w:lang w:val="en-US"/>
        </w:rPr>
        <w:t xml:space="preserve"> batteries</w:t>
      </w:r>
      <w:r w:rsidR="00825817">
        <w:rPr>
          <w:rFonts w:ascii="Times New Roman" w:hAnsi="Times New Roman" w:cs="Times New Roman"/>
          <w:lang w:val="en-US"/>
        </w:rPr>
        <w:t xml:space="preserve"> and</w:t>
      </w:r>
      <w:r w:rsidR="006B311E" w:rsidRPr="007810FC">
        <w:rPr>
          <w:rFonts w:ascii="Times New Roman" w:hAnsi="Times New Roman" w:cs="Times New Roman"/>
          <w:lang w:val="en-US"/>
        </w:rPr>
        <w:t xml:space="preserve"> large-scale solar and wind farms are disproportionately </w:t>
      </w:r>
      <w:r w:rsidR="00825817">
        <w:rPr>
          <w:rFonts w:ascii="Times New Roman" w:hAnsi="Times New Roman" w:cs="Times New Roman"/>
          <w:lang w:val="en-US"/>
        </w:rPr>
        <w:t>located</w:t>
      </w:r>
      <w:r w:rsidR="006B311E" w:rsidRPr="007810FC">
        <w:rPr>
          <w:rFonts w:ascii="Times New Roman" w:hAnsi="Times New Roman" w:cs="Times New Roman"/>
          <w:lang w:val="en-US"/>
        </w:rPr>
        <w:t xml:space="preserve"> on Indigenous lands</w:t>
      </w:r>
      <w:r w:rsidR="00412667" w:rsidRPr="007810FC">
        <w:rPr>
          <w:rFonts w:ascii="Times New Roman" w:hAnsi="Times New Roman" w:cs="Times New Roman"/>
          <w:lang w:val="en-US"/>
        </w:rPr>
        <w:t>,</w:t>
      </w:r>
      <w:r w:rsidR="00412667" w:rsidRPr="007810FC">
        <w:rPr>
          <w:rStyle w:val="FootnoteReference"/>
          <w:rFonts w:ascii="Times New Roman" w:hAnsi="Times New Roman" w:cs="Times New Roman"/>
          <w:lang w:val="en-US"/>
        </w:rPr>
        <w:footnoteReference w:id="4"/>
      </w:r>
      <w:r w:rsidR="00AB016E" w:rsidRPr="007810FC">
        <w:rPr>
          <w:rFonts w:ascii="Times New Roman" w:hAnsi="Times New Roman" w:cs="Times New Roman"/>
          <w:lang w:val="en-US"/>
        </w:rPr>
        <w:t xml:space="preserve"> </w:t>
      </w:r>
      <w:r w:rsidR="006B311E" w:rsidRPr="007810FC">
        <w:rPr>
          <w:rFonts w:ascii="Times New Roman" w:hAnsi="Times New Roman" w:cs="Times New Roman"/>
          <w:lang w:val="en-US"/>
        </w:rPr>
        <w:t xml:space="preserve">often without recognition of </w:t>
      </w:r>
      <w:r w:rsidR="00E96EC8" w:rsidRPr="007810FC">
        <w:rPr>
          <w:rFonts w:ascii="Times New Roman" w:hAnsi="Times New Roman" w:cs="Times New Roman"/>
          <w:lang w:val="en-US"/>
        </w:rPr>
        <w:t xml:space="preserve">the land </w:t>
      </w:r>
      <w:r w:rsidR="006B311E" w:rsidRPr="007810FC">
        <w:rPr>
          <w:rFonts w:ascii="Times New Roman" w:hAnsi="Times New Roman" w:cs="Times New Roman"/>
          <w:lang w:val="en-US"/>
        </w:rPr>
        <w:t xml:space="preserve">or </w:t>
      </w:r>
      <w:r w:rsidR="00465603" w:rsidRPr="007810FC">
        <w:rPr>
          <w:rFonts w:ascii="Times New Roman" w:hAnsi="Times New Roman" w:cs="Times New Roman"/>
          <w:lang w:val="en-US"/>
        </w:rPr>
        <w:t>real involvement</w:t>
      </w:r>
      <w:r w:rsidR="00E96EC8" w:rsidRPr="007810FC">
        <w:rPr>
          <w:rFonts w:ascii="Times New Roman" w:hAnsi="Times New Roman" w:cs="Times New Roman"/>
          <w:lang w:val="en-US"/>
        </w:rPr>
        <w:t xml:space="preserve"> from its inhabitants</w:t>
      </w:r>
      <w:r w:rsidR="006B311E" w:rsidRPr="007810FC">
        <w:rPr>
          <w:rFonts w:ascii="Times New Roman" w:hAnsi="Times New Roman" w:cs="Times New Roman"/>
          <w:lang w:val="en-US"/>
        </w:rPr>
        <w:t>.</w:t>
      </w:r>
      <w:r w:rsidR="00DE44FB" w:rsidRPr="007810FC">
        <w:rPr>
          <w:rFonts w:ascii="Times New Roman" w:hAnsi="Times New Roman" w:cs="Times New Roman"/>
          <w:lang w:val="en-US"/>
        </w:rPr>
        <w:t xml:space="preserve"> As a result, Indigenous communities face </w:t>
      </w:r>
      <w:r w:rsidR="00DE44FB" w:rsidRPr="007810FC">
        <w:rPr>
          <w:rFonts w:ascii="Times New Roman" w:hAnsi="Times New Roman" w:cs="Times New Roman"/>
          <w:lang w:val="en-US"/>
        </w:rPr>
        <w:lastRenderedPageBreak/>
        <w:t>environmental degradation, cultural disruption, and exclusion from economic benefits</w:t>
      </w:r>
      <w:r w:rsidR="00E96EC8" w:rsidRPr="007810FC">
        <w:rPr>
          <w:rFonts w:ascii="Times New Roman" w:hAnsi="Times New Roman" w:cs="Times New Roman"/>
          <w:lang w:val="en-US"/>
        </w:rPr>
        <w:t xml:space="preserve"> that some of these projects can bring to locals</w:t>
      </w:r>
      <w:r w:rsidR="00DE44FB" w:rsidRPr="007810FC">
        <w:rPr>
          <w:rFonts w:ascii="Times New Roman" w:hAnsi="Times New Roman" w:cs="Times New Roman"/>
          <w:lang w:val="en-US"/>
        </w:rPr>
        <w:t xml:space="preserve">. This raises </w:t>
      </w:r>
      <w:r w:rsidR="009E798A" w:rsidRPr="007810FC">
        <w:rPr>
          <w:rFonts w:ascii="Times New Roman" w:hAnsi="Times New Roman" w:cs="Times New Roman"/>
          <w:lang w:val="en-US"/>
        </w:rPr>
        <w:t xml:space="preserve">urgent concerns for Indigenous rights and for any government committing to a just </w:t>
      </w:r>
      <w:r w:rsidR="00E96EC8" w:rsidRPr="007810FC">
        <w:rPr>
          <w:rFonts w:ascii="Times New Roman" w:hAnsi="Times New Roman" w:cs="Times New Roman"/>
          <w:lang w:val="en-US"/>
        </w:rPr>
        <w:t xml:space="preserve">energy </w:t>
      </w:r>
      <w:r w:rsidR="009E798A" w:rsidRPr="007810FC">
        <w:rPr>
          <w:rFonts w:ascii="Times New Roman" w:hAnsi="Times New Roman" w:cs="Times New Roman"/>
          <w:lang w:val="en-US"/>
        </w:rPr>
        <w:t>transition.</w:t>
      </w:r>
    </w:p>
    <w:p w14:paraId="3C2D527A" w14:textId="078DB2C3" w:rsidR="00DE44FB" w:rsidRPr="007810FC" w:rsidRDefault="007E432E" w:rsidP="00DE44FB">
      <w:pPr>
        <w:ind w:firstLine="720"/>
        <w:rPr>
          <w:rFonts w:ascii="Times New Roman" w:hAnsi="Times New Roman" w:cs="Times New Roman"/>
          <w:lang w:val="en-US"/>
        </w:rPr>
      </w:pPr>
      <w:r w:rsidRPr="007810FC">
        <w:rPr>
          <w:rFonts w:ascii="Times New Roman" w:hAnsi="Times New Roman" w:cs="Times New Roman"/>
          <w:lang w:val="en-US"/>
        </w:rPr>
        <w:t xml:space="preserve">These issues come from decades, </w:t>
      </w:r>
      <w:r w:rsidR="0026661B" w:rsidRPr="007810FC">
        <w:rPr>
          <w:rFonts w:ascii="Times New Roman" w:hAnsi="Times New Roman" w:cs="Times New Roman"/>
          <w:lang w:val="en-US"/>
        </w:rPr>
        <w:t xml:space="preserve">and </w:t>
      </w:r>
      <w:r w:rsidRPr="007810FC">
        <w:rPr>
          <w:rFonts w:ascii="Times New Roman" w:hAnsi="Times New Roman" w:cs="Times New Roman"/>
          <w:lang w:val="en-US"/>
        </w:rPr>
        <w:t>even centuries of marginalization.</w:t>
      </w:r>
      <w:r w:rsidR="00DE44FB" w:rsidRPr="007810FC">
        <w:rPr>
          <w:rFonts w:ascii="Times New Roman" w:hAnsi="Times New Roman" w:cs="Times New Roman"/>
          <w:lang w:val="en-US"/>
        </w:rPr>
        <w:t xml:space="preserve"> Across many countries, Indigenous Peoples have inadequate political representation, limited access to policy-making platforms, and insufficient recognition of land rights</w:t>
      </w:r>
      <w:r w:rsidR="0026661B" w:rsidRPr="007810FC">
        <w:rPr>
          <w:rStyle w:val="FootnoteReference"/>
          <w:rFonts w:ascii="Times New Roman" w:hAnsi="Times New Roman" w:cs="Times New Roman"/>
          <w:lang w:val="en-US"/>
        </w:rPr>
        <w:footnoteReference w:id="5"/>
      </w:r>
      <w:r w:rsidR="00DE44FB" w:rsidRPr="007810FC">
        <w:rPr>
          <w:rFonts w:ascii="Times New Roman" w:hAnsi="Times New Roman" w:cs="Times New Roman"/>
          <w:lang w:val="en-US"/>
        </w:rPr>
        <w:t xml:space="preserve">. This marginalization is compounded by governance systems that prioritize national economic and energy goals over community wellbeing. </w:t>
      </w:r>
      <w:r w:rsidR="0026661B" w:rsidRPr="007810FC">
        <w:rPr>
          <w:rFonts w:ascii="Times New Roman" w:hAnsi="Times New Roman" w:cs="Times New Roman"/>
          <w:lang w:val="en-US"/>
        </w:rPr>
        <w:t>Additionally</w:t>
      </w:r>
      <w:r w:rsidR="00DE44FB" w:rsidRPr="007810FC">
        <w:rPr>
          <w:rFonts w:ascii="Times New Roman" w:hAnsi="Times New Roman" w:cs="Times New Roman"/>
          <w:lang w:val="en-US"/>
        </w:rPr>
        <w:t>, Indigenous ecological knowledge, which is rooted in centuries of land stewardship and sustainable resource management, is rarely integrated into national transition plans, even though it has proven value for biodiversity conservation and climate resilience</w:t>
      </w:r>
      <w:r w:rsidRPr="007810FC">
        <w:rPr>
          <w:rStyle w:val="FootnoteReference"/>
          <w:rFonts w:ascii="Times New Roman" w:hAnsi="Times New Roman" w:cs="Times New Roman"/>
          <w:lang w:val="en-US"/>
        </w:rPr>
        <w:footnoteReference w:id="6"/>
      </w:r>
      <w:r w:rsidRPr="007810FC">
        <w:rPr>
          <w:rFonts w:ascii="Times New Roman" w:hAnsi="Times New Roman" w:cs="Times New Roman"/>
          <w:lang w:val="en-US"/>
        </w:rPr>
        <w:t>.</w:t>
      </w:r>
    </w:p>
    <w:p w14:paraId="1222A723" w14:textId="6F19B880" w:rsidR="00DE44FB" w:rsidRPr="007810FC" w:rsidRDefault="00DE44FB" w:rsidP="00DE44FB">
      <w:pPr>
        <w:ind w:firstLine="720"/>
        <w:rPr>
          <w:rFonts w:ascii="Times New Roman" w:hAnsi="Times New Roman" w:cs="Times New Roman"/>
          <w:lang w:val="en-US"/>
        </w:rPr>
      </w:pPr>
      <w:r w:rsidRPr="007810FC">
        <w:rPr>
          <w:rFonts w:ascii="Times New Roman" w:hAnsi="Times New Roman" w:cs="Times New Roman"/>
          <w:lang w:val="en-US"/>
        </w:rPr>
        <w:t xml:space="preserve">The issue has strong policy relevance, Ignoring Indigenous rights not only </w:t>
      </w:r>
      <w:r w:rsidR="00465603" w:rsidRPr="007810FC">
        <w:rPr>
          <w:rFonts w:ascii="Times New Roman" w:hAnsi="Times New Roman" w:cs="Times New Roman"/>
          <w:lang w:val="en-US"/>
        </w:rPr>
        <w:t>continues</w:t>
      </w:r>
      <w:r w:rsidRPr="007810FC">
        <w:rPr>
          <w:rFonts w:ascii="Times New Roman" w:hAnsi="Times New Roman" w:cs="Times New Roman"/>
          <w:lang w:val="en-US"/>
        </w:rPr>
        <w:t xml:space="preserve"> historical injustice</w:t>
      </w:r>
      <w:r w:rsidR="00465603" w:rsidRPr="007810FC">
        <w:rPr>
          <w:rFonts w:ascii="Times New Roman" w:hAnsi="Times New Roman" w:cs="Times New Roman"/>
          <w:lang w:val="en-US"/>
        </w:rPr>
        <w:t>s</w:t>
      </w:r>
      <w:r w:rsidRPr="007810FC">
        <w:rPr>
          <w:rFonts w:ascii="Times New Roman" w:hAnsi="Times New Roman" w:cs="Times New Roman"/>
          <w:lang w:val="en-US"/>
        </w:rPr>
        <w:t xml:space="preserve">, but also creates obstacles that can set back </w:t>
      </w:r>
      <w:r w:rsidRPr="007810FC">
        <w:rPr>
          <w:rFonts w:ascii="Times New Roman" w:hAnsi="Times New Roman" w:cs="Times New Roman"/>
          <w:lang w:val="en-US"/>
        </w:rPr>
        <w:t xml:space="preserve">transition projects. </w:t>
      </w:r>
      <w:r w:rsidR="007810FC" w:rsidRPr="007810FC">
        <w:rPr>
          <w:rFonts w:ascii="Times New Roman" w:hAnsi="Times New Roman" w:cs="Times New Roman"/>
          <w:lang w:val="en-US"/>
        </w:rPr>
        <w:t>In fact, over 50% of transition minerals are found on or near Indigenous lands</w:t>
      </w:r>
      <w:r w:rsidR="007810FC" w:rsidRPr="007810FC">
        <w:rPr>
          <w:rStyle w:val="FootnoteReference"/>
          <w:rFonts w:ascii="Times New Roman" w:hAnsi="Times New Roman" w:cs="Times New Roman"/>
          <w:lang w:val="en-US"/>
        </w:rPr>
        <w:footnoteReference w:id="7"/>
      </w:r>
      <w:r w:rsidR="00825817">
        <w:rPr>
          <w:rFonts w:ascii="Times New Roman" w:hAnsi="Times New Roman" w:cs="Times New Roman"/>
          <w:lang w:val="en-US"/>
        </w:rPr>
        <w:t>,</w:t>
      </w:r>
      <w:r w:rsidR="007810FC" w:rsidRPr="007810FC">
        <w:rPr>
          <w:rFonts w:ascii="Times New Roman" w:hAnsi="Times New Roman" w:cs="Times New Roman"/>
          <w:lang w:val="en-US"/>
        </w:rPr>
        <w:t xml:space="preserve"> while more than half of large renewable energy projects globally </w:t>
      </w:r>
      <w:r w:rsidR="00825817">
        <w:rPr>
          <w:rFonts w:ascii="Times New Roman" w:hAnsi="Times New Roman" w:cs="Times New Roman"/>
          <w:lang w:val="en-US"/>
        </w:rPr>
        <w:t>are on</w:t>
      </w:r>
      <w:r w:rsidR="007810FC" w:rsidRPr="007810FC">
        <w:rPr>
          <w:rFonts w:ascii="Times New Roman" w:hAnsi="Times New Roman" w:cs="Times New Roman"/>
          <w:lang w:val="en-US"/>
        </w:rPr>
        <w:t xml:space="preserve"> Indigenous territories</w:t>
      </w:r>
      <w:r w:rsidR="007810FC" w:rsidRPr="007810FC">
        <w:rPr>
          <w:rStyle w:val="FootnoteReference"/>
          <w:rFonts w:ascii="Times New Roman" w:hAnsi="Times New Roman" w:cs="Times New Roman"/>
          <w:lang w:val="en-US"/>
        </w:rPr>
        <w:footnoteReference w:id="8"/>
      </w:r>
      <w:r w:rsidR="007810FC" w:rsidRPr="007810FC">
        <w:rPr>
          <w:rFonts w:ascii="Times New Roman" w:hAnsi="Times New Roman" w:cs="Times New Roman"/>
          <w:lang w:val="en-US"/>
        </w:rPr>
        <w:t>.</w:t>
      </w:r>
      <w:r w:rsidRPr="007810FC">
        <w:rPr>
          <w:rFonts w:ascii="Times New Roman" w:hAnsi="Times New Roman" w:cs="Times New Roman"/>
          <w:lang w:val="en-US"/>
        </w:rPr>
        <w:t xml:space="preserve">In multiple countries, poor consultation practices have </w:t>
      </w:r>
      <w:r w:rsidR="00825817">
        <w:rPr>
          <w:rFonts w:ascii="Times New Roman" w:hAnsi="Times New Roman" w:cs="Times New Roman"/>
          <w:lang w:val="en-US"/>
        </w:rPr>
        <w:t>caused</w:t>
      </w:r>
      <w:r w:rsidR="00465603" w:rsidRPr="007810FC">
        <w:rPr>
          <w:rFonts w:ascii="Times New Roman" w:hAnsi="Times New Roman" w:cs="Times New Roman"/>
          <w:lang w:val="en-US"/>
        </w:rPr>
        <w:t xml:space="preserve"> legal</w:t>
      </w:r>
      <w:r w:rsidRPr="007810FC">
        <w:rPr>
          <w:rFonts w:ascii="Times New Roman" w:hAnsi="Times New Roman" w:cs="Times New Roman"/>
          <w:lang w:val="en-US"/>
        </w:rPr>
        <w:t xml:space="preserve"> challenges, protests, and project delays, showing that excluding these communities are </w:t>
      </w:r>
      <w:r w:rsidR="00825817">
        <w:rPr>
          <w:rFonts w:ascii="Times New Roman" w:hAnsi="Times New Roman" w:cs="Times New Roman"/>
          <w:lang w:val="en-US"/>
        </w:rPr>
        <w:t>simply not</w:t>
      </w:r>
      <w:r w:rsidRPr="007810FC">
        <w:rPr>
          <w:rFonts w:ascii="Times New Roman" w:hAnsi="Times New Roman" w:cs="Times New Roman"/>
          <w:lang w:val="en-US"/>
        </w:rPr>
        <w:t xml:space="preserve"> efficient. </w:t>
      </w:r>
      <w:r w:rsidR="00816F37" w:rsidRPr="007810FC">
        <w:rPr>
          <w:rFonts w:ascii="Times New Roman" w:hAnsi="Times New Roman" w:cs="Times New Roman"/>
          <w:lang w:val="en-US"/>
        </w:rPr>
        <w:t>Upholding international commitments such as the United Nations Declaration on the Rights of Indigenous Peoples (UNDRIP) and ILO Convention 169</w:t>
      </w:r>
      <w:r w:rsidR="008A6666" w:rsidRPr="007810FC">
        <w:rPr>
          <w:rStyle w:val="FootnoteReference"/>
          <w:rFonts w:ascii="Times New Roman" w:hAnsi="Times New Roman" w:cs="Times New Roman"/>
          <w:lang w:val="en-US"/>
        </w:rPr>
        <w:footnoteReference w:id="9"/>
      </w:r>
      <w:r w:rsidR="00816F37" w:rsidRPr="007810FC">
        <w:rPr>
          <w:rFonts w:ascii="Times New Roman" w:hAnsi="Times New Roman" w:cs="Times New Roman"/>
          <w:lang w:val="en-US"/>
        </w:rPr>
        <w:t xml:space="preserve"> is thus essential </w:t>
      </w:r>
      <w:r w:rsidR="007E432E" w:rsidRPr="007810FC">
        <w:rPr>
          <w:rFonts w:ascii="Times New Roman" w:hAnsi="Times New Roman" w:cs="Times New Roman"/>
          <w:lang w:val="en-US"/>
        </w:rPr>
        <w:t>if we want transitions that are stable, fair, and actually work</w:t>
      </w:r>
      <w:r w:rsidR="00816F37" w:rsidRPr="007810FC">
        <w:rPr>
          <w:rFonts w:ascii="Times New Roman" w:hAnsi="Times New Roman" w:cs="Times New Roman"/>
          <w:lang w:val="en-US"/>
        </w:rPr>
        <w:t>. A just transition must be built on rights, recognition, and genuine collaboration</w:t>
      </w:r>
      <w:r w:rsidR="0026661B" w:rsidRPr="007810FC">
        <w:rPr>
          <w:rFonts w:ascii="Times New Roman" w:hAnsi="Times New Roman" w:cs="Times New Roman"/>
          <w:lang w:val="en-US"/>
        </w:rPr>
        <w:t xml:space="preserve"> to achieve common goals</w:t>
      </w:r>
      <w:r w:rsidR="00816F37" w:rsidRPr="007810FC">
        <w:rPr>
          <w:rFonts w:ascii="Times New Roman" w:hAnsi="Times New Roman" w:cs="Times New Roman"/>
          <w:lang w:val="en-US"/>
        </w:rPr>
        <w:t>.</w:t>
      </w:r>
    </w:p>
    <w:p w14:paraId="66848CF0" w14:textId="77777777" w:rsidR="00816F37" w:rsidRPr="007810FC" w:rsidRDefault="00816F37" w:rsidP="00816F37">
      <w:pPr>
        <w:rPr>
          <w:rFonts w:ascii="Times New Roman" w:hAnsi="Times New Roman" w:cs="Times New Roman"/>
          <w:lang w:val="en-US"/>
        </w:rPr>
      </w:pPr>
    </w:p>
    <w:p w14:paraId="0B2635B9" w14:textId="02955ECA" w:rsidR="00816F37" w:rsidRPr="007810FC" w:rsidRDefault="00816F37" w:rsidP="00816F37">
      <w:pPr>
        <w:pStyle w:val="Heading3"/>
        <w:rPr>
          <w:rFonts w:ascii="Times New Roman" w:hAnsi="Times New Roman" w:cs="Times New Roman"/>
          <w:lang w:val="en-US"/>
        </w:rPr>
      </w:pPr>
      <w:r w:rsidRPr="007810FC">
        <w:rPr>
          <w:rFonts w:ascii="Times New Roman" w:hAnsi="Times New Roman" w:cs="Times New Roman"/>
          <w:lang w:val="en-US"/>
        </w:rPr>
        <w:t>Key Gaps and Shortcomings in Current Approaches</w:t>
      </w:r>
    </w:p>
    <w:p w14:paraId="4735F2E7" w14:textId="4A0009A6" w:rsidR="00816F37" w:rsidRPr="007810FC" w:rsidRDefault="007E432E" w:rsidP="00BC6EF4">
      <w:pPr>
        <w:ind w:firstLine="720"/>
        <w:rPr>
          <w:rFonts w:ascii="Times New Roman" w:hAnsi="Times New Roman" w:cs="Times New Roman"/>
          <w:lang w:val="en-US"/>
        </w:rPr>
      </w:pPr>
      <w:r w:rsidRPr="007810FC">
        <w:rPr>
          <w:rFonts w:ascii="Times New Roman" w:hAnsi="Times New Roman" w:cs="Times New Roman"/>
          <w:lang w:val="en-US"/>
        </w:rPr>
        <w:t>One of the biggest problems with today’s transition plans is that consultation still don’t meet FPIC standards</w:t>
      </w:r>
      <w:r w:rsidR="00816F37" w:rsidRPr="007810FC">
        <w:rPr>
          <w:rFonts w:ascii="Times New Roman" w:hAnsi="Times New Roman" w:cs="Times New Roman"/>
          <w:lang w:val="en-US"/>
        </w:rPr>
        <w:t xml:space="preserve">. Too often, Indigenous engagement occurs late in the </w:t>
      </w:r>
      <w:r w:rsidR="008A6666" w:rsidRPr="007810FC">
        <w:rPr>
          <w:rFonts w:ascii="Times New Roman" w:hAnsi="Times New Roman" w:cs="Times New Roman"/>
          <w:lang w:val="en-US"/>
        </w:rPr>
        <w:t>decision-making</w:t>
      </w:r>
      <w:r w:rsidR="00816F37" w:rsidRPr="007810FC">
        <w:rPr>
          <w:rFonts w:ascii="Times New Roman" w:hAnsi="Times New Roman" w:cs="Times New Roman"/>
          <w:lang w:val="en-US"/>
        </w:rPr>
        <w:t xml:space="preserve"> process, after governments or companies have already selected project sites or approved development plans. In Chile, communities </w:t>
      </w:r>
      <w:r w:rsidR="0026661B" w:rsidRPr="007810FC">
        <w:rPr>
          <w:rFonts w:ascii="Times New Roman" w:hAnsi="Times New Roman" w:cs="Times New Roman"/>
          <w:lang w:val="en-US"/>
        </w:rPr>
        <w:lastRenderedPageBreak/>
        <w:t xml:space="preserve">in </w:t>
      </w:r>
      <w:r w:rsidR="0026661B" w:rsidRPr="007810FC">
        <w:rPr>
          <w:rFonts w:ascii="Times New Roman" w:hAnsi="Times New Roman" w:cs="Times New Roman"/>
          <w:lang w:val="en-US"/>
        </w:rPr>
        <w:t xml:space="preserve">Atacameno </w:t>
      </w:r>
      <w:r w:rsidR="00816F37" w:rsidRPr="007810FC">
        <w:rPr>
          <w:rFonts w:ascii="Times New Roman" w:hAnsi="Times New Roman" w:cs="Times New Roman"/>
          <w:lang w:val="en-US"/>
        </w:rPr>
        <w:t>have raised concerns that national lithium strategies were developed without proper consultation, despite the critical impact of lithium extraction on water resources and cultural landscapes</w:t>
      </w:r>
      <w:r w:rsidR="00F4075B" w:rsidRPr="007810FC">
        <w:rPr>
          <w:rStyle w:val="FootnoteReference"/>
          <w:rFonts w:ascii="Times New Roman" w:hAnsi="Times New Roman" w:cs="Times New Roman"/>
          <w:lang w:val="en-US"/>
        </w:rPr>
        <w:footnoteReference w:id="10"/>
      </w:r>
      <w:r w:rsidR="00F4075B" w:rsidRPr="007810FC">
        <w:rPr>
          <w:rFonts w:ascii="Times New Roman" w:hAnsi="Times New Roman" w:cs="Times New Roman"/>
          <w:lang w:val="en-US"/>
        </w:rPr>
        <w:t xml:space="preserve">. </w:t>
      </w:r>
      <w:r w:rsidR="00BC6EF4" w:rsidRPr="007810FC">
        <w:rPr>
          <w:rFonts w:ascii="Times New Roman" w:hAnsi="Times New Roman" w:cs="Times New Roman"/>
          <w:lang w:val="en-US"/>
        </w:rPr>
        <w:t xml:space="preserve">Similarly in Norway, the Sami reindeer herding communities were not </w:t>
      </w:r>
      <w:r w:rsidR="0026661B" w:rsidRPr="007810FC">
        <w:rPr>
          <w:rFonts w:ascii="Times New Roman" w:hAnsi="Times New Roman" w:cs="Times New Roman"/>
          <w:lang w:val="en-US"/>
        </w:rPr>
        <w:t xml:space="preserve">sufficiently </w:t>
      </w:r>
      <w:r w:rsidR="00BC6EF4" w:rsidRPr="007810FC">
        <w:rPr>
          <w:rFonts w:ascii="Times New Roman" w:hAnsi="Times New Roman" w:cs="Times New Roman"/>
          <w:lang w:val="en-US"/>
        </w:rPr>
        <w:t>consulted on the Fosen wind farm project, leading to a Supreme Court ruling that their rights had been violated</w:t>
      </w:r>
      <w:r w:rsidR="00825817">
        <w:rPr>
          <w:rFonts w:ascii="Times New Roman" w:hAnsi="Times New Roman" w:cs="Times New Roman"/>
          <w:lang w:val="en-US"/>
        </w:rPr>
        <w:t>, backtracking the project</w:t>
      </w:r>
      <w:r w:rsidR="00F4075B" w:rsidRPr="007810FC">
        <w:rPr>
          <w:rStyle w:val="FootnoteReference"/>
          <w:rFonts w:ascii="Times New Roman" w:hAnsi="Times New Roman" w:cs="Times New Roman"/>
          <w:lang w:val="en-US"/>
        </w:rPr>
        <w:footnoteReference w:id="11"/>
      </w:r>
      <w:r w:rsidR="00F4075B" w:rsidRPr="007810FC">
        <w:rPr>
          <w:rFonts w:ascii="Times New Roman" w:hAnsi="Times New Roman" w:cs="Times New Roman"/>
          <w:lang w:val="en-US"/>
        </w:rPr>
        <w:t xml:space="preserve">. </w:t>
      </w:r>
      <w:r w:rsidR="00BC6EF4" w:rsidRPr="007810FC">
        <w:rPr>
          <w:rFonts w:ascii="Times New Roman" w:hAnsi="Times New Roman" w:cs="Times New Roman"/>
          <w:lang w:val="en-US"/>
        </w:rPr>
        <w:t xml:space="preserve">These cases </w:t>
      </w:r>
      <w:r w:rsidR="008A6666" w:rsidRPr="007810FC">
        <w:rPr>
          <w:rFonts w:ascii="Times New Roman" w:hAnsi="Times New Roman" w:cs="Times New Roman"/>
          <w:lang w:val="en-US"/>
        </w:rPr>
        <w:t>show</w:t>
      </w:r>
      <w:r w:rsidR="00BC6EF4" w:rsidRPr="007810FC">
        <w:rPr>
          <w:rFonts w:ascii="Times New Roman" w:hAnsi="Times New Roman" w:cs="Times New Roman"/>
          <w:lang w:val="en-US"/>
        </w:rPr>
        <w:t xml:space="preserve"> a pattern </w:t>
      </w:r>
      <w:r w:rsidR="0026661B" w:rsidRPr="007810FC">
        <w:rPr>
          <w:rFonts w:ascii="Times New Roman" w:hAnsi="Times New Roman" w:cs="Times New Roman"/>
          <w:lang w:val="en-US"/>
        </w:rPr>
        <w:t>where FPIC continues to be disregarded, undermining Indigenous rights and the legitimacy of transition policies.</w:t>
      </w:r>
    </w:p>
    <w:p w14:paraId="11562FD8" w14:textId="0D0424E1" w:rsidR="00BC6EF4" w:rsidRPr="007810FC" w:rsidRDefault="00BC6EF4" w:rsidP="00BC6EF4">
      <w:pPr>
        <w:ind w:firstLine="720"/>
        <w:rPr>
          <w:rFonts w:ascii="Times New Roman" w:hAnsi="Times New Roman" w:cs="Times New Roman"/>
          <w:lang w:val="en-US"/>
        </w:rPr>
      </w:pPr>
      <w:r w:rsidRPr="007810FC">
        <w:rPr>
          <w:rFonts w:ascii="Times New Roman" w:hAnsi="Times New Roman" w:cs="Times New Roman"/>
          <w:lang w:val="en-US"/>
        </w:rPr>
        <w:t xml:space="preserve">A second major shortcoming is the lack of protection for Indigenous land and resource rights. Renewable energy expansion and the extraction of transition minerals frequently occur in areas with unresolved land claims or under legal frameworks that allow state intervention </w:t>
      </w:r>
      <w:r w:rsidR="0026661B" w:rsidRPr="007810FC">
        <w:rPr>
          <w:rFonts w:ascii="Times New Roman" w:hAnsi="Times New Roman" w:cs="Times New Roman"/>
          <w:lang w:val="en-US"/>
        </w:rPr>
        <w:t xml:space="preserve">on those lands </w:t>
      </w:r>
      <w:r w:rsidRPr="007810FC">
        <w:rPr>
          <w:rFonts w:ascii="Times New Roman" w:hAnsi="Times New Roman" w:cs="Times New Roman"/>
          <w:lang w:val="en-US"/>
        </w:rPr>
        <w:t>without Indigenous consent. In the United States, large solar installations and transmission lines have been authorized on or near Tribal lands without mechanisms for consent</w:t>
      </w:r>
      <w:r w:rsidR="00F4075B" w:rsidRPr="007810FC">
        <w:rPr>
          <w:rStyle w:val="FootnoteReference"/>
          <w:rFonts w:ascii="Times New Roman" w:hAnsi="Times New Roman" w:cs="Times New Roman"/>
          <w:lang w:val="en-US"/>
        </w:rPr>
        <w:footnoteReference w:id="12"/>
      </w:r>
      <w:r w:rsidR="00F4075B" w:rsidRPr="007810FC">
        <w:rPr>
          <w:rFonts w:ascii="Times New Roman" w:hAnsi="Times New Roman" w:cs="Times New Roman"/>
          <w:lang w:val="en-US"/>
        </w:rPr>
        <w:t>,</w:t>
      </w:r>
      <w:r w:rsidR="008A6666" w:rsidRPr="007810FC">
        <w:rPr>
          <w:rFonts w:ascii="Times New Roman" w:hAnsi="Times New Roman" w:cs="Times New Roman"/>
          <w:lang w:val="en-US"/>
        </w:rPr>
        <w:t xml:space="preserve"> </w:t>
      </w:r>
      <w:r w:rsidRPr="007810FC">
        <w:rPr>
          <w:rFonts w:ascii="Times New Roman" w:hAnsi="Times New Roman" w:cs="Times New Roman"/>
          <w:lang w:val="en-US"/>
        </w:rPr>
        <w:t xml:space="preserve">while in Australia, new renewable energy zones </w:t>
      </w:r>
      <w:r w:rsidRPr="007810FC">
        <w:rPr>
          <w:rFonts w:ascii="Times New Roman" w:hAnsi="Times New Roman" w:cs="Times New Roman"/>
          <w:lang w:val="en-US"/>
        </w:rPr>
        <w:t>are expanding across regions with significant cultural heritage</w:t>
      </w:r>
      <w:r w:rsidR="00A71359" w:rsidRPr="007810FC">
        <w:rPr>
          <w:rFonts w:ascii="Times New Roman" w:hAnsi="Times New Roman" w:cs="Times New Roman"/>
          <w:lang w:val="en-US"/>
        </w:rPr>
        <w:t xml:space="preserve">, </w:t>
      </w:r>
      <w:r w:rsidR="00D5395C" w:rsidRPr="007810FC">
        <w:rPr>
          <w:rFonts w:ascii="Times New Roman" w:hAnsi="Times New Roman" w:cs="Times New Roman"/>
          <w:lang w:val="en-US"/>
        </w:rPr>
        <w:t>raising</w:t>
      </w:r>
      <w:r w:rsidR="00A71359" w:rsidRPr="007810FC">
        <w:rPr>
          <w:rFonts w:ascii="Times New Roman" w:hAnsi="Times New Roman" w:cs="Times New Roman"/>
          <w:lang w:val="en-US"/>
        </w:rPr>
        <w:t xml:space="preserve"> concerns about inefficient protections</w:t>
      </w:r>
      <w:r w:rsidR="00F4075B" w:rsidRPr="007810FC">
        <w:rPr>
          <w:rStyle w:val="FootnoteReference"/>
          <w:rFonts w:ascii="Times New Roman" w:hAnsi="Times New Roman" w:cs="Times New Roman"/>
          <w:lang w:val="en-US"/>
        </w:rPr>
        <w:footnoteReference w:id="13"/>
      </w:r>
      <w:r w:rsidR="00F4075B" w:rsidRPr="007810FC">
        <w:rPr>
          <w:rFonts w:ascii="Times New Roman" w:hAnsi="Times New Roman" w:cs="Times New Roman"/>
          <w:lang w:val="en-US"/>
        </w:rPr>
        <w:t xml:space="preserve">. </w:t>
      </w:r>
      <w:r w:rsidR="0068721A" w:rsidRPr="007810FC">
        <w:rPr>
          <w:rFonts w:ascii="Times New Roman" w:hAnsi="Times New Roman" w:cs="Times New Roman"/>
          <w:lang w:val="en-US"/>
        </w:rPr>
        <w:t>Together, these cases show how weak land and resource protections continue to put Indigenous rights at risk, despite governments’ commitments to international standards.</w:t>
      </w:r>
    </w:p>
    <w:p w14:paraId="5EAB2221" w14:textId="16356732" w:rsidR="00A71359" w:rsidRPr="007810FC" w:rsidRDefault="00A71359" w:rsidP="00BC6EF4">
      <w:pPr>
        <w:ind w:firstLine="720"/>
        <w:rPr>
          <w:rFonts w:ascii="Times New Roman" w:hAnsi="Times New Roman" w:cs="Times New Roman"/>
          <w:lang w:val="en-US"/>
        </w:rPr>
      </w:pPr>
      <w:r w:rsidRPr="007810FC">
        <w:rPr>
          <w:rFonts w:ascii="Times New Roman" w:hAnsi="Times New Roman" w:cs="Times New Roman"/>
          <w:lang w:val="en-US"/>
        </w:rPr>
        <w:t xml:space="preserve">Additionally, Indigenous-led transition </w:t>
      </w:r>
      <w:r w:rsidR="00D5395C" w:rsidRPr="007810FC">
        <w:rPr>
          <w:rFonts w:ascii="Times New Roman" w:hAnsi="Times New Roman" w:cs="Times New Roman"/>
          <w:lang w:val="en-US"/>
        </w:rPr>
        <w:t>initiates</w:t>
      </w:r>
      <w:r w:rsidRPr="007810FC">
        <w:rPr>
          <w:rFonts w:ascii="Times New Roman" w:hAnsi="Times New Roman" w:cs="Times New Roman"/>
          <w:lang w:val="en-US"/>
        </w:rPr>
        <w:t xml:space="preserve"> remain underfunded. While governments </w:t>
      </w:r>
      <w:r w:rsidR="00465603" w:rsidRPr="007810FC">
        <w:rPr>
          <w:rFonts w:ascii="Times New Roman" w:hAnsi="Times New Roman" w:cs="Times New Roman"/>
          <w:lang w:val="en-US"/>
        </w:rPr>
        <w:t>put</w:t>
      </w:r>
      <w:r w:rsidRPr="007810FC">
        <w:rPr>
          <w:rFonts w:ascii="Times New Roman" w:hAnsi="Times New Roman" w:cs="Times New Roman"/>
          <w:lang w:val="en-US"/>
        </w:rPr>
        <w:t xml:space="preserve"> billions to</w:t>
      </w:r>
      <w:r w:rsidR="00465603" w:rsidRPr="007810FC">
        <w:rPr>
          <w:rFonts w:ascii="Times New Roman" w:hAnsi="Times New Roman" w:cs="Times New Roman"/>
          <w:lang w:val="en-US"/>
        </w:rPr>
        <w:t>wards</w:t>
      </w:r>
      <w:r w:rsidRPr="007810FC">
        <w:rPr>
          <w:rFonts w:ascii="Times New Roman" w:hAnsi="Times New Roman" w:cs="Times New Roman"/>
          <w:lang w:val="en-US"/>
        </w:rPr>
        <w:t xml:space="preserve"> renewable energy industries and national transition goals, Indigenous governments and organizations face barriers accessing financial resources for clean energy projects</w:t>
      </w:r>
      <w:r w:rsidR="00D956C1">
        <w:rPr>
          <w:rFonts w:ascii="Times New Roman" w:hAnsi="Times New Roman" w:cs="Times New Roman"/>
          <w:lang w:val="en-US"/>
        </w:rPr>
        <w:t>, with Indigenous communities receiving less than 1% of global climate finance</w:t>
      </w:r>
      <w:r w:rsidR="00D956C1">
        <w:rPr>
          <w:rStyle w:val="FootnoteReference"/>
          <w:rFonts w:ascii="Times New Roman" w:hAnsi="Times New Roman" w:cs="Times New Roman"/>
          <w:lang w:val="en-US"/>
        </w:rPr>
        <w:footnoteReference w:id="14"/>
      </w:r>
      <w:r w:rsidRPr="007810FC">
        <w:rPr>
          <w:rFonts w:ascii="Times New Roman" w:hAnsi="Times New Roman" w:cs="Times New Roman"/>
          <w:lang w:val="en-US"/>
        </w:rPr>
        <w:t>. In Brazil, Indigenous groups receive limited support for environmental governance, even for big scale projects like hydropower plans, which often leads to damages in Indigenous territories</w:t>
      </w:r>
      <w:r w:rsidR="00D23881" w:rsidRPr="007810FC">
        <w:rPr>
          <w:rStyle w:val="FootnoteReference"/>
          <w:rFonts w:ascii="Times New Roman" w:hAnsi="Times New Roman" w:cs="Times New Roman"/>
          <w:lang w:val="en-US"/>
        </w:rPr>
        <w:footnoteReference w:id="15"/>
      </w:r>
      <w:r w:rsidR="00D23881" w:rsidRPr="007810FC">
        <w:rPr>
          <w:rFonts w:ascii="Times New Roman" w:hAnsi="Times New Roman" w:cs="Times New Roman"/>
          <w:lang w:val="en-US"/>
        </w:rPr>
        <w:t>.</w:t>
      </w:r>
      <w:r w:rsidRPr="007810FC">
        <w:rPr>
          <w:rFonts w:ascii="Times New Roman" w:hAnsi="Times New Roman" w:cs="Times New Roman"/>
          <w:lang w:val="en-US"/>
        </w:rPr>
        <w:t>In Canada, despite growing recognition of Indigenous leadership in conservation and energy, fundings remain insufficient for long term planning</w:t>
      </w:r>
      <w:r w:rsidR="00D23881" w:rsidRPr="007810FC">
        <w:rPr>
          <w:rStyle w:val="FootnoteReference"/>
          <w:rFonts w:ascii="Times New Roman" w:hAnsi="Times New Roman" w:cs="Times New Roman"/>
          <w:lang w:val="en-US"/>
        </w:rPr>
        <w:footnoteReference w:id="16"/>
      </w:r>
      <w:r w:rsidRPr="007810FC">
        <w:rPr>
          <w:rFonts w:ascii="Times New Roman" w:hAnsi="Times New Roman" w:cs="Times New Roman"/>
          <w:lang w:val="en-US"/>
        </w:rPr>
        <w:t>.</w:t>
      </w:r>
    </w:p>
    <w:p w14:paraId="42CE2AAC" w14:textId="51AB5D69" w:rsidR="00A71359" w:rsidRPr="007810FC" w:rsidRDefault="00A71359" w:rsidP="00BC6EF4">
      <w:pPr>
        <w:ind w:firstLine="720"/>
        <w:rPr>
          <w:rFonts w:ascii="Times New Roman" w:hAnsi="Times New Roman" w:cs="Times New Roman"/>
          <w:lang w:val="en-US"/>
        </w:rPr>
      </w:pPr>
      <w:r w:rsidRPr="007810FC">
        <w:rPr>
          <w:rFonts w:ascii="Times New Roman" w:hAnsi="Times New Roman" w:cs="Times New Roman"/>
          <w:lang w:val="en-US"/>
        </w:rPr>
        <w:lastRenderedPageBreak/>
        <w:t>A final gap is the lack of recognition of Indigenous ecological knowledge within climate and energy policy. Although research consistently shows that Indigenous managed lands have higher biodiversity and lower deforestation rates, national transition strategies often prioritize technical solutions over community led</w:t>
      </w:r>
      <w:r w:rsidR="0068721A" w:rsidRPr="007810FC">
        <w:rPr>
          <w:rFonts w:ascii="Times New Roman" w:hAnsi="Times New Roman" w:cs="Times New Roman"/>
          <w:lang w:val="en-US"/>
        </w:rPr>
        <w:t xml:space="preserve"> answers</w:t>
      </w:r>
      <w:r w:rsidRPr="007810FC">
        <w:rPr>
          <w:rFonts w:ascii="Times New Roman" w:hAnsi="Times New Roman" w:cs="Times New Roman"/>
          <w:lang w:val="en-US"/>
        </w:rPr>
        <w:t xml:space="preserve">. </w:t>
      </w:r>
      <w:r w:rsidR="00465603" w:rsidRPr="007810FC">
        <w:rPr>
          <w:rFonts w:ascii="Times New Roman" w:hAnsi="Times New Roman" w:cs="Times New Roman"/>
          <w:lang w:val="en-US"/>
        </w:rPr>
        <w:t>Leaving Indigenous knowledge out can cause negative environmental outcomes,</w:t>
      </w:r>
      <w:r w:rsidRPr="007810FC">
        <w:rPr>
          <w:rFonts w:ascii="Times New Roman" w:hAnsi="Times New Roman" w:cs="Times New Roman"/>
          <w:lang w:val="en-US"/>
        </w:rPr>
        <w:t xml:space="preserve"> as well as </w:t>
      </w:r>
      <w:r w:rsidR="0068721A" w:rsidRPr="007810FC">
        <w:rPr>
          <w:rFonts w:ascii="Times New Roman" w:hAnsi="Times New Roman" w:cs="Times New Roman"/>
          <w:lang w:val="en-US"/>
        </w:rPr>
        <w:t>limit</w:t>
      </w:r>
      <w:r w:rsidRPr="007810FC">
        <w:rPr>
          <w:rFonts w:ascii="Times New Roman" w:hAnsi="Times New Roman" w:cs="Times New Roman"/>
          <w:lang w:val="en-US"/>
        </w:rPr>
        <w:t xml:space="preserve"> the contributions of Indigenous Peoples whose </w:t>
      </w:r>
      <w:r w:rsidR="008A6666" w:rsidRPr="007810FC">
        <w:rPr>
          <w:rFonts w:ascii="Times New Roman" w:hAnsi="Times New Roman" w:cs="Times New Roman"/>
          <w:lang w:val="en-US"/>
        </w:rPr>
        <w:t>participation</w:t>
      </w:r>
      <w:r w:rsidRPr="007810FC">
        <w:rPr>
          <w:rFonts w:ascii="Times New Roman" w:hAnsi="Times New Roman" w:cs="Times New Roman"/>
          <w:lang w:val="en-US"/>
        </w:rPr>
        <w:t xml:space="preserve"> is critical to climate resilience</w:t>
      </w:r>
      <w:r w:rsidR="00D23881" w:rsidRPr="007810FC">
        <w:rPr>
          <w:rStyle w:val="FootnoteReference"/>
          <w:rFonts w:ascii="Times New Roman" w:hAnsi="Times New Roman" w:cs="Times New Roman"/>
          <w:lang w:val="en-US"/>
        </w:rPr>
        <w:footnoteReference w:id="17"/>
      </w:r>
      <w:r w:rsidR="00D23881" w:rsidRPr="007810FC">
        <w:rPr>
          <w:rFonts w:ascii="Times New Roman" w:hAnsi="Times New Roman" w:cs="Times New Roman"/>
          <w:lang w:val="en-US"/>
        </w:rPr>
        <w:t>.</w:t>
      </w:r>
    </w:p>
    <w:p w14:paraId="3CC045A8" w14:textId="77777777" w:rsidR="00A71359" w:rsidRPr="007810FC" w:rsidRDefault="00A71359" w:rsidP="00A71359">
      <w:pPr>
        <w:rPr>
          <w:rFonts w:ascii="Times New Roman" w:hAnsi="Times New Roman" w:cs="Times New Roman"/>
          <w:lang w:val="en-US"/>
        </w:rPr>
      </w:pPr>
    </w:p>
    <w:p w14:paraId="3D763B6F" w14:textId="27696B93" w:rsidR="00A71359" w:rsidRPr="007810FC" w:rsidRDefault="00A71359" w:rsidP="00A71359">
      <w:pPr>
        <w:pStyle w:val="Heading3"/>
        <w:rPr>
          <w:rFonts w:ascii="Times New Roman" w:hAnsi="Times New Roman" w:cs="Times New Roman"/>
          <w:lang w:val="en-US"/>
        </w:rPr>
      </w:pPr>
      <w:r w:rsidRPr="007810FC">
        <w:rPr>
          <w:rFonts w:ascii="Times New Roman" w:hAnsi="Times New Roman" w:cs="Times New Roman"/>
          <w:lang w:val="en-US"/>
        </w:rPr>
        <w:t xml:space="preserve">Recommendations </w:t>
      </w:r>
    </w:p>
    <w:p w14:paraId="39F2757D" w14:textId="1DBBD042" w:rsidR="00A71359" w:rsidRPr="007810FC" w:rsidRDefault="00D3437F" w:rsidP="00A71359">
      <w:pPr>
        <w:rPr>
          <w:rFonts w:ascii="Times New Roman" w:hAnsi="Times New Roman" w:cs="Times New Roman"/>
          <w:lang w:val="en-US"/>
        </w:rPr>
      </w:pPr>
      <w:r w:rsidRPr="007810FC">
        <w:rPr>
          <w:rFonts w:ascii="Times New Roman" w:hAnsi="Times New Roman" w:cs="Times New Roman"/>
          <w:lang w:val="en-US"/>
        </w:rPr>
        <w:tab/>
      </w:r>
      <w:r w:rsidR="00E96EC8" w:rsidRPr="007810FC">
        <w:rPr>
          <w:rFonts w:ascii="Times New Roman" w:hAnsi="Times New Roman" w:cs="Times New Roman"/>
          <w:lang w:val="en-US"/>
        </w:rPr>
        <w:t>In accordance with international human rights standards</w:t>
      </w:r>
      <w:r w:rsidRPr="007810FC">
        <w:rPr>
          <w:rFonts w:ascii="Times New Roman" w:hAnsi="Times New Roman" w:cs="Times New Roman"/>
          <w:lang w:val="en-US"/>
        </w:rPr>
        <w:t xml:space="preserve">, </w:t>
      </w:r>
      <w:r w:rsidR="00E96EC8" w:rsidRPr="007810FC">
        <w:rPr>
          <w:rFonts w:ascii="Times New Roman" w:hAnsi="Times New Roman" w:cs="Times New Roman"/>
          <w:lang w:val="en-US"/>
        </w:rPr>
        <w:t>governments must</w:t>
      </w:r>
      <w:r w:rsidRPr="007810FC">
        <w:rPr>
          <w:rFonts w:ascii="Times New Roman" w:hAnsi="Times New Roman" w:cs="Times New Roman"/>
          <w:lang w:val="en-US"/>
        </w:rPr>
        <w:t xml:space="preserve"> </w:t>
      </w:r>
      <w:r w:rsidR="00465603" w:rsidRPr="007810FC">
        <w:rPr>
          <w:rFonts w:ascii="Times New Roman" w:hAnsi="Times New Roman" w:cs="Times New Roman"/>
          <w:lang w:val="en-US"/>
        </w:rPr>
        <w:t>include</w:t>
      </w:r>
      <w:r w:rsidR="009E798A" w:rsidRPr="007810FC">
        <w:rPr>
          <w:rFonts w:ascii="Times New Roman" w:hAnsi="Times New Roman" w:cs="Times New Roman"/>
          <w:lang w:val="en-US"/>
        </w:rPr>
        <w:t xml:space="preserve"> </w:t>
      </w:r>
      <w:r w:rsidRPr="007810FC">
        <w:rPr>
          <w:rFonts w:ascii="Times New Roman" w:hAnsi="Times New Roman" w:cs="Times New Roman"/>
          <w:lang w:val="en-US"/>
        </w:rPr>
        <w:t>FPIC into all renewable energy, resource extraction, and infrastructure process</w:t>
      </w:r>
      <w:r w:rsidR="008A6666" w:rsidRPr="007810FC">
        <w:rPr>
          <w:rFonts w:ascii="Times New Roman" w:hAnsi="Times New Roman" w:cs="Times New Roman"/>
          <w:lang w:val="en-US"/>
        </w:rPr>
        <w:t>es</w:t>
      </w:r>
      <w:r w:rsidRPr="007810FC">
        <w:rPr>
          <w:rFonts w:ascii="Times New Roman" w:hAnsi="Times New Roman" w:cs="Times New Roman"/>
          <w:lang w:val="en-US"/>
        </w:rPr>
        <w:t xml:space="preserve">. This would require reforms that mandate engagement </w:t>
      </w:r>
      <w:r w:rsidR="00825817">
        <w:rPr>
          <w:rFonts w:ascii="Times New Roman" w:hAnsi="Times New Roman" w:cs="Times New Roman"/>
          <w:lang w:val="en-US"/>
        </w:rPr>
        <w:t>during the</w:t>
      </w:r>
      <w:r w:rsidRPr="007810FC">
        <w:rPr>
          <w:rFonts w:ascii="Times New Roman" w:hAnsi="Times New Roman" w:cs="Times New Roman"/>
          <w:lang w:val="en-US"/>
        </w:rPr>
        <w:t xml:space="preserve"> early stages, transparen</w:t>
      </w:r>
      <w:r w:rsidR="0068721A" w:rsidRPr="007810FC">
        <w:rPr>
          <w:rFonts w:ascii="Times New Roman" w:hAnsi="Times New Roman" w:cs="Times New Roman"/>
          <w:lang w:val="en-US"/>
        </w:rPr>
        <w:t xml:space="preserve">cy, </w:t>
      </w:r>
      <w:r w:rsidRPr="007810FC">
        <w:rPr>
          <w:rFonts w:ascii="Times New Roman" w:hAnsi="Times New Roman" w:cs="Times New Roman"/>
          <w:lang w:val="en-US"/>
        </w:rPr>
        <w:t xml:space="preserve">and the </w:t>
      </w:r>
      <w:r w:rsidR="0068721A" w:rsidRPr="007810FC">
        <w:rPr>
          <w:rFonts w:ascii="Times New Roman" w:hAnsi="Times New Roman" w:cs="Times New Roman"/>
          <w:lang w:val="en-US"/>
        </w:rPr>
        <w:t>opportunity for</w:t>
      </w:r>
      <w:r w:rsidRPr="007810FC">
        <w:rPr>
          <w:rFonts w:ascii="Times New Roman" w:hAnsi="Times New Roman" w:cs="Times New Roman"/>
          <w:lang w:val="en-US"/>
        </w:rPr>
        <w:t xml:space="preserve"> Indigenous </w:t>
      </w:r>
      <w:r w:rsidR="00D5395C" w:rsidRPr="007810FC">
        <w:rPr>
          <w:rFonts w:ascii="Times New Roman" w:hAnsi="Times New Roman" w:cs="Times New Roman"/>
          <w:lang w:val="en-US"/>
        </w:rPr>
        <w:t>communities</w:t>
      </w:r>
      <w:r w:rsidRPr="007810FC">
        <w:rPr>
          <w:rFonts w:ascii="Times New Roman" w:hAnsi="Times New Roman" w:cs="Times New Roman"/>
          <w:lang w:val="en-US"/>
        </w:rPr>
        <w:t xml:space="preserve"> to reject proposals. As demonstrated by the </w:t>
      </w:r>
      <w:r w:rsidR="00D5395C" w:rsidRPr="007810FC">
        <w:rPr>
          <w:rFonts w:ascii="Times New Roman" w:hAnsi="Times New Roman" w:cs="Times New Roman"/>
          <w:lang w:val="en-US"/>
        </w:rPr>
        <w:t>repercussions</w:t>
      </w:r>
      <w:r w:rsidRPr="007810FC">
        <w:rPr>
          <w:rFonts w:ascii="Times New Roman" w:hAnsi="Times New Roman" w:cs="Times New Roman"/>
          <w:lang w:val="en-US"/>
        </w:rPr>
        <w:t xml:space="preserve"> of the Fosen wind farm decision in Norway, respecting Indigenous rights is not only </w:t>
      </w:r>
      <w:r w:rsidR="00825817">
        <w:rPr>
          <w:rFonts w:ascii="Times New Roman" w:hAnsi="Times New Roman" w:cs="Times New Roman"/>
          <w:lang w:val="en-US"/>
        </w:rPr>
        <w:t>morally mandatory,</w:t>
      </w:r>
      <w:r w:rsidRPr="007810FC">
        <w:rPr>
          <w:rFonts w:ascii="Times New Roman" w:hAnsi="Times New Roman" w:cs="Times New Roman"/>
          <w:lang w:val="en-US"/>
        </w:rPr>
        <w:t xml:space="preserve"> but also essential for </w:t>
      </w:r>
      <w:r w:rsidR="00825817">
        <w:rPr>
          <w:rFonts w:ascii="Times New Roman" w:hAnsi="Times New Roman" w:cs="Times New Roman"/>
          <w:lang w:val="en-US"/>
        </w:rPr>
        <w:t>creating</w:t>
      </w:r>
      <w:r w:rsidRPr="007810FC">
        <w:rPr>
          <w:rFonts w:ascii="Times New Roman" w:hAnsi="Times New Roman" w:cs="Times New Roman"/>
          <w:lang w:val="en-US"/>
        </w:rPr>
        <w:t xml:space="preserve"> operational stability</w:t>
      </w:r>
      <w:r w:rsidR="00825817">
        <w:rPr>
          <w:rFonts w:ascii="Times New Roman" w:hAnsi="Times New Roman" w:cs="Times New Roman"/>
          <w:lang w:val="en-US"/>
        </w:rPr>
        <w:t xml:space="preserve"> for the projects</w:t>
      </w:r>
      <w:r w:rsidRPr="007810FC">
        <w:rPr>
          <w:rFonts w:ascii="Times New Roman" w:hAnsi="Times New Roman" w:cs="Times New Roman"/>
          <w:lang w:val="en-US"/>
        </w:rPr>
        <w:t>.</w:t>
      </w:r>
    </w:p>
    <w:p w14:paraId="17FFB5F2" w14:textId="2A9FDE1F" w:rsidR="00032D15" w:rsidRPr="007810FC" w:rsidRDefault="00D3437F" w:rsidP="00A71359">
      <w:pPr>
        <w:rPr>
          <w:rFonts w:ascii="Times New Roman" w:hAnsi="Times New Roman" w:cs="Times New Roman"/>
          <w:lang w:val="en-US"/>
        </w:rPr>
      </w:pPr>
      <w:r w:rsidRPr="007810FC">
        <w:rPr>
          <w:rFonts w:ascii="Times New Roman" w:hAnsi="Times New Roman" w:cs="Times New Roman"/>
          <w:lang w:val="en-US"/>
        </w:rPr>
        <w:tab/>
      </w:r>
      <w:r w:rsidR="007232FD">
        <w:rPr>
          <w:rFonts w:ascii="Times New Roman" w:hAnsi="Times New Roman" w:cs="Times New Roman"/>
          <w:lang w:val="en-US"/>
        </w:rPr>
        <w:t xml:space="preserve">Governments must put Indigenous land and resource rights at the forefront of </w:t>
      </w:r>
      <w:r w:rsidR="007232FD">
        <w:rPr>
          <w:rFonts w:ascii="Times New Roman" w:hAnsi="Times New Roman" w:cs="Times New Roman"/>
          <w:lang w:val="en-US"/>
        </w:rPr>
        <w:t>the just transition. This means speeding up land titling, honoring existing treaties, and respecting indigenous Peoples’ authority over their natural resources</w:t>
      </w:r>
      <w:r w:rsidRPr="007810FC">
        <w:rPr>
          <w:rFonts w:ascii="Times New Roman" w:hAnsi="Times New Roman" w:cs="Times New Roman"/>
          <w:lang w:val="en-US"/>
        </w:rPr>
        <w:t xml:space="preserve">. </w:t>
      </w:r>
      <w:r w:rsidR="00E96EC8" w:rsidRPr="007810FC">
        <w:rPr>
          <w:rFonts w:ascii="Times New Roman" w:hAnsi="Times New Roman" w:cs="Times New Roman"/>
          <w:lang w:val="en-US"/>
        </w:rPr>
        <w:t xml:space="preserve">We recommend </w:t>
      </w:r>
      <w:r w:rsidR="007232FD">
        <w:rPr>
          <w:rFonts w:ascii="Times New Roman" w:hAnsi="Times New Roman" w:cs="Times New Roman"/>
          <w:lang w:val="en-US"/>
        </w:rPr>
        <w:t>I</w:t>
      </w:r>
      <w:r w:rsidR="00E96EC8" w:rsidRPr="007810FC">
        <w:rPr>
          <w:rFonts w:ascii="Times New Roman" w:hAnsi="Times New Roman" w:cs="Times New Roman"/>
          <w:lang w:val="en-US"/>
        </w:rPr>
        <w:t>mmediate reforms to legal frameworks</w:t>
      </w:r>
      <w:r w:rsidR="00BE54CC" w:rsidRPr="007810FC">
        <w:rPr>
          <w:rFonts w:ascii="Times New Roman" w:hAnsi="Times New Roman" w:cs="Times New Roman"/>
          <w:lang w:val="en-US"/>
        </w:rPr>
        <w:t xml:space="preserve"> to prevent development on Indigenous lands without consent and to </w:t>
      </w:r>
      <w:r w:rsidR="00465603" w:rsidRPr="007810FC">
        <w:rPr>
          <w:rFonts w:ascii="Times New Roman" w:hAnsi="Times New Roman" w:cs="Times New Roman"/>
          <w:lang w:val="en-US"/>
        </w:rPr>
        <w:t xml:space="preserve">make shared decision making a standard practice </w:t>
      </w:r>
      <w:r w:rsidR="00BE54CC" w:rsidRPr="007810FC">
        <w:rPr>
          <w:rFonts w:ascii="Times New Roman" w:hAnsi="Times New Roman" w:cs="Times New Roman"/>
          <w:lang w:val="en-US"/>
        </w:rPr>
        <w:t xml:space="preserve">in environmental management. </w:t>
      </w:r>
      <w:r w:rsidR="0068721A" w:rsidRPr="007810FC">
        <w:rPr>
          <w:rFonts w:ascii="Times New Roman" w:hAnsi="Times New Roman" w:cs="Times New Roman"/>
          <w:lang w:val="en-US"/>
        </w:rPr>
        <w:t xml:space="preserve">A way this could be done is through </w:t>
      </w:r>
      <w:r w:rsidR="00032D15" w:rsidRPr="007810FC">
        <w:rPr>
          <w:rFonts w:ascii="Times New Roman" w:hAnsi="Times New Roman" w:cs="Times New Roman"/>
          <w:lang w:val="en-US"/>
        </w:rPr>
        <w:t>I</w:t>
      </w:r>
      <w:r w:rsidR="00BE54CC" w:rsidRPr="007810FC">
        <w:rPr>
          <w:rFonts w:ascii="Times New Roman" w:hAnsi="Times New Roman" w:cs="Times New Roman"/>
          <w:lang w:val="en-US"/>
        </w:rPr>
        <w:t>mpact-benefit agreements</w:t>
      </w:r>
      <w:r w:rsidR="00032D15" w:rsidRPr="007810FC">
        <w:rPr>
          <w:rFonts w:ascii="Times New Roman" w:hAnsi="Times New Roman" w:cs="Times New Roman"/>
          <w:lang w:val="en-US"/>
        </w:rPr>
        <w:t xml:space="preserve"> (IBAs)</w:t>
      </w:r>
      <w:r w:rsidR="0068721A" w:rsidRPr="007810FC">
        <w:rPr>
          <w:rFonts w:ascii="Times New Roman" w:hAnsi="Times New Roman" w:cs="Times New Roman"/>
          <w:lang w:val="en-US"/>
        </w:rPr>
        <w:t>, which</w:t>
      </w:r>
      <w:r w:rsidR="00BE54CC" w:rsidRPr="007810FC">
        <w:rPr>
          <w:rFonts w:ascii="Times New Roman" w:hAnsi="Times New Roman" w:cs="Times New Roman"/>
          <w:lang w:val="en-US"/>
        </w:rPr>
        <w:t xml:space="preserve"> </w:t>
      </w:r>
      <w:r w:rsidR="00032D15" w:rsidRPr="007810FC">
        <w:rPr>
          <w:rFonts w:ascii="Times New Roman" w:hAnsi="Times New Roman" w:cs="Times New Roman"/>
          <w:lang w:val="en-US"/>
        </w:rPr>
        <w:t>are widely used across Canada to define both economic and environmental terms between Indigenous groups and project developers</w:t>
      </w:r>
      <w:r w:rsidR="00032D15" w:rsidRPr="007810FC">
        <w:rPr>
          <w:rStyle w:val="FootnoteReference"/>
          <w:rFonts w:ascii="Times New Roman" w:hAnsi="Times New Roman" w:cs="Times New Roman"/>
          <w:lang w:val="en-US"/>
        </w:rPr>
        <w:footnoteReference w:id="18"/>
      </w:r>
      <w:r w:rsidR="00032D15" w:rsidRPr="007810FC">
        <w:rPr>
          <w:rFonts w:ascii="Times New Roman" w:hAnsi="Times New Roman" w:cs="Times New Roman"/>
          <w:lang w:val="en-US"/>
        </w:rPr>
        <w:t>. The</w:t>
      </w:r>
      <w:r w:rsidR="0068721A" w:rsidRPr="007810FC">
        <w:rPr>
          <w:rFonts w:ascii="Times New Roman" w:hAnsi="Times New Roman" w:cs="Times New Roman"/>
          <w:lang w:val="en-US"/>
        </w:rPr>
        <w:t>se</w:t>
      </w:r>
      <w:r w:rsidR="00032D15" w:rsidRPr="007810FC">
        <w:rPr>
          <w:rFonts w:ascii="Times New Roman" w:hAnsi="Times New Roman" w:cs="Times New Roman"/>
          <w:lang w:val="en-US"/>
        </w:rPr>
        <w:t xml:space="preserve"> have proven to help with long-term partnerships and monitoring regimes.</w:t>
      </w:r>
    </w:p>
    <w:p w14:paraId="45E3689A" w14:textId="4F28A67C" w:rsidR="00BE54CC" w:rsidRPr="007810FC" w:rsidRDefault="00BE54CC" w:rsidP="00A71359">
      <w:pPr>
        <w:rPr>
          <w:rFonts w:ascii="Times New Roman" w:hAnsi="Times New Roman" w:cs="Times New Roman"/>
          <w:lang w:val="en-US"/>
        </w:rPr>
      </w:pPr>
      <w:r w:rsidRPr="007810FC">
        <w:rPr>
          <w:rFonts w:ascii="Times New Roman" w:hAnsi="Times New Roman" w:cs="Times New Roman"/>
          <w:lang w:val="en-US"/>
        </w:rPr>
        <w:tab/>
        <w:t xml:space="preserve">Investing in </w:t>
      </w:r>
      <w:r w:rsidR="00E96EC8" w:rsidRPr="007810FC">
        <w:rPr>
          <w:rFonts w:ascii="Times New Roman" w:hAnsi="Times New Roman" w:cs="Times New Roman"/>
          <w:lang w:val="en-US"/>
        </w:rPr>
        <w:t>Indigenous led</w:t>
      </w:r>
      <w:r w:rsidRPr="007810FC">
        <w:rPr>
          <w:rFonts w:ascii="Times New Roman" w:hAnsi="Times New Roman" w:cs="Times New Roman"/>
          <w:lang w:val="en-US"/>
        </w:rPr>
        <w:t xml:space="preserve"> just transition </w:t>
      </w:r>
      <w:r w:rsidR="00D5395C" w:rsidRPr="007810FC">
        <w:rPr>
          <w:rFonts w:ascii="Times New Roman" w:hAnsi="Times New Roman" w:cs="Times New Roman"/>
          <w:lang w:val="en-US"/>
        </w:rPr>
        <w:t>initiatives</w:t>
      </w:r>
      <w:r w:rsidRPr="007810FC">
        <w:rPr>
          <w:rFonts w:ascii="Times New Roman" w:hAnsi="Times New Roman" w:cs="Times New Roman"/>
          <w:lang w:val="en-US"/>
        </w:rPr>
        <w:t xml:space="preserve"> is equally as </w:t>
      </w:r>
      <w:r w:rsidR="0068721A" w:rsidRPr="007810FC">
        <w:rPr>
          <w:rFonts w:ascii="Times New Roman" w:hAnsi="Times New Roman" w:cs="Times New Roman"/>
          <w:lang w:val="en-US"/>
        </w:rPr>
        <w:t>important</w:t>
      </w:r>
      <w:r w:rsidRPr="007810FC">
        <w:rPr>
          <w:rFonts w:ascii="Times New Roman" w:hAnsi="Times New Roman" w:cs="Times New Roman"/>
          <w:lang w:val="en-US"/>
        </w:rPr>
        <w:t xml:space="preserve">. Creating national Indigenous </w:t>
      </w:r>
      <w:r w:rsidR="0068721A" w:rsidRPr="007810FC">
        <w:rPr>
          <w:rFonts w:ascii="Times New Roman" w:hAnsi="Times New Roman" w:cs="Times New Roman"/>
          <w:lang w:val="en-US"/>
        </w:rPr>
        <w:t>j</w:t>
      </w:r>
      <w:r w:rsidRPr="007810FC">
        <w:rPr>
          <w:rFonts w:ascii="Times New Roman" w:hAnsi="Times New Roman" w:cs="Times New Roman"/>
          <w:lang w:val="en-US"/>
        </w:rPr>
        <w:t xml:space="preserve">ust </w:t>
      </w:r>
      <w:r w:rsidR="0068721A" w:rsidRPr="007810FC">
        <w:rPr>
          <w:rFonts w:ascii="Times New Roman" w:hAnsi="Times New Roman" w:cs="Times New Roman"/>
          <w:lang w:val="en-US"/>
        </w:rPr>
        <w:t>t</w:t>
      </w:r>
      <w:r w:rsidRPr="007810FC">
        <w:rPr>
          <w:rFonts w:ascii="Times New Roman" w:hAnsi="Times New Roman" w:cs="Times New Roman"/>
          <w:lang w:val="en-US"/>
        </w:rPr>
        <w:t xml:space="preserve">ransition </w:t>
      </w:r>
      <w:r w:rsidR="0068721A" w:rsidRPr="007810FC">
        <w:rPr>
          <w:rFonts w:ascii="Times New Roman" w:hAnsi="Times New Roman" w:cs="Times New Roman"/>
          <w:lang w:val="en-US"/>
        </w:rPr>
        <w:t>f</w:t>
      </w:r>
      <w:r w:rsidRPr="007810FC">
        <w:rPr>
          <w:rFonts w:ascii="Times New Roman" w:hAnsi="Times New Roman" w:cs="Times New Roman"/>
          <w:lang w:val="en-US"/>
        </w:rPr>
        <w:t xml:space="preserve">unds would allow </w:t>
      </w:r>
      <w:r w:rsidR="00D5395C" w:rsidRPr="007810FC">
        <w:rPr>
          <w:rFonts w:ascii="Times New Roman" w:hAnsi="Times New Roman" w:cs="Times New Roman"/>
          <w:lang w:val="en-US"/>
        </w:rPr>
        <w:t>communities</w:t>
      </w:r>
      <w:r w:rsidRPr="007810FC">
        <w:rPr>
          <w:rFonts w:ascii="Times New Roman" w:hAnsi="Times New Roman" w:cs="Times New Roman"/>
          <w:lang w:val="en-US"/>
        </w:rPr>
        <w:t xml:space="preserve"> to design and implement </w:t>
      </w:r>
      <w:r w:rsidR="007232FD">
        <w:rPr>
          <w:rFonts w:ascii="Times New Roman" w:hAnsi="Times New Roman" w:cs="Times New Roman"/>
          <w:lang w:val="en-US"/>
        </w:rPr>
        <w:t>local</w:t>
      </w:r>
      <w:r w:rsidRPr="007810FC">
        <w:rPr>
          <w:rFonts w:ascii="Times New Roman" w:hAnsi="Times New Roman" w:cs="Times New Roman"/>
          <w:lang w:val="en-US"/>
        </w:rPr>
        <w:t xml:space="preserve"> renewable energy systems, </w:t>
      </w:r>
      <w:r w:rsidR="007232FD">
        <w:rPr>
          <w:rFonts w:ascii="Times New Roman" w:hAnsi="Times New Roman" w:cs="Times New Roman"/>
          <w:lang w:val="en-US"/>
        </w:rPr>
        <w:t xml:space="preserve">leading to </w:t>
      </w:r>
      <w:r w:rsidRPr="007810FC">
        <w:rPr>
          <w:rFonts w:ascii="Times New Roman" w:hAnsi="Times New Roman" w:cs="Times New Roman"/>
          <w:lang w:val="en-US"/>
        </w:rPr>
        <w:t>sustainable economic opportunities</w:t>
      </w:r>
      <w:r w:rsidR="007232FD">
        <w:rPr>
          <w:rFonts w:ascii="Times New Roman" w:hAnsi="Times New Roman" w:cs="Times New Roman"/>
          <w:lang w:val="en-US"/>
        </w:rPr>
        <w:t>.</w:t>
      </w:r>
      <w:r w:rsidRPr="007810FC">
        <w:rPr>
          <w:rFonts w:ascii="Times New Roman" w:hAnsi="Times New Roman" w:cs="Times New Roman"/>
          <w:lang w:val="en-US"/>
        </w:rPr>
        <w:t xml:space="preserve"> Examples from the U.S. </w:t>
      </w:r>
      <w:r w:rsidR="00D5395C" w:rsidRPr="007810FC">
        <w:rPr>
          <w:rFonts w:ascii="Times New Roman" w:hAnsi="Times New Roman" w:cs="Times New Roman"/>
          <w:lang w:val="en-US"/>
        </w:rPr>
        <w:t>Inflation</w:t>
      </w:r>
      <w:r w:rsidRPr="007810FC">
        <w:rPr>
          <w:rFonts w:ascii="Times New Roman" w:hAnsi="Times New Roman" w:cs="Times New Roman"/>
          <w:lang w:val="en-US"/>
        </w:rPr>
        <w:t xml:space="preserve"> Reduction Act illustrate the impact that targeted funding can have in empowering tribal nations to lead clean energy development on their own terms</w:t>
      </w:r>
      <w:r w:rsidR="00032D15" w:rsidRPr="007810FC">
        <w:rPr>
          <w:rStyle w:val="FootnoteReference"/>
          <w:rFonts w:ascii="Times New Roman" w:hAnsi="Times New Roman" w:cs="Times New Roman"/>
          <w:lang w:val="en-US"/>
        </w:rPr>
        <w:footnoteReference w:id="19"/>
      </w:r>
      <w:r w:rsidRPr="007810FC">
        <w:rPr>
          <w:rFonts w:ascii="Times New Roman" w:hAnsi="Times New Roman" w:cs="Times New Roman"/>
          <w:lang w:val="en-US"/>
        </w:rPr>
        <w:t>.</w:t>
      </w:r>
    </w:p>
    <w:p w14:paraId="25172D57" w14:textId="374C6BDE" w:rsidR="00BE54CC" w:rsidRPr="007810FC" w:rsidRDefault="00BE54CC" w:rsidP="00A71359">
      <w:pPr>
        <w:rPr>
          <w:rFonts w:ascii="Times New Roman" w:hAnsi="Times New Roman" w:cs="Times New Roman"/>
          <w:lang w:val="en-US"/>
        </w:rPr>
      </w:pPr>
      <w:r w:rsidRPr="007810FC">
        <w:rPr>
          <w:rFonts w:ascii="Times New Roman" w:hAnsi="Times New Roman" w:cs="Times New Roman"/>
          <w:lang w:val="en-US"/>
        </w:rPr>
        <w:tab/>
        <w:t xml:space="preserve">Finally, integrating Indigenous ecological knowledge into national climate strategies is essential for ecological and social sustainability. Governments should </w:t>
      </w:r>
      <w:r w:rsidR="00D5395C" w:rsidRPr="007810FC">
        <w:rPr>
          <w:rFonts w:ascii="Times New Roman" w:hAnsi="Times New Roman" w:cs="Times New Roman"/>
          <w:lang w:val="en-US"/>
        </w:rPr>
        <w:lastRenderedPageBreak/>
        <w:t>incorporate</w:t>
      </w:r>
      <w:r w:rsidRPr="007810FC">
        <w:rPr>
          <w:rFonts w:ascii="Times New Roman" w:hAnsi="Times New Roman" w:cs="Times New Roman"/>
          <w:lang w:val="en-US"/>
        </w:rPr>
        <w:t xml:space="preserve"> Indigenous knowledge systems into environmental assessments, biodiversity strategies, and </w:t>
      </w:r>
      <w:r w:rsidR="00032D15" w:rsidRPr="007810FC">
        <w:rPr>
          <w:rFonts w:ascii="Times New Roman" w:hAnsi="Times New Roman" w:cs="Times New Roman"/>
          <w:lang w:val="en-US"/>
        </w:rPr>
        <w:t>long-term</w:t>
      </w:r>
      <w:r w:rsidRPr="007810FC">
        <w:rPr>
          <w:rFonts w:ascii="Times New Roman" w:hAnsi="Times New Roman" w:cs="Times New Roman"/>
          <w:lang w:val="en-US"/>
        </w:rPr>
        <w:t xml:space="preserve"> climate planning. Co-management </w:t>
      </w:r>
      <w:r w:rsidR="00D5395C" w:rsidRPr="007810FC">
        <w:rPr>
          <w:rFonts w:ascii="Times New Roman" w:hAnsi="Times New Roman" w:cs="Times New Roman"/>
          <w:lang w:val="en-US"/>
        </w:rPr>
        <w:t>frameworks</w:t>
      </w:r>
      <w:r w:rsidRPr="007810FC">
        <w:rPr>
          <w:rFonts w:ascii="Times New Roman" w:hAnsi="Times New Roman" w:cs="Times New Roman"/>
          <w:lang w:val="en-US"/>
        </w:rPr>
        <w:t xml:space="preserve">, shown in both Australia and Canada, demonstrate that combining traditional knowledge with </w:t>
      </w:r>
      <w:r w:rsidR="0068721A" w:rsidRPr="007810FC">
        <w:rPr>
          <w:rFonts w:ascii="Times New Roman" w:hAnsi="Times New Roman" w:cs="Times New Roman"/>
          <w:lang w:val="en-US"/>
        </w:rPr>
        <w:t>modern</w:t>
      </w:r>
      <w:r w:rsidRPr="007810FC">
        <w:rPr>
          <w:rFonts w:ascii="Times New Roman" w:hAnsi="Times New Roman" w:cs="Times New Roman"/>
          <w:lang w:val="en-US"/>
        </w:rPr>
        <w:t xml:space="preserve"> science </w:t>
      </w:r>
      <w:r w:rsidR="0068721A" w:rsidRPr="007810FC">
        <w:rPr>
          <w:rFonts w:ascii="Times New Roman" w:hAnsi="Times New Roman" w:cs="Times New Roman"/>
          <w:lang w:val="en-US"/>
        </w:rPr>
        <w:t xml:space="preserve">can </w:t>
      </w:r>
      <w:r w:rsidRPr="007810FC">
        <w:rPr>
          <w:rFonts w:ascii="Times New Roman" w:hAnsi="Times New Roman" w:cs="Times New Roman"/>
          <w:lang w:val="en-US"/>
        </w:rPr>
        <w:t>strengthen</w:t>
      </w:r>
      <w:r w:rsidR="0068721A" w:rsidRPr="007810FC">
        <w:rPr>
          <w:rFonts w:ascii="Times New Roman" w:hAnsi="Times New Roman" w:cs="Times New Roman"/>
          <w:lang w:val="en-US"/>
        </w:rPr>
        <w:t xml:space="preserve"> </w:t>
      </w:r>
      <w:r w:rsidRPr="007810FC">
        <w:rPr>
          <w:rFonts w:ascii="Times New Roman" w:hAnsi="Times New Roman" w:cs="Times New Roman"/>
          <w:lang w:val="en-US"/>
        </w:rPr>
        <w:t xml:space="preserve">climate resilience </w:t>
      </w:r>
      <w:r w:rsidR="007232FD">
        <w:rPr>
          <w:rFonts w:ascii="Times New Roman" w:hAnsi="Times New Roman" w:cs="Times New Roman"/>
          <w:lang w:val="en-US"/>
        </w:rPr>
        <w:t xml:space="preserve">while </w:t>
      </w:r>
      <w:r w:rsidRPr="007810FC">
        <w:rPr>
          <w:rFonts w:ascii="Times New Roman" w:hAnsi="Times New Roman" w:cs="Times New Roman"/>
          <w:lang w:val="en-US"/>
        </w:rPr>
        <w:t>align</w:t>
      </w:r>
      <w:r w:rsidR="007232FD">
        <w:rPr>
          <w:rFonts w:ascii="Times New Roman" w:hAnsi="Times New Roman" w:cs="Times New Roman"/>
          <w:lang w:val="en-US"/>
        </w:rPr>
        <w:t>ing</w:t>
      </w:r>
      <w:r w:rsidRPr="007810FC">
        <w:rPr>
          <w:rFonts w:ascii="Times New Roman" w:hAnsi="Times New Roman" w:cs="Times New Roman"/>
          <w:lang w:val="en-US"/>
        </w:rPr>
        <w:t xml:space="preserve"> with community priorities. A just transition </w:t>
      </w:r>
      <w:r w:rsidR="007232FD">
        <w:rPr>
          <w:rFonts w:ascii="Times New Roman" w:hAnsi="Times New Roman" w:cs="Times New Roman"/>
          <w:lang w:val="en-US"/>
        </w:rPr>
        <w:t>means respecting and incorporating Indigenous knowledge while working together to build a sustainable future for all.</w:t>
      </w:r>
    </w:p>
    <w:p w14:paraId="73821B92" w14:textId="77777777" w:rsidR="00BB0543" w:rsidRPr="007810FC" w:rsidRDefault="00BB0543" w:rsidP="00A71359">
      <w:pPr>
        <w:rPr>
          <w:rFonts w:ascii="Times New Roman" w:hAnsi="Times New Roman" w:cs="Times New Roman"/>
          <w:lang w:val="en-US"/>
        </w:rPr>
      </w:pPr>
    </w:p>
    <w:p w14:paraId="069A5F28" w14:textId="197BB1BC" w:rsidR="00BB0543" w:rsidRPr="007810FC" w:rsidRDefault="00BB0543" w:rsidP="00BB0543">
      <w:pPr>
        <w:pStyle w:val="Heading3"/>
        <w:rPr>
          <w:rFonts w:ascii="Times New Roman" w:hAnsi="Times New Roman" w:cs="Times New Roman"/>
          <w:lang w:val="en-US"/>
        </w:rPr>
      </w:pPr>
      <w:r w:rsidRPr="007810FC">
        <w:rPr>
          <w:rFonts w:ascii="Times New Roman" w:hAnsi="Times New Roman" w:cs="Times New Roman"/>
          <w:lang w:val="en-US"/>
        </w:rPr>
        <w:t>Conclusion</w:t>
      </w:r>
    </w:p>
    <w:p w14:paraId="7001D5E8" w14:textId="35F37819" w:rsidR="00BB0543" w:rsidRPr="007810FC" w:rsidRDefault="00E96EC8" w:rsidP="00BB0543">
      <w:pPr>
        <w:rPr>
          <w:rFonts w:ascii="Times New Roman" w:hAnsi="Times New Roman" w:cs="Times New Roman"/>
          <w:lang w:val="en-US"/>
        </w:rPr>
      </w:pPr>
      <w:r w:rsidRPr="007810FC">
        <w:rPr>
          <w:rFonts w:ascii="Times New Roman" w:hAnsi="Times New Roman" w:cs="Times New Roman"/>
          <w:lang w:val="en-US"/>
        </w:rPr>
        <w:t xml:space="preserve">IWGIA will continue to support Indigenous Peoples in defending their rights throughout the energy transition. </w:t>
      </w:r>
      <w:r w:rsidR="00BB0543" w:rsidRPr="007810FC">
        <w:rPr>
          <w:rFonts w:ascii="Times New Roman" w:hAnsi="Times New Roman" w:cs="Times New Roman"/>
          <w:lang w:val="en-US"/>
        </w:rPr>
        <w:t xml:space="preserve">A truly just transition must address the inequities that have long shaped the relationship between Indigenous Peoples, </w:t>
      </w:r>
      <w:r w:rsidR="007232FD">
        <w:rPr>
          <w:rFonts w:ascii="Times New Roman" w:hAnsi="Times New Roman" w:cs="Times New Roman"/>
          <w:lang w:val="en-US"/>
        </w:rPr>
        <w:t>governments</w:t>
      </w:r>
      <w:r w:rsidR="00BB0543" w:rsidRPr="007810FC">
        <w:rPr>
          <w:rFonts w:ascii="Times New Roman" w:hAnsi="Times New Roman" w:cs="Times New Roman"/>
          <w:lang w:val="en-US"/>
        </w:rPr>
        <w:t xml:space="preserve">, and resource development. Current transition pathways risk repeating historical injustices unless governments adopt </w:t>
      </w:r>
      <w:r w:rsidR="00D5395C" w:rsidRPr="007810FC">
        <w:rPr>
          <w:rFonts w:ascii="Times New Roman" w:hAnsi="Times New Roman" w:cs="Times New Roman"/>
          <w:lang w:val="en-US"/>
        </w:rPr>
        <w:t>policies</w:t>
      </w:r>
      <w:r w:rsidR="00BB0543" w:rsidRPr="007810FC">
        <w:rPr>
          <w:rFonts w:ascii="Times New Roman" w:hAnsi="Times New Roman" w:cs="Times New Roman"/>
          <w:lang w:val="en-US"/>
        </w:rPr>
        <w:t xml:space="preserve"> that uphold FPIC, secure land rights, invest in Indigenous leadership, and integrate Indigenous ecological knowledge into climate planning. As the world moves towards decarbonization, Indigenous Peoples must not only be consulted but recognized as leaders whose </w:t>
      </w:r>
      <w:r w:rsidR="0068721A" w:rsidRPr="007810FC">
        <w:rPr>
          <w:rFonts w:ascii="Times New Roman" w:hAnsi="Times New Roman" w:cs="Times New Roman"/>
          <w:lang w:val="en-US"/>
        </w:rPr>
        <w:t>management</w:t>
      </w:r>
      <w:r w:rsidR="00BB0543" w:rsidRPr="007810FC">
        <w:rPr>
          <w:rFonts w:ascii="Times New Roman" w:hAnsi="Times New Roman" w:cs="Times New Roman"/>
          <w:lang w:val="en-US"/>
        </w:rPr>
        <w:t xml:space="preserve"> is essential. A transition model </w:t>
      </w:r>
      <w:r w:rsidRPr="007810FC">
        <w:rPr>
          <w:rFonts w:ascii="Times New Roman" w:hAnsi="Times New Roman" w:cs="Times New Roman"/>
          <w:lang w:val="en-US"/>
        </w:rPr>
        <w:t xml:space="preserve">based on rights and collaboration </w:t>
      </w:r>
      <w:r w:rsidR="00BB0543" w:rsidRPr="007810FC">
        <w:rPr>
          <w:rFonts w:ascii="Times New Roman" w:hAnsi="Times New Roman" w:cs="Times New Roman"/>
          <w:lang w:val="en-US"/>
        </w:rPr>
        <w:t xml:space="preserve">will not only protect Indigenous cultures and </w:t>
      </w:r>
      <w:proofErr w:type="gramStart"/>
      <w:r w:rsidR="0068721A" w:rsidRPr="007810FC">
        <w:rPr>
          <w:rFonts w:ascii="Times New Roman" w:hAnsi="Times New Roman" w:cs="Times New Roman"/>
          <w:lang w:val="en-US"/>
        </w:rPr>
        <w:t>territories</w:t>
      </w:r>
      <w:r w:rsidR="007232FD">
        <w:rPr>
          <w:rFonts w:ascii="Times New Roman" w:hAnsi="Times New Roman" w:cs="Times New Roman"/>
          <w:lang w:val="en-US"/>
        </w:rPr>
        <w:t>,</w:t>
      </w:r>
      <w:r w:rsidR="0068721A" w:rsidRPr="007810FC">
        <w:rPr>
          <w:rFonts w:ascii="Times New Roman" w:hAnsi="Times New Roman" w:cs="Times New Roman"/>
          <w:lang w:val="en-US"/>
        </w:rPr>
        <w:t xml:space="preserve"> but</w:t>
      </w:r>
      <w:proofErr w:type="gramEnd"/>
      <w:r w:rsidR="00BB0543" w:rsidRPr="007810FC">
        <w:rPr>
          <w:rFonts w:ascii="Times New Roman" w:hAnsi="Times New Roman" w:cs="Times New Roman"/>
          <w:lang w:val="en-US"/>
        </w:rPr>
        <w:t xml:space="preserve"> can also strengthen national climate goals and contribute to </w:t>
      </w:r>
      <w:r w:rsidR="00D5395C" w:rsidRPr="007810FC">
        <w:rPr>
          <w:rFonts w:ascii="Times New Roman" w:hAnsi="Times New Roman" w:cs="Times New Roman"/>
          <w:lang w:val="en-US"/>
        </w:rPr>
        <w:t>global</w:t>
      </w:r>
      <w:r w:rsidR="00BB0543" w:rsidRPr="007810FC">
        <w:rPr>
          <w:rFonts w:ascii="Times New Roman" w:hAnsi="Times New Roman" w:cs="Times New Roman"/>
          <w:lang w:val="en-US"/>
        </w:rPr>
        <w:t xml:space="preserve"> environmental resilience.</w:t>
      </w:r>
    </w:p>
    <w:p w14:paraId="7E4533B5" w14:textId="3FDDAF69" w:rsidR="00BC6EF4" w:rsidRPr="007810FC" w:rsidRDefault="00BC6EF4" w:rsidP="00816F37">
      <w:pPr>
        <w:rPr>
          <w:rFonts w:ascii="Times New Roman" w:hAnsi="Times New Roman" w:cs="Times New Roman"/>
          <w:lang w:val="en-US"/>
        </w:rPr>
      </w:pPr>
      <w:r w:rsidRPr="007810FC">
        <w:rPr>
          <w:rFonts w:ascii="Times New Roman" w:hAnsi="Times New Roman" w:cs="Times New Roman"/>
          <w:lang w:val="en-US"/>
        </w:rPr>
        <w:tab/>
      </w:r>
    </w:p>
    <w:p w14:paraId="0FE2DD75" w14:textId="77777777" w:rsidR="00DE44FB" w:rsidRPr="007810FC" w:rsidRDefault="00DE44FB" w:rsidP="006166C0">
      <w:pPr>
        <w:rPr>
          <w:rFonts w:ascii="Times New Roman" w:hAnsi="Times New Roman" w:cs="Times New Roman"/>
          <w:lang w:val="en-US"/>
        </w:rPr>
      </w:pPr>
    </w:p>
    <w:sectPr w:rsidR="00DE44FB" w:rsidRPr="007810FC" w:rsidSect="0005754F">
      <w:pgSz w:w="11906" w:h="16838"/>
      <w:pgMar w:top="1440" w:right="1440" w:bottom="1440" w:left="144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750FF" w14:textId="77777777" w:rsidR="006376AC" w:rsidRDefault="006376AC" w:rsidP="00412667">
      <w:pPr>
        <w:spacing w:after="0" w:line="240" w:lineRule="auto"/>
      </w:pPr>
      <w:r>
        <w:separator/>
      </w:r>
    </w:p>
  </w:endnote>
  <w:endnote w:type="continuationSeparator" w:id="0">
    <w:p w14:paraId="2EAE0AC0" w14:textId="77777777" w:rsidR="006376AC" w:rsidRDefault="006376AC" w:rsidP="004126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64D2A" w14:textId="77777777" w:rsidR="006376AC" w:rsidRDefault="006376AC" w:rsidP="00412667">
      <w:pPr>
        <w:spacing w:after="0" w:line="240" w:lineRule="auto"/>
      </w:pPr>
      <w:r>
        <w:separator/>
      </w:r>
    </w:p>
  </w:footnote>
  <w:footnote w:type="continuationSeparator" w:id="0">
    <w:p w14:paraId="55AC9A1E" w14:textId="77777777" w:rsidR="006376AC" w:rsidRDefault="006376AC" w:rsidP="00412667">
      <w:pPr>
        <w:spacing w:after="0" w:line="240" w:lineRule="auto"/>
      </w:pPr>
      <w:r>
        <w:continuationSeparator/>
      </w:r>
    </w:p>
  </w:footnote>
  <w:footnote w:id="1">
    <w:p w14:paraId="5C78BFD6" w14:textId="6A1D96A0" w:rsidR="008418B2" w:rsidRPr="008418B2" w:rsidRDefault="008418B2" w:rsidP="008418B2">
      <w:pPr>
        <w:pStyle w:val="NormalWeb"/>
        <w:ind w:left="567" w:hanging="567"/>
        <w:rPr>
          <w:color w:val="000000"/>
          <w:sz w:val="16"/>
          <w:szCs w:val="16"/>
        </w:rPr>
      </w:pPr>
      <w:r w:rsidRPr="008418B2">
        <w:rPr>
          <w:rStyle w:val="FootnoteReference"/>
          <w:sz w:val="16"/>
          <w:szCs w:val="16"/>
        </w:rPr>
        <w:footnoteRef/>
      </w:r>
      <w:r w:rsidRPr="008418B2">
        <w:rPr>
          <w:sz w:val="16"/>
          <w:szCs w:val="16"/>
        </w:rPr>
        <w:t xml:space="preserve"> </w:t>
      </w:r>
      <w:r w:rsidRPr="008418B2">
        <w:rPr>
          <w:color w:val="000000"/>
          <w:sz w:val="16"/>
          <w:szCs w:val="16"/>
        </w:rPr>
        <w:t>“Indigenous Peoples’ Knowledge Is Key to Preserve Biodiversity and Foster Sustainable Food Systems.”</w:t>
      </w:r>
      <w:r w:rsidRPr="008418B2">
        <w:rPr>
          <w:rStyle w:val="apple-converted-space"/>
          <w:rFonts w:eastAsiaTheme="majorEastAsia"/>
          <w:color w:val="000000"/>
          <w:sz w:val="16"/>
          <w:szCs w:val="16"/>
        </w:rPr>
        <w:t> </w:t>
      </w:r>
      <w:r w:rsidRPr="008418B2">
        <w:rPr>
          <w:i/>
          <w:iCs/>
          <w:color w:val="000000"/>
          <w:sz w:val="16"/>
          <w:szCs w:val="16"/>
        </w:rPr>
        <w:t>FAO</w:t>
      </w:r>
      <w:r w:rsidRPr="008418B2">
        <w:rPr>
          <w:color w:val="000000"/>
          <w:sz w:val="16"/>
          <w:szCs w:val="16"/>
        </w:rPr>
        <w:t>, www.fao.org/new-york/news/news-detail/Indigenous-Peoples-knowledge-is-key-to-preserve-biodiversity-and-foster-sustainable-food-systems/en. Accessed 9 Dec. 2025.</w:t>
      </w:r>
      <w:r w:rsidRPr="008418B2">
        <w:rPr>
          <w:rStyle w:val="apple-converted-space"/>
          <w:rFonts w:eastAsiaTheme="majorEastAsia"/>
          <w:color w:val="000000"/>
          <w:sz w:val="16"/>
          <w:szCs w:val="16"/>
        </w:rPr>
        <w:t> </w:t>
      </w:r>
    </w:p>
  </w:footnote>
  <w:footnote w:id="2">
    <w:p w14:paraId="3B09156B" w14:textId="2703038F" w:rsidR="007810FC" w:rsidRPr="007810FC" w:rsidRDefault="007810FC" w:rsidP="007810FC">
      <w:pPr>
        <w:pStyle w:val="FootnoteText"/>
        <w:ind w:left="720" w:hanging="720"/>
        <w:rPr>
          <w:sz w:val="16"/>
          <w:szCs w:val="16"/>
        </w:rPr>
      </w:pPr>
      <w:r w:rsidRPr="007810FC">
        <w:rPr>
          <w:rStyle w:val="FootnoteReference"/>
          <w:sz w:val="16"/>
          <w:szCs w:val="16"/>
        </w:rPr>
        <w:footnoteRef/>
      </w:r>
      <w:r w:rsidRPr="007810FC">
        <w:rPr>
          <w:sz w:val="16"/>
          <w:szCs w:val="16"/>
        </w:rPr>
        <w:t xml:space="preserve"> </w:t>
      </w:r>
      <w:r w:rsidRPr="007810FC">
        <w:rPr>
          <w:sz w:val="16"/>
          <w:szCs w:val="16"/>
        </w:rPr>
        <w:t>Christina M. Kennedy, Brandie Fariss, James R. Oakleaf, Stephen T. Garnett, Álvaro Fernández-Llamazares, Julia E. Fa, Sharon Baruch-Mordo, Joseph Kiesecker,Indigenous Peoples’ lands are threatened by industrial development; conversion risk assessment reveals need to support Indigenous stewardship,</w:t>
      </w:r>
      <w:r>
        <w:rPr>
          <w:sz w:val="16"/>
          <w:szCs w:val="16"/>
        </w:rPr>
        <w:t xml:space="preserve"> </w:t>
      </w:r>
      <w:r w:rsidRPr="007810FC">
        <w:rPr>
          <w:sz w:val="16"/>
          <w:szCs w:val="16"/>
        </w:rPr>
        <w:t>One Earth,</w:t>
      </w:r>
      <w:r>
        <w:rPr>
          <w:sz w:val="16"/>
          <w:szCs w:val="16"/>
        </w:rPr>
        <w:t xml:space="preserve"> </w:t>
      </w:r>
      <w:r w:rsidRPr="007810FC">
        <w:rPr>
          <w:sz w:val="16"/>
          <w:szCs w:val="16"/>
        </w:rPr>
        <w:t>Volume 6, Issue 8,</w:t>
      </w:r>
      <w:r>
        <w:rPr>
          <w:sz w:val="16"/>
          <w:szCs w:val="16"/>
        </w:rPr>
        <w:t xml:space="preserve"> </w:t>
      </w:r>
      <w:r w:rsidRPr="007810FC">
        <w:rPr>
          <w:sz w:val="16"/>
          <w:szCs w:val="16"/>
        </w:rPr>
        <w:t>2023,</w:t>
      </w:r>
      <w:r>
        <w:rPr>
          <w:sz w:val="16"/>
          <w:szCs w:val="16"/>
        </w:rPr>
        <w:t xml:space="preserve"> </w:t>
      </w:r>
      <w:r w:rsidRPr="007810FC">
        <w:rPr>
          <w:sz w:val="16"/>
          <w:szCs w:val="16"/>
        </w:rPr>
        <w:t>Pages 1032-1049,ISSN 2590-3322,</w:t>
      </w:r>
      <w:r>
        <w:rPr>
          <w:sz w:val="16"/>
          <w:szCs w:val="16"/>
        </w:rPr>
        <w:t xml:space="preserve"> </w:t>
      </w:r>
      <w:r w:rsidRPr="007810FC">
        <w:rPr>
          <w:sz w:val="16"/>
          <w:szCs w:val="16"/>
        </w:rPr>
        <w:t>https://doi.org/10.1016/j.oneear.2023.07.006.</w:t>
      </w:r>
    </w:p>
  </w:footnote>
  <w:footnote w:id="3">
    <w:p w14:paraId="4046C974" w14:textId="01246986" w:rsidR="009E798A" w:rsidRPr="009E798A" w:rsidRDefault="009E798A" w:rsidP="009E798A">
      <w:pPr>
        <w:pStyle w:val="NormalWeb"/>
        <w:ind w:left="567" w:hanging="567"/>
        <w:rPr>
          <w:color w:val="000000"/>
          <w:sz w:val="16"/>
          <w:szCs w:val="16"/>
        </w:rPr>
      </w:pPr>
      <w:r w:rsidRPr="009E798A">
        <w:rPr>
          <w:rStyle w:val="FootnoteReference"/>
          <w:sz w:val="16"/>
          <w:szCs w:val="16"/>
        </w:rPr>
        <w:footnoteRef/>
      </w:r>
      <w:r w:rsidRPr="009E798A">
        <w:rPr>
          <w:sz w:val="16"/>
          <w:szCs w:val="16"/>
        </w:rPr>
        <w:t xml:space="preserve"> </w:t>
      </w:r>
      <w:r w:rsidRPr="009E798A">
        <w:rPr>
          <w:color w:val="000000"/>
          <w:sz w:val="16"/>
          <w:szCs w:val="16"/>
        </w:rPr>
        <w:t>Toolmaster.dk. “The International Work Group for Indigenous Affairs (IWGIA).”</w:t>
      </w:r>
      <w:r w:rsidRPr="009E798A">
        <w:rPr>
          <w:rStyle w:val="apple-converted-space"/>
          <w:rFonts w:eastAsiaTheme="majorEastAsia"/>
          <w:color w:val="000000"/>
          <w:sz w:val="16"/>
          <w:szCs w:val="16"/>
        </w:rPr>
        <w:t> </w:t>
      </w:r>
      <w:r w:rsidRPr="009E798A">
        <w:rPr>
          <w:i/>
          <w:iCs/>
          <w:color w:val="000000"/>
          <w:sz w:val="16"/>
          <w:szCs w:val="16"/>
        </w:rPr>
        <w:t>IWGIA</w:t>
      </w:r>
      <w:r w:rsidRPr="009E798A">
        <w:rPr>
          <w:color w:val="000000"/>
          <w:sz w:val="16"/>
          <w:szCs w:val="16"/>
        </w:rPr>
        <w:t>, iwgia.org/en/. Accessed 9 Dec. 2025.</w:t>
      </w:r>
      <w:r w:rsidRPr="009E798A">
        <w:rPr>
          <w:rStyle w:val="apple-converted-space"/>
          <w:rFonts w:eastAsiaTheme="majorEastAsia"/>
          <w:color w:val="000000"/>
          <w:sz w:val="16"/>
          <w:szCs w:val="16"/>
        </w:rPr>
        <w:t> </w:t>
      </w:r>
    </w:p>
  </w:footnote>
  <w:footnote w:id="4">
    <w:p w14:paraId="51497F85" w14:textId="14D93350" w:rsidR="00412667" w:rsidRPr="007810FC" w:rsidRDefault="00412667" w:rsidP="007810FC">
      <w:pPr>
        <w:pStyle w:val="NormalWeb"/>
        <w:ind w:left="567" w:hanging="567"/>
        <w:rPr>
          <w:color w:val="000000"/>
        </w:rPr>
      </w:pPr>
      <w:r>
        <w:rPr>
          <w:rStyle w:val="FootnoteReference"/>
        </w:rPr>
        <w:footnoteRef/>
      </w:r>
      <w:r>
        <w:t xml:space="preserve"> </w:t>
      </w:r>
      <w:r w:rsidRPr="00412667">
        <w:rPr>
          <w:i/>
          <w:iCs/>
          <w:color w:val="000000"/>
          <w:sz w:val="16"/>
          <w:szCs w:val="16"/>
        </w:rPr>
        <w:t>54% of Projects Extracting Clean Energy Minerals Overlap with Indigenous Lands, Research Reveals</w:t>
      </w:r>
      <w:r w:rsidRPr="00412667">
        <w:rPr>
          <w:color w:val="000000"/>
          <w:sz w:val="16"/>
          <w:szCs w:val="16"/>
        </w:rPr>
        <w:t>, phys.org/news/2022-12-energy-minerals-overlap-indigenous-reveals.html. Accessed 8 Dec. 2025.</w:t>
      </w:r>
      <w:r>
        <w:rPr>
          <w:rStyle w:val="apple-converted-space"/>
          <w:rFonts w:eastAsiaTheme="majorEastAsia"/>
          <w:color w:val="000000"/>
        </w:rPr>
        <w:t> </w:t>
      </w:r>
    </w:p>
  </w:footnote>
  <w:footnote w:id="5">
    <w:p w14:paraId="7F92747C" w14:textId="14420FE2" w:rsidR="0026661B" w:rsidRPr="0026661B" w:rsidRDefault="0026661B" w:rsidP="0026661B">
      <w:pPr>
        <w:pStyle w:val="FootnoteText"/>
        <w:ind w:left="720" w:hanging="720"/>
        <w:rPr>
          <w:sz w:val="16"/>
          <w:szCs w:val="16"/>
        </w:rPr>
      </w:pPr>
      <w:r w:rsidRPr="0026661B">
        <w:rPr>
          <w:rStyle w:val="FootnoteReference"/>
          <w:sz w:val="16"/>
          <w:szCs w:val="16"/>
        </w:rPr>
        <w:footnoteRef/>
      </w:r>
      <w:r w:rsidRPr="0026661B">
        <w:rPr>
          <w:sz w:val="16"/>
          <w:szCs w:val="16"/>
        </w:rPr>
        <w:t xml:space="preserve"> </w:t>
      </w:r>
      <w:r w:rsidRPr="0026661B">
        <w:rPr>
          <w:sz w:val="16"/>
          <w:szCs w:val="16"/>
        </w:rPr>
        <w:t>Nicole Redvers, Josh Chan, Siwakorn Odochao, Victoria Pratt, Jessica Sim, Samrawit Gougsa, Daniel M Kobei, Liz Willetts,</w:t>
      </w:r>
      <w:r>
        <w:rPr>
          <w:sz w:val="16"/>
          <w:szCs w:val="16"/>
        </w:rPr>
        <w:t xml:space="preserve"> </w:t>
      </w:r>
      <w:r w:rsidRPr="0026661B">
        <w:rPr>
          <w:sz w:val="16"/>
          <w:szCs w:val="16"/>
        </w:rPr>
        <w:t>Carbon markets: a new form of colonialism for Indigenous Peoples?,The Lancet Planetary Health,</w:t>
      </w:r>
      <w:r>
        <w:rPr>
          <w:sz w:val="16"/>
          <w:szCs w:val="16"/>
        </w:rPr>
        <w:t xml:space="preserve"> </w:t>
      </w:r>
      <w:r w:rsidRPr="0026661B">
        <w:rPr>
          <w:sz w:val="16"/>
          <w:szCs w:val="16"/>
        </w:rPr>
        <w:t>Volume 9, Issue 5,</w:t>
      </w:r>
      <w:r>
        <w:rPr>
          <w:sz w:val="16"/>
          <w:szCs w:val="16"/>
        </w:rPr>
        <w:t xml:space="preserve"> </w:t>
      </w:r>
      <w:r w:rsidRPr="0026661B">
        <w:rPr>
          <w:sz w:val="16"/>
          <w:szCs w:val="16"/>
        </w:rPr>
        <w:t>2025,</w:t>
      </w:r>
      <w:r>
        <w:rPr>
          <w:sz w:val="16"/>
          <w:szCs w:val="16"/>
        </w:rPr>
        <w:t xml:space="preserve"> </w:t>
      </w:r>
      <w:r w:rsidRPr="0026661B">
        <w:rPr>
          <w:sz w:val="16"/>
          <w:szCs w:val="16"/>
        </w:rPr>
        <w:t>Pages e421-e430,</w:t>
      </w:r>
      <w:r>
        <w:rPr>
          <w:sz w:val="16"/>
          <w:szCs w:val="16"/>
        </w:rPr>
        <w:t xml:space="preserve"> </w:t>
      </w:r>
      <w:r w:rsidRPr="0026661B">
        <w:rPr>
          <w:sz w:val="16"/>
          <w:szCs w:val="16"/>
        </w:rPr>
        <w:t>ISSN 2542-5196,</w:t>
      </w:r>
    </w:p>
    <w:p w14:paraId="675DFA0E" w14:textId="308BBCD9" w:rsidR="0026661B" w:rsidRPr="0026661B" w:rsidRDefault="0026661B" w:rsidP="0026661B">
      <w:pPr>
        <w:pStyle w:val="FootnoteText"/>
        <w:ind w:left="720"/>
        <w:rPr>
          <w:lang w:val="fr-FR"/>
        </w:rPr>
      </w:pPr>
      <w:r w:rsidRPr="0026661B">
        <w:rPr>
          <w:sz w:val="16"/>
          <w:szCs w:val="16"/>
        </w:rPr>
        <w:t>https://doi.org/10.1016/S2542-5196(25)00086-5.</w:t>
      </w:r>
    </w:p>
  </w:footnote>
  <w:footnote w:id="6">
    <w:p w14:paraId="6A4BDB9F" w14:textId="65BCB794" w:rsidR="007E432E" w:rsidRPr="007E432E" w:rsidRDefault="007E432E" w:rsidP="007E432E">
      <w:pPr>
        <w:pStyle w:val="NormalWeb"/>
        <w:ind w:left="567" w:hanging="567"/>
        <w:rPr>
          <w:color w:val="000000"/>
        </w:rPr>
      </w:pPr>
      <w:r w:rsidRPr="007810FC">
        <w:rPr>
          <w:rStyle w:val="FootnoteReference"/>
          <w:sz w:val="16"/>
          <w:szCs w:val="16"/>
        </w:rPr>
        <w:footnoteRef/>
      </w:r>
      <w:r w:rsidRPr="007810FC">
        <w:rPr>
          <w:sz w:val="16"/>
          <w:szCs w:val="16"/>
        </w:rPr>
        <w:t xml:space="preserve"> </w:t>
      </w:r>
      <w:r w:rsidRPr="007810FC">
        <w:rPr>
          <w:color w:val="000000"/>
          <w:sz w:val="16"/>
          <w:szCs w:val="16"/>
        </w:rPr>
        <w:t>A</w:t>
      </w:r>
      <w:r w:rsidRPr="007E432E">
        <w:rPr>
          <w:color w:val="000000"/>
          <w:sz w:val="16"/>
          <w:szCs w:val="16"/>
        </w:rPr>
        <w:t>dmin. “The Role of Indigenous Knowledge in Biodiversity Conservation: Integrating Traditional Practices with Modern Environmental Approaches.”</w:t>
      </w:r>
      <w:r w:rsidRPr="007E432E">
        <w:rPr>
          <w:rStyle w:val="apple-converted-space"/>
          <w:rFonts w:eastAsiaTheme="majorEastAsia"/>
          <w:color w:val="000000"/>
          <w:sz w:val="16"/>
          <w:szCs w:val="16"/>
        </w:rPr>
        <w:t> </w:t>
      </w:r>
      <w:r w:rsidRPr="007E432E">
        <w:rPr>
          <w:i/>
          <w:iCs/>
          <w:color w:val="000000"/>
          <w:sz w:val="16"/>
          <w:szCs w:val="16"/>
        </w:rPr>
        <w:t>Microbiology Archives, an International Journal</w:t>
      </w:r>
      <w:r w:rsidRPr="007E432E">
        <w:rPr>
          <w:color w:val="000000"/>
          <w:sz w:val="16"/>
          <w:szCs w:val="16"/>
        </w:rPr>
        <w:t>, 25 Dec. 2024, microjournal.researchfloor.org/the-role-of-indigenous-knowledge-in-biodiversity-conservation-integrating-traditional-practices-with-modern-environmental-approaches/.</w:t>
      </w:r>
      <w:r>
        <w:rPr>
          <w:rStyle w:val="apple-converted-space"/>
          <w:rFonts w:eastAsiaTheme="majorEastAsia"/>
          <w:color w:val="000000"/>
        </w:rPr>
        <w:t> </w:t>
      </w:r>
    </w:p>
  </w:footnote>
  <w:footnote w:id="7">
    <w:p w14:paraId="0D4E1939" w14:textId="68B4F056" w:rsidR="007810FC" w:rsidRPr="007810FC" w:rsidRDefault="007810FC" w:rsidP="007810FC">
      <w:pPr>
        <w:pStyle w:val="NormalWeb"/>
        <w:ind w:left="567" w:hanging="567"/>
        <w:rPr>
          <w:color w:val="000000"/>
          <w:sz w:val="16"/>
          <w:szCs w:val="16"/>
        </w:rPr>
      </w:pPr>
      <w:r w:rsidRPr="007810FC">
        <w:rPr>
          <w:rStyle w:val="FootnoteReference"/>
          <w:sz w:val="16"/>
          <w:szCs w:val="16"/>
        </w:rPr>
        <w:footnoteRef/>
      </w:r>
      <w:r w:rsidRPr="007810FC">
        <w:rPr>
          <w:sz w:val="16"/>
          <w:szCs w:val="16"/>
        </w:rPr>
        <w:t xml:space="preserve"> </w:t>
      </w:r>
      <w:r w:rsidRPr="007810FC">
        <w:rPr>
          <w:color w:val="000000"/>
          <w:sz w:val="16"/>
          <w:szCs w:val="16"/>
        </w:rPr>
        <w:t>“Geopolitics of the Energy Transition.”</w:t>
      </w:r>
      <w:r w:rsidRPr="007810FC">
        <w:rPr>
          <w:rStyle w:val="apple-converted-space"/>
          <w:rFonts w:eastAsiaTheme="majorEastAsia"/>
          <w:color w:val="000000"/>
          <w:sz w:val="16"/>
          <w:szCs w:val="16"/>
        </w:rPr>
        <w:t> </w:t>
      </w:r>
      <w:r w:rsidRPr="007810FC">
        <w:rPr>
          <w:i/>
          <w:iCs/>
          <w:color w:val="000000"/>
          <w:sz w:val="16"/>
          <w:szCs w:val="16"/>
        </w:rPr>
        <w:t>Critical Materials</w:t>
      </w:r>
      <w:r w:rsidRPr="007810FC">
        <w:rPr>
          <w:color w:val="000000"/>
          <w:sz w:val="16"/>
          <w:szCs w:val="16"/>
        </w:rPr>
        <w:t>, www.irena.org/Digital-Report/Geopolitics-of-the-Energy-Transition-Critical-Materials. Accessed 9 Dec. 2025.</w:t>
      </w:r>
      <w:r w:rsidRPr="007810FC">
        <w:rPr>
          <w:rStyle w:val="apple-converted-space"/>
          <w:rFonts w:eastAsiaTheme="majorEastAsia"/>
          <w:color w:val="000000"/>
          <w:sz w:val="16"/>
          <w:szCs w:val="16"/>
        </w:rPr>
        <w:t> </w:t>
      </w:r>
    </w:p>
  </w:footnote>
  <w:footnote w:id="8">
    <w:p w14:paraId="00186B54" w14:textId="233073DA" w:rsidR="007810FC" w:rsidRPr="007810FC" w:rsidRDefault="007810FC" w:rsidP="007810FC">
      <w:pPr>
        <w:pStyle w:val="NormalWeb"/>
        <w:ind w:left="567" w:hanging="567"/>
        <w:rPr>
          <w:color w:val="000000"/>
          <w:sz w:val="16"/>
          <w:szCs w:val="16"/>
        </w:rPr>
      </w:pPr>
      <w:r w:rsidRPr="007810FC">
        <w:rPr>
          <w:rStyle w:val="FootnoteReference"/>
          <w:sz w:val="16"/>
          <w:szCs w:val="16"/>
        </w:rPr>
        <w:footnoteRef/>
      </w:r>
      <w:r w:rsidRPr="007810FC">
        <w:rPr>
          <w:sz w:val="16"/>
          <w:szCs w:val="16"/>
        </w:rPr>
        <w:t xml:space="preserve"> </w:t>
      </w:r>
      <w:r w:rsidRPr="007810FC">
        <w:rPr>
          <w:color w:val="000000"/>
          <w:sz w:val="16"/>
          <w:szCs w:val="16"/>
        </w:rPr>
        <w:t>Deanna Kemp Professor and Director, et al. “54% of Projects Extracting Clean Energy Minerals Overlap with Indigenous Lands, Research Reveals.”</w:t>
      </w:r>
      <w:r w:rsidRPr="007810FC">
        <w:rPr>
          <w:rStyle w:val="apple-converted-space"/>
          <w:rFonts w:eastAsiaTheme="majorEastAsia"/>
          <w:color w:val="000000"/>
          <w:sz w:val="16"/>
          <w:szCs w:val="16"/>
        </w:rPr>
        <w:t> </w:t>
      </w:r>
      <w:r w:rsidRPr="007810FC">
        <w:rPr>
          <w:i/>
          <w:iCs/>
          <w:color w:val="000000"/>
          <w:sz w:val="16"/>
          <w:szCs w:val="16"/>
        </w:rPr>
        <w:t>The Conversation</w:t>
      </w:r>
      <w:r w:rsidRPr="007810FC">
        <w:rPr>
          <w:color w:val="000000"/>
          <w:sz w:val="16"/>
          <w:szCs w:val="16"/>
        </w:rPr>
        <w:t>, 12 Feb. 2025, theconversation.com/54-of-projects-extracting-clean-energy-minerals-overlap-with-indigenous-lands-research-reveals-195438#:~:text=Overall%2C%20across%20the%205%2C097%20projects,or%20influence%20for%20conservation%20purposes.</w:t>
      </w:r>
      <w:r w:rsidRPr="007810FC">
        <w:rPr>
          <w:rStyle w:val="apple-converted-space"/>
          <w:rFonts w:eastAsiaTheme="majorEastAsia"/>
          <w:color w:val="000000"/>
          <w:sz w:val="16"/>
          <w:szCs w:val="16"/>
        </w:rPr>
        <w:t> </w:t>
      </w:r>
    </w:p>
  </w:footnote>
  <w:footnote w:id="9">
    <w:p w14:paraId="414D5C83" w14:textId="4E91AD7F" w:rsidR="008A6666" w:rsidRPr="008A6666" w:rsidRDefault="008A6666" w:rsidP="008A6666">
      <w:pPr>
        <w:pStyle w:val="NormalWeb"/>
        <w:ind w:left="567" w:hanging="567"/>
        <w:rPr>
          <w:color w:val="000000"/>
          <w:sz w:val="16"/>
          <w:szCs w:val="16"/>
        </w:rPr>
      </w:pPr>
      <w:r w:rsidRPr="008A6666">
        <w:rPr>
          <w:rStyle w:val="FootnoteReference"/>
          <w:sz w:val="16"/>
          <w:szCs w:val="16"/>
        </w:rPr>
        <w:footnoteRef/>
      </w:r>
      <w:r w:rsidRPr="008A6666">
        <w:rPr>
          <w:sz w:val="16"/>
          <w:szCs w:val="16"/>
        </w:rPr>
        <w:t xml:space="preserve"> </w:t>
      </w:r>
      <w:r w:rsidRPr="008A6666">
        <w:rPr>
          <w:i/>
          <w:iCs/>
          <w:color w:val="000000"/>
          <w:sz w:val="16"/>
          <w:szCs w:val="16"/>
        </w:rPr>
        <w:t>International Labour Organization Responsible and Sustainable</w:t>
      </w:r>
      <w:r w:rsidRPr="008A6666">
        <w:rPr>
          <w:color w:val="000000"/>
          <w:sz w:val="16"/>
          <w:szCs w:val="16"/>
        </w:rPr>
        <w:t>, www.ilo.org/sites/default/files/wcmsp5/groups/public/@ed_emp/@emp_ent/documents/publication/wcms_108420.pdf. Accessed 8 Dec. 2025.</w:t>
      </w:r>
      <w:r w:rsidRPr="008A6666">
        <w:rPr>
          <w:rStyle w:val="apple-converted-space"/>
          <w:rFonts w:eastAsiaTheme="majorEastAsia"/>
          <w:color w:val="000000"/>
          <w:sz w:val="16"/>
          <w:szCs w:val="16"/>
        </w:rPr>
        <w:t> </w:t>
      </w:r>
    </w:p>
  </w:footnote>
  <w:footnote w:id="10">
    <w:p w14:paraId="112CB047" w14:textId="3C88E7C3" w:rsidR="00F4075B" w:rsidRPr="00D23881" w:rsidRDefault="00F4075B" w:rsidP="00D23881">
      <w:pPr>
        <w:pStyle w:val="NormalWeb"/>
        <w:ind w:left="567" w:hanging="567"/>
        <w:rPr>
          <w:color w:val="000000"/>
          <w:sz w:val="16"/>
          <w:szCs w:val="16"/>
        </w:rPr>
      </w:pPr>
      <w:r>
        <w:rPr>
          <w:rStyle w:val="FootnoteReference"/>
        </w:rPr>
        <w:footnoteRef/>
      </w:r>
      <w:r>
        <w:t xml:space="preserve"> </w:t>
      </w:r>
      <w:r w:rsidR="00D23881" w:rsidRPr="00D23881">
        <w:rPr>
          <w:color w:val="000000"/>
          <w:sz w:val="16"/>
          <w:szCs w:val="16"/>
        </w:rPr>
        <w:t>Nikolaj Houmann Mortensen, et al. “Indigenous Peoples Face Charges as They Resist Future Lithium Projects across Chile.”</w:t>
      </w:r>
      <w:r w:rsidR="00D23881" w:rsidRPr="00D23881">
        <w:rPr>
          <w:rStyle w:val="apple-converted-space"/>
          <w:rFonts w:eastAsiaTheme="majorEastAsia"/>
          <w:color w:val="000000"/>
          <w:sz w:val="16"/>
          <w:szCs w:val="16"/>
        </w:rPr>
        <w:t> </w:t>
      </w:r>
      <w:r w:rsidR="00D23881" w:rsidRPr="00D23881">
        <w:rPr>
          <w:i/>
          <w:iCs/>
          <w:color w:val="000000"/>
          <w:sz w:val="16"/>
          <w:szCs w:val="16"/>
        </w:rPr>
        <w:t>Danwatch</w:t>
      </w:r>
      <w:r w:rsidR="00D23881" w:rsidRPr="00D23881">
        <w:rPr>
          <w:color w:val="000000"/>
          <w:sz w:val="16"/>
          <w:szCs w:val="16"/>
        </w:rPr>
        <w:t>, 23 July 2024, danwatch.dk/en/indigenous-peoples-face-charges-as-they-resist-future-lithium-projects-across-chile/.</w:t>
      </w:r>
      <w:r w:rsidR="00D23881" w:rsidRPr="00D23881">
        <w:rPr>
          <w:rStyle w:val="apple-converted-space"/>
          <w:rFonts w:eastAsiaTheme="majorEastAsia"/>
          <w:color w:val="000000"/>
          <w:sz w:val="16"/>
          <w:szCs w:val="16"/>
        </w:rPr>
        <w:t> </w:t>
      </w:r>
    </w:p>
  </w:footnote>
  <w:footnote w:id="11">
    <w:p w14:paraId="5CA646D9" w14:textId="13DB90EB" w:rsidR="00F4075B" w:rsidRPr="007E432E" w:rsidRDefault="00F4075B" w:rsidP="007E432E">
      <w:pPr>
        <w:pStyle w:val="NormalWeb"/>
        <w:ind w:left="567" w:hanging="567"/>
        <w:rPr>
          <w:color w:val="000000"/>
          <w:sz w:val="16"/>
          <w:szCs w:val="16"/>
        </w:rPr>
      </w:pPr>
      <w:r w:rsidRPr="00D23881">
        <w:rPr>
          <w:rStyle w:val="FootnoteReference"/>
          <w:sz w:val="16"/>
          <w:szCs w:val="16"/>
        </w:rPr>
        <w:footnoteRef/>
      </w:r>
      <w:r w:rsidRPr="00D23881">
        <w:rPr>
          <w:sz w:val="16"/>
          <w:szCs w:val="16"/>
        </w:rPr>
        <w:t xml:space="preserve"> </w:t>
      </w:r>
      <w:r w:rsidR="00D23881" w:rsidRPr="00D23881">
        <w:rPr>
          <w:color w:val="000000"/>
          <w:sz w:val="16"/>
          <w:szCs w:val="16"/>
        </w:rPr>
        <w:t>“Norway: Govt. and Sámi Reach Agreement to End the 3-Year Dispute over Wind Farm after Supreme Court Ruling It Violates Their Rights; Incl. Company Responses.”</w:t>
      </w:r>
      <w:r w:rsidR="00D23881" w:rsidRPr="00D23881">
        <w:rPr>
          <w:rStyle w:val="apple-converted-space"/>
          <w:rFonts w:eastAsiaTheme="majorEastAsia"/>
          <w:color w:val="000000"/>
          <w:sz w:val="16"/>
          <w:szCs w:val="16"/>
        </w:rPr>
        <w:t> </w:t>
      </w:r>
      <w:r w:rsidR="00D23881" w:rsidRPr="00D23881">
        <w:rPr>
          <w:i/>
          <w:iCs/>
          <w:color w:val="000000"/>
          <w:sz w:val="16"/>
          <w:szCs w:val="16"/>
        </w:rPr>
        <w:t>Business and Human Rights Centre</w:t>
      </w:r>
      <w:r w:rsidR="00D23881" w:rsidRPr="00D23881">
        <w:rPr>
          <w:color w:val="000000"/>
          <w:sz w:val="16"/>
          <w:szCs w:val="16"/>
        </w:rPr>
        <w:t>, www.business-humanrights.org/en/latest-news/norway-europes-largest-onshore-wind-farm-continues-operations-despite-supreme-court-ruling-that-found-permits-violate-indigenous-s%C3%A1mi-rights-incl-company-responses/#:~:text=On%2011%20October%202021%2C%20the,already%20been%20put%20into%20operation. Accessed 8 Dec. 2025.</w:t>
      </w:r>
      <w:r w:rsidR="00D23881" w:rsidRPr="00D23881">
        <w:rPr>
          <w:rStyle w:val="apple-converted-space"/>
          <w:rFonts w:eastAsiaTheme="majorEastAsia"/>
          <w:color w:val="000000"/>
          <w:sz w:val="16"/>
          <w:szCs w:val="16"/>
        </w:rPr>
        <w:t> </w:t>
      </w:r>
    </w:p>
  </w:footnote>
  <w:footnote w:id="12">
    <w:p w14:paraId="198DFFF2" w14:textId="7353607F" w:rsidR="00F4075B" w:rsidRPr="00D23881" w:rsidRDefault="00F4075B" w:rsidP="00D23881">
      <w:pPr>
        <w:pStyle w:val="NormalWeb"/>
        <w:ind w:left="567" w:hanging="567"/>
        <w:rPr>
          <w:color w:val="000000"/>
          <w:sz w:val="16"/>
          <w:szCs w:val="16"/>
        </w:rPr>
      </w:pPr>
      <w:r>
        <w:rPr>
          <w:rStyle w:val="FootnoteReference"/>
        </w:rPr>
        <w:footnoteRef/>
      </w:r>
      <w:r>
        <w:t xml:space="preserve"> </w:t>
      </w:r>
      <w:r w:rsidR="00D23881" w:rsidRPr="00D23881">
        <w:rPr>
          <w:color w:val="000000"/>
          <w:sz w:val="16"/>
          <w:szCs w:val="16"/>
        </w:rPr>
        <w:t>“Sunzia Transmission Project: Balancing Renewable Energy with Tribal and Environmental Concerns.”</w:t>
      </w:r>
      <w:r w:rsidR="00D23881" w:rsidRPr="00D23881">
        <w:rPr>
          <w:rStyle w:val="apple-converted-space"/>
          <w:rFonts w:eastAsiaTheme="majorEastAsia"/>
          <w:color w:val="000000"/>
          <w:sz w:val="16"/>
          <w:szCs w:val="16"/>
        </w:rPr>
        <w:t> </w:t>
      </w:r>
      <w:r w:rsidR="00D23881" w:rsidRPr="00D23881">
        <w:rPr>
          <w:i/>
          <w:iCs/>
          <w:color w:val="000000"/>
          <w:sz w:val="16"/>
          <w:szCs w:val="16"/>
        </w:rPr>
        <w:t>Arizona State Law Journal</w:t>
      </w:r>
      <w:r w:rsidR="00D23881" w:rsidRPr="00D23881">
        <w:rPr>
          <w:color w:val="000000"/>
          <w:sz w:val="16"/>
          <w:szCs w:val="16"/>
        </w:rPr>
        <w:t>, arizonastatelawjournal.org/2024/02/22/sunzia-transmission-project-balancing-renewable-energy-with-tribal-and-environmental-concerns/. Accessed 8 Dec. 2025.</w:t>
      </w:r>
      <w:r w:rsidR="00D23881" w:rsidRPr="00D23881">
        <w:rPr>
          <w:rStyle w:val="apple-converted-space"/>
          <w:rFonts w:eastAsiaTheme="majorEastAsia"/>
          <w:color w:val="000000"/>
          <w:sz w:val="16"/>
          <w:szCs w:val="16"/>
        </w:rPr>
        <w:t> </w:t>
      </w:r>
    </w:p>
  </w:footnote>
  <w:footnote w:id="13">
    <w:p w14:paraId="2405EAFC" w14:textId="7CF0DD2E" w:rsidR="00F4075B" w:rsidRPr="00D23881" w:rsidRDefault="00F4075B" w:rsidP="00D23881">
      <w:pPr>
        <w:pStyle w:val="NormalWeb"/>
        <w:ind w:left="567" w:hanging="567"/>
        <w:rPr>
          <w:color w:val="000000"/>
          <w:sz w:val="16"/>
          <w:szCs w:val="16"/>
        </w:rPr>
      </w:pPr>
      <w:r w:rsidRPr="00D23881">
        <w:rPr>
          <w:rStyle w:val="FootnoteReference"/>
          <w:sz w:val="16"/>
          <w:szCs w:val="16"/>
        </w:rPr>
        <w:footnoteRef/>
      </w:r>
      <w:r w:rsidRPr="00D23881">
        <w:rPr>
          <w:sz w:val="16"/>
          <w:szCs w:val="16"/>
        </w:rPr>
        <w:t xml:space="preserve"> </w:t>
      </w:r>
      <w:r w:rsidR="00D23881" w:rsidRPr="00D23881">
        <w:rPr>
          <w:color w:val="000000"/>
          <w:sz w:val="16"/>
          <w:szCs w:val="16"/>
        </w:rPr>
        <w:t>“Community Ownership of Renewable Energy: How It Works in Nine...”</w:t>
      </w:r>
      <w:r w:rsidR="00D23881" w:rsidRPr="00D23881">
        <w:rPr>
          <w:rStyle w:val="apple-converted-space"/>
          <w:rFonts w:eastAsiaTheme="majorEastAsia"/>
          <w:color w:val="000000"/>
          <w:sz w:val="16"/>
          <w:szCs w:val="16"/>
        </w:rPr>
        <w:t> </w:t>
      </w:r>
      <w:r w:rsidR="00D23881" w:rsidRPr="00D23881">
        <w:rPr>
          <w:i/>
          <w:iCs/>
          <w:color w:val="000000"/>
          <w:sz w:val="16"/>
          <w:szCs w:val="16"/>
        </w:rPr>
        <w:t>IHRB</w:t>
      </w:r>
      <w:r w:rsidR="00D23881" w:rsidRPr="00D23881">
        <w:rPr>
          <w:color w:val="000000"/>
          <w:sz w:val="16"/>
          <w:szCs w:val="16"/>
        </w:rPr>
        <w:t>, www.ihrb.org/resources/community-ownership-of-renewable-energy-how-it-works-in-nine-countries. Accessed 8 Dec. 2025.</w:t>
      </w:r>
      <w:r w:rsidR="00D23881" w:rsidRPr="00D23881">
        <w:rPr>
          <w:rStyle w:val="apple-converted-space"/>
          <w:rFonts w:eastAsiaTheme="majorEastAsia"/>
          <w:color w:val="000000"/>
          <w:sz w:val="16"/>
          <w:szCs w:val="16"/>
        </w:rPr>
        <w:t> </w:t>
      </w:r>
    </w:p>
  </w:footnote>
  <w:footnote w:id="14">
    <w:p w14:paraId="09BF1EA0" w14:textId="4F749C11" w:rsidR="00D956C1" w:rsidRPr="00D956C1" w:rsidRDefault="00D956C1" w:rsidP="00D956C1">
      <w:pPr>
        <w:pStyle w:val="NormalWeb"/>
        <w:ind w:left="567" w:hanging="567"/>
        <w:rPr>
          <w:color w:val="000000"/>
          <w:sz w:val="16"/>
          <w:szCs w:val="16"/>
        </w:rPr>
      </w:pPr>
      <w:r w:rsidRPr="00D956C1">
        <w:rPr>
          <w:rStyle w:val="FootnoteReference"/>
          <w:sz w:val="16"/>
          <w:szCs w:val="16"/>
        </w:rPr>
        <w:footnoteRef/>
      </w:r>
      <w:r w:rsidRPr="00D956C1">
        <w:rPr>
          <w:sz w:val="16"/>
          <w:szCs w:val="16"/>
        </w:rPr>
        <w:t xml:space="preserve"> </w:t>
      </w:r>
      <w:r w:rsidRPr="00D956C1">
        <w:rPr>
          <w:color w:val="000000"/>
          <w:sz w:val="16"/>
          <w:szCs w:val="16"/>
        </w:rPr>
        <w:t>“Indigenous Peoples Sidelined in Global Climate Fight, Un Warns | UN News.”</w:t>
      </w:r>
      <w:r w:rsidRPr="00D956C1">
        <w:rPr>
          <w:rStyle w:val="apple-converted-space"/>
          <w:rFonts w:eastAsiaTheme="majorEastAsia"/>
          <w:color w:val="000000"/>
          <w:sz w:val="16"/>
          <w:szCs w:val="16"/>
        </w:rPr>
        <w:t> </w:t>
      </w:r>
      <w:r w:rsidRPr="00D956C1">
        <w:rPr>
          <w:i/>
          <w:iCs/>
          <w:color w:val="000000"/>
          <w:sz w:val="16"/>
          <w:szCs w:val="16"/>
        </w:rPr>
        <w:t>United Nations</w:t>
      </w:r>
      <w:r w:rsidRPr="00D956C1">
        <w:rPr>
          <w:color w:val="000000"/>
          <w:sz w:val="16"/>
          <w:szCs w:val="16"/>
        </w:rPr>
        <w:t>, United Nations, news.un.org/en/story/2025/04/1162601. Accessed 9 Dec. 2025.</w:t>
      </w:r>
      <w:r w:rsidRPr="00D956C1">
        <w:rPr>
          <w:rStyle w:val="apple-converted-space"/>
          <w:rFonts w:eastAsiaTheme="majorEastAsia"/>
          <w:color w:val="000000"/>
          <w:sz w:val="16"/>
          <w:szCs w:val="16"/>
        </w:rPr>
        <w:t> </w:t>
      </w:r>
    </w:p>
  </w:footnote>
  <w:footnote w:id="15">
    <w:p w14:paraId="4AFA85CB" w14:textId="731B33FC" w:rsidR="00D23881" w:rsidRPr="00D23881" w:rsidRDefault="00D23881" w:rsidP="00D23881">
      <w:pPr>
        <w:pStyle w:val="NormalWeb"/>
        <w:ind w:left="567" w:hanging="567"/>
        <w:rPr>
          <w:color w:val="000000"/>
          <w:sz w:val="16"/>
          <w:szCs w:val="16"/>
        </w:rPr>
      </w:pPr>
      <w:r w:rsidRPr="00D23881">
        <w:rPr>
          <w:rStyle w:val="FootnoteReference"/>
          <w:sz w:val="16"/>
          <w:szCs w:val="16"/>
        </w:rPr>
        <w:footnoteRef/>
      </w:r>
      <w:r w:rsidRPr="00D23881">
        <w:rPr>
          <w:sz w:val="16"/>
          <w:szCs w:val="16"/>
        </w:rPr>
        <w:t xml:space="preserve"> </w:t>
      </w:r>
      <w:r w:rsidRPr="00D23881">
        <w:rPr>
          <w:color w:val="000000"/>
          <w:sz w:val="16"/>
          <w:szCs w:val="16"/>
        </w:rPr>
        <w:t>Melito, Leandro, and Murilo Pajolla. “Dam Project Impacts Nine Indigenous Territories in Rondônia.”</w:t>
      </w:r>
      <w:r w:rsidRPr="00D23881">
        <w:rPr>
          <w:rStyle w:val="apple-converted-space"/>
          <w:rFonts w:eastAsiaTheme="majorEastAsia"/>
          <w:color w:val="000000"/>
          <w:sz w:val="16"/>
          <w:szCs w:val="16"/>
        </w:rPr>
        <w:t> </w:t>
      </w:r>
      <w:r w:rsidRPr="00D23881">
        <w:rPr>
          <w:i/>
          <w:iCs/>
          <w:color w:val="000000"/>
          <w:sz w:val="16"/>
          <w:szCs w:val="16"/>
        </w:rPr>
        <w:t>InfoAmazonia</w:t>
      </w:r>
      <w:r w:rsidRPr="00D23881">
        <w:rPr>
          <w:color w:val="000000"/>
          <w:sz w:val="16"/>
          <w:szCs w:val="16"/>
        </w:rPr>
        <w:t>, 22 May 2024, infoamazonia.org/en/2024/05/22/nine-indigenous-territories-including-areas-of-uncontacted-people-are-impacted-by-a-dam-project-in-brazils-rondonia-state/.</w:t>
      </w:r>
      <w:r w:rsidRPr="00D23881">
        <w:rPr>
          <w:rStyle w:val="apple-converted-space"/>
          <w:rFonts w:eastAsiaTheme="majorEastAsia"/>
          <w:color w:val="000000"/>
          <w:sz w:val="16"/>
          <w:szCs w:val="16"/>
        </w:rPr>
        <w:t> </w:t>
      </w:r>
    </w:p>
  </w:footnote>
  <w:footnote w:id="16">
    <w:p w14:paraId="6BC02D14" w14:textId="458033C6" w:rsidR="00D23881" w:rsidRPr="00D23881" w:rsidRDefault="00D23881" w:rsidP="00D23881">
      <w:pPr>
        <w:pStyle w:val="NormalWeb"/>
        <w:ind w:left="567" w:hanging="567"/>
        <w:rPr>
          <w:color w:val="000000"/>
          <w:sz w:val="16"/>
          <w:szCs w:val="16"/>
        </w:rPr>
      </w:pPr>
      <w:r w:rsidRPr="00D23881">
        <w:rPr>
          <w:rStyle w:val="FootnoteReference"/>
          <w:sz w:val="16"/>
          <w:szCs w:val="16"/>
        </w:rPr>
        <w:footnoteRef/>
      </w:r>
      <w:r w:rsidRPr="00D23881">
        <w:rPr>
          <w:sz w:val="16"/>
          <w:szCs w:val="16"/>
        </w:rPr>
        <w:t xml:space="preserve"> </w:t>
      </w:r>
      <w:r w:rsidRPr="00D23881">
        <w:rPr>
          <w:color w:val="000000"/>
          <w:sz w:val="16"/>
          <w:szCs w:val="16"/>
        </w:rPr>
        <w:t>Canada, Environment and Climate Change. “Government of Canada.”</w:t>
      </w:r>
      <w:r w:rsidRPr="00D23881">
        <w:rPr>
          <w:rStyle w:val="apple-converted-space"/>
          <w:rFonts w:eastAsiaTheme="majorEastAsia"/>
          <w:color w:val="000000"/>
          <w:sz w:val="16"/>
          <w:szCs w:val="16"/>
        </w:rPr>
        <w:t> </w:t>
      </w:r>
      <w:r w:rsidRPr="00D23881">
        <w:rPr>
          <w:i/>
          <w:iCs/>
          <w:color w:val="000000"/>
          <w:sz w:val="16"/>
          <w:szCs w:val="16"/>
        </w:rPr>
        <w:t>Canada.Ca</w:t>
      </w:r>
      <w:r w:rsidRPr="00D23881">
        <w:rPr>
          <w:color w:val="000000"/>
          <w:sz w:val="16"/>
          <w:szCs w:val="16"/>
        </w:rPr>
        <w:t>, / Gouvernement du Canada, 6 Nov. 2024, www.canada.ca/en/environment-climate-change/corporate/transparency/priorities-management/evaluations/evaluation-eccc-indigenous-guardians-initiative-2024.html.</w:t>
      </w:r>
      <w:r w:rsidRPr="00D23881">
        <w:rPr>
          <w:rStyle w:val="apple-converted-space"/>
          <w:rFonts w:eastAsiaTheme="majorEastAsia"/>
          <w:color w:val="000000"/>
          <w:sz w:val="16"/>
          <w:szCs w:val="16"/>
        </w:rPr>
        <w:t> </w:t>
      </w:r>
    </w:p>
  </w:footnote>
  <w:footnote w:id="17">
    <w:p w14:paraId="620BF371" w14:textId="10E3BA6F" w:rsidR="00D23881" w:rsidRPr="0026661B" w:rsidRDefault="00D23881" w:rsidP="0026661B">
      <w:pPr>
        <w:pStyle w:val="NormalWeb"/>
        <w:ind w:left="567" w:hanging="567"/>
        <w:rPr>
          <w:color w:val="000000"/>
          <w:sz w:val="16"/>
          <w:szCs w:val="16"/>
        </w:rPr>
      </w:pPr>
      <w:r w:rsidRPr="00D23881">
        <w:rPr>
          <w:rStyle w:val="FootnoteReference"/>
          <w:sz w:val="16"/>
          <w:szCs w:val="16"/>
        </w:rPr>
        <w:footnoteRef/>
      </w:r>
      <w:r w:rsidRPr="00D23881">
        <w:rPr>
          <w:sz w:val="16"/>
          <w:szCs w:val="16"/>
        </w:rPr>
        <w:t xml:space="preserve"> </w:t>
      </w:r>
      <w:r w:rsidR="008418B2">
        <w:rPr>
          <w:i/>
          <w:iCs/>
          <w:color w:val="000000"/>
          <w:sz w:val="16"/>
          <w:szCs w:val="16"/>
        </w:rPr>
        <w:t>T</w:t>
      </w:r>
      <w:r w:rsidRPr="00D23881">
        <w:rPr>
          <w:i/>
          <w:iCs/>
          <w:color w:val="000000"/>
          <w:sz w:val="16"/>
          <w:szCs w:val="16"/>
        </w:rPr>
        <w:t>he State of the WORLDS Human Rights April 2025</w:t>
      </w:r>
      <w:r w:rsidRPr="00D23881">
        <w:rPr>
          <w:color w:val="000000"/>
          <w:sz w:val="16"/>
          <w:szCs w:val="16"/>
        </w:rPr>
        <w:t>, www.amnesty.org/en/wp-content/uploads/2025/04/WEBPOL1085152025ENGLISH.pdf. Accessed 8 Dec. 2025.</w:t>
      </w:r>
      <w:r w:rsidRPr="00D23881">
        <w:rPr>
          <w:rStyle w:val="apple-converted-space"/>
          <w:rFonts w:eastAsiaTheme="majorEastAsia"/>
          <w:color w:val="000000"/>
          <w:sz w:val="16"/>
          <w:szCs w:val="16"/>
        </w:rPr>
        <w:t> </w:t>
      </w:r>
    </w:p>
  </w:footnote>
  <w:footnote w:id="18">
    <w:p w14:paraId="1E04C655" w14:textId="0CC29D73" w:rsidR="00032D15" w:rsidRPr="0026661B" w:rsidRDefault="00032D15" w:rsidP="0026661B">
      <w:pPr>
        <w:pStyle w:val="NormalWeb"/>
        <w:ind w:left="567" w:hanging="567"/>
        <w:rPr>
          <w:color w:val="000000"/>
          <w:sz w:val="16"/>
          <w:szCs w:val="16"/>
        </w:rPr>
      </w:pPr>
      <w:r w:rsidRPr="00032D15">
        <w:rPr>
          <w:rStyle w:val="FootnoteReference"/>
          <w:sz w:val="16"/>
          <w:szCs w:val="16"/>
        </w:rPr>
        <w:footnoteRef/>
      </w:r>
      <w:r w:rsidRPr="00032D15">
        <w:rPr>
          <w:sz w:val="16"/>
          <w:szCs w:val="16"/>
        </w:rPr>
        <w:t xml:space="preserve"> </w:t>
      </w:r>
      <w:r w:rsidRPr="00032D15">
        <w:rPr>
          <w:color w:val="000000"/>
          <w:sz w:val="16"/>
          <w:szCs w:val="16"/>
        </w:rPr>
        <w:t>Baird K;Buse CG;Hanna K;Krehbiel R;Ogen K; “Insights from First Nations, Government and Industry Leaders on Criteria for Successful Impact Benefit Agreements.”</w:t>
      </w:r>
      <w:r w:rsidRPr="00032D15">
        <w:rPr>
          <w:rStyle w:val="apple-converted-space"/>
          <w:rFonts w:eastAsiaTheme="majorEastAsia"/>
          <w:color w:val="000000"/>
          <w:sz w:val="16"/>
          <w:szCs w:val="16"/>
        </w:rPr>
        <w:t> </w:t>
      </w:r>
      <w:r w:rsidRPr="00032D15">
        <w:rPr>
          <w:i/>
          <w:iCs/>
          <w:color w:val="000000"/>
          <w:sz w:val="16"/>
          <w:szCs w:val="16"/>
        </w:rPr>
        <w:t>Environmental Management</w:t>
      </w:r>
      <w:r w:rsidRPr="00032D15">
        <w:rPr>
          <w:color w:val="000000"/>
          <w:sz w:val="16"/>
          <w:szCs w:val="16"/>
        </w:rPr>
        <w:t>, U.S. National Library of Medicine, pubmed.ncbi.nlm.nih.gov/38691162/. Accessed 8 Dec. 2025.</w:t>
      </w:r>
      <w:r w:rsidRPr="00032D15">
        <w:rPr>
          <w:rStyle w:val="apple-converted-space"/>
          <w:rFonts w:eastAsiaTheme="majorEastAsia"/>
          <w:color w:val="000000"/>
          <w:sz w:val="16"/>
          <w:szCs w:val="16"/>
        </w:rPr>
        <w:t> </w:t>
      </w:r>
    </w:p>
  </w:footnote>
  <w:footnote w:id="19">
    <w:p w14:paraId="52C086D1" w14:textId="77777777" w:rsidR="00032D15" w:rsidRPr="00032D15" w:rsidRDefault="00032D15" w:rsidP="00032D15">
      <w:pPr>
        <w:pStyle w:val="NormalWeb"/>
        <w:ind w:left="567" w:hanging="567"/>
        <w:rPr>
          <w:color w:val="000000"/>
          <w:sz w:val="16"/>
          <w:szCs w:val="16"/>
        </w:rPr>
      </w:pPr>
      <w:r w:rsidRPr="00032D15">
        <w:rPr>
          <w:rStyle w:val="FootnoteReference"/>
          <w:sz w:val="16"/>
          <w:szCs w:val="16"/>
        </w:rPr>
        <w:footnoteRef/>
      </w:r>
      <w:r w:rsidRPr="00032D15">
        <w:rPr>
          <w:sz w:val="16"/>
          <w:szCs w:val="16"/>
        </w:rPr>
        <w:t xml:space="preserve"> </w:t>
      </w:r>
      <w:r w:rsidRPr="00032D15">
        <w:rPr>
          <w:color w:val="000000"/>
          <w:sz w:val="16"/>
          <w:szCs w:val="16"/>
        </w:rPr>
        <w:t>“Readout: U.S. Department of the Treasury Hosts Tribal Consultation on Inflation Reduction Act Provision to Expand Clean Energy Incentives to Tribal Governments.”</w:t>
      </w:r>
      <w:r w:rsidRPr="00032D15">
        <w:rPr>
          <w:rStyle w:val="apple-converted-space"/>
          <w:rFonts w:eastAsiaTheme="majorEastAsia"/>
          <w:color w:val="000000"/>
          <w:sz w:val="16"/>
          <w:szCs w:val="16"/>
        </w:rPr>
        <w:t> </w:t>
      </w:r>
      <w:r w:rsidRPr="00032D15">
        <w:rPr>
          <w:i/>
          <w:iCs/>
          <w:color w:val="000000"/>
          <w:sz w:val="16"/>
          <w:szCs w:val="16"/>
        </w:rPr>
        <w:t>U.S. Department of the Treasury</w:t>
      </w:r>
      <w:r w:rsidRPr="00032D15">
        <w:rPr>
          <w:color w:val="000000"/>
          <w:sz w:val="16"/>
          <w:szCs w:val="16"/>
        </w:rPr>
        <w:t>, 18 July 2023, home.treasury.gov/news/press-releases/jy1627.</w:t>
      </w:r>
      <w:r w:rsidRPr="00032D15">
        <w:rPr>
          <w:rStyle w:val="apple-converted-space"/>
          <w:rFonts w:eastAsiaTheme="majorEastAsia"/>
          <w:color w:val="000000"/>
          <w:sz w:val="16"/>
          <w:szCs w:val="16"/>
        </w:rPr>
        <w:t> </w:t>
      </w:r>
    </w:p>
    <w:p w14:paraId="3FE80D88" w14:textId="3F00E1A2" w:rsidR="00032D15" w:rsidRPr="00032D15" w:rsidRDefault="00032D15">
      <w:pPr>
        <w:pStyle w:val="FootnoteText"/>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61C"/>
    <w:rsid w:val="00032D15"/>
    <w:rsid w:val="0005754F"/>
    <w:rsid w:val="0026661B"/>
    <w:rsid w:val="002A5A91"/>
    <w:rsid w:val="00412667"/>
    <w:rsid w:val="004372F6"/>
    <w:rsid w:val="00465603"/>
    <w:rsid w:val="005F3434"/>
    <w:rsid w:val="006166C0"/>
    <w:rsid w:val="006376AC"/>
    <w:rsid w:val="0068721A"/>
    <w:rsid w:val="006B311E"/>
    <w:rsid w:val="007232FD"/>
    <w:rsid w:val="007810FC"/>
    <w:rsid w:val="007E432E"/>
    <w:rsid w:val="00816F37"/>
    <w:rsid w:val="00825817"/>
    <w:rsid w:val="008418B2"/>
    <w:rsid w:val="0089661C"/>
    <w:rsid w:val="008A6666"/>
    <w:rsid w:val="009E798A"/>
    <w:rsid w:val="00A71359"/>
    <w:rsid w:val="00AB016E"/>
    <w:rsid w:val="00BB0543"/>
    <w:rsid w:val="00BC6EF4"/>
    <w:rsid w:val="00BE54CC"/>
    <w:rsid w:val="00D23881"/>
    <w:rsid w:val="00D3437F"/>
    <w:rsid w:val="00D5395C"/>
    <w:rsid w:val="00D662E4"/>
    <w:rsid w:val="00D956C1"/>
    <w:rsid w:val="00DE44FB"/>
    <w:rsid w:val="00E96EC8"/>
    <w:rsid w:val="00F4075B"/>
    <w:rsid w:val="00FA3E94"/>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AFE7E"/>
  <w15:chartTrackingRefBased/>
  <w15:docId w15:val="{608C6459-65F2-B744-94B0-9606A7256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66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966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966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66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66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66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6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6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6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6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966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966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66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66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66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6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6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61C"/>
    <w:rPr>
      <w:rFonts w:eastAsiaTheme="majorEastAsia" w:cstheme="majorBidi"/>
      <w:color w:val="272727" w:themeColor="text1" w:themeTint="D8"/>
    </w:rPr>
  </w:style>
  <w:style w:type="paragraph" w:styleId="Title">
    <w:name w:val="Title"/>
    <w:basedOn w:val="Normal"/>
    <w:next w:val="Normal"/>
    <w:link w:val="TitleChar"/>
    <w:uiPriority w:val="10"/>
    <w:qFormat/>
    <w:rsid w:val="008966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6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6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6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61C"/>
    <w:pPr>
      <w:spacing w:before="160"/>
      <w:jc w:val="center"/>
    </w:pPr>
    <w:rPr>
      <w:i/>
      <w:iCs/>
      <w:color w:val="404040" w:themeColor="text1" w:themeTint="BF"/>
    </w:rPr>
  </w:style>
  <w:style w:type="character" w:customStyle="1" w:styleId="QuoteChar">
    <w:name w:val="Quote Char"/>
    <w:basedOn w:val="DefaultParagraphFont"/>
    <w:link w:val="Quote"/>
    <w:uiPriority w:val="29"/>
    <w:rsid w:val="0089661C"/>
    <w:rPr>
      <w:i/>
      <w:iCs/>
      <w:color w:val="404040" w:themeColor="text1" w:themeTint="BF"/>
    </w:rPr>
  </w:style>
  <w:style w:type="paragraph" w:styleId="ListParagraph">
    <w:name w:val="List Paragraph"/>
    <w:basedOn w:val="Normal"/>
    <w:uiPriority w:val="34"/>
    <w:qFormat/>
    <w:rsid w:val="0089661C"/>
    <w:pPr>
      <w:ind w:left="720"/>
      <w:contextualSpacing/>
    </w:pPr>
  </w:style>
  <w:style w:type="character" w:styleId="IntenseEmphasis">
    <w:name w:val="Intense Emphasis"/>
    <w:basedOn w:val="DefaultParagraphFont"/>
    <w:uiPriority w:val="21"/>
    <w:qFormat/>
    <w:rsid w:val="0089661C"/>
    <w:rPr>
      <w:i/>
      <w:iCs/>
      <w:color w:val="0F4761" w:themeColor="accent1" w:themeShade="BF"/>
    </w:rPr>
  </w:style>
  <w:style w:type="paragraph" w:styleId="IntenseQuote">
    <w:name w:val="Intense Quote"/>
    <w:basedOn w:val="Normal"/>
    <w:next w:val="Normal"/>
    <w:link w:val="IntenseQuoteChar"/>
    <w:uiPriority w:val="30"/>
    <w:qFormat/>
    <w:rsid w:val="008966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661C"/>
    <w:rPr>
      <w:i/>
      <w:iCs/>
      <w:color w:val="0F4761" w:themeColor="accent1" w:themeShade="BF"/>
    </w:rPr>
  </w:style>
  <w:style w:type="character" w:styleId="IntenseReference">
    <w:name w:val="Intense Reference"/>
    <w:basedOn w:val="DefaultParagraphFont"/>
    <w:uiPriority w:val="32"/>
    <w:qFormat/>
    <w:rsid w:val="0089661C"/>
    <w:rPr>
      <w:b/>
      <w:bCs/>
      <w:smallCaps/>
      <w:color w:val="0F4761" w:themeColor="accent1" w:themeShade="BF"/>
      <w:spacing w:val="5"/>
    </w:rPr>
  </w:style>
  <w:style w:type="paragraph" w:styleId="FootnoteText">
    <w:name w:val="footnote text"/>
    <w:basedOn w:val="Normal"/>
    <w:link w:val="FootnoteTextChar"/>
    <w:uiPriority w:val="99"/>
    <w:semiHidden/>
    <w:unhideWhenUsed/>
    <w:rsid w:val="0041266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12667"/>
    <w:rPr>
      <w:sz w:val="20"/>
      <w:szCs w:val="20"/>
    </w:rPr>
  </w:style>
  <w:style w:type="character" w:styleId="FootnoteReference">
    <w:name w:val="footnote reference"/>
    <w:basedOn w:val="DefaultParagraphFont"/>
    <w:uiPriority w:val="99"/>
    <w:semiHidden/>
    <w:unhideWhenUsed/>
    <w:rsid w:val="00412667"/>
    <w:rPr>
      <w:vertAlign w:val="superscript"/>
    </w:rPr>
  </w:style>
  <w:style w:type="paragraph" w:styleId="NormalWeb">
    <w:name w:val="Normal (Web)"/>
    <w:basedOn w:val="Normal"/>
    <w:uiPriority w:val="99"/>
    <w:unhideWhenUsed/>
    <w:rsid w:val="0041266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4126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17D5AE-FF49-2948-B357-C4CDBB7B44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1517</Words>
  <Characters>8648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Lexi Taylor</dc:creator>
  <cp:keywords/>
  <dc:description/>
  <cp:lastModifiedBy>Lexi Taylor</cp:lastModifiedBy>
  <cp:revision>3</cp:revision>
  <dcterms:created xsi:type="dcterms:W3CDTF">2025-12-09T15:57:00Z</dcterms:created>
  <dcterms:modified xsi:type="dcterms:W3CDTF">2025-12-09T15:58:00Z</dcterms:modified>
</cp:coreProperties>
</file>