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  <w:gridCol w:w="5102"/>
      </w:tblGrid>
      <w:tr>
        <w:tc>
          <w:tcPr>
            <w:tcW w:type="dxa" w:w="75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756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8"/>
              </w:rPr>
              <w:t>CHECKLIST MAESTRO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20"/>
              </w:rPr>
              <w:t>Kit de Ingreso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 / Dirección</w:t>
            </w:r>
          </w:p>
        </w:tc>
      </w:tr>
    </w:tbl>
    <w:p>
      <w:pPr>
        <w:spacing w:before="40" w:after="120"/>
        <w:pBdr>
          <w:bottom w:val="single" w:sz="14" w:space="1" w:color="0F766E"/>
        </w:pBdr>
      </w:pPr>
    </w:p>
    <w:p>
      <w:pPr>
        <w:spacing w:after="80"/>
      </w:pPr>
      <w:r>
        <w:rPr>
          <w:rFonts w:ascii="Calibri" w:hAnsi="Calibri" w:cs="Calibri"/>
          <w:b/>
          <w:i w:val="0"/>
          <w:color w:val="0F766E"/>
          <w:sz w:val="22"/>
        </w:rPr>
        <w:t>DATOS DEL TRABAJADOR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288"/>
        <w:gridCol w:w="1814"/>
        <w:gridCol w:w="3288"/>
        <w:gridCol w:w="1814"/>
        <w:gridCol w:w="2721"/>
      </w:tblGrid>
      <w:tr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 y Apellido</w:t>
            </w:r>
          </w:p>
        </w:tc>
        <w:tc>
          <w:tcPr>
            <w:tcW w:type="dxa" w:w="32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</w:t>
            </w:r>
          </w:p>
        </w:tc>
        <w:tc>
          <w:tcPr>
            <w:tcW w:type="dxa" w:w="32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Ingreso</w:t>
            </w:r>
          </w:p>
        </w:tc>
        <w:tc>
          <w:tcPr>
            <w:tcW w:type="dxa" w:w="2721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</w:tr>
      <w:tr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</w:t>
            </w:r>
          </w:p>
        </w:tc>
        <w:tc>
          <w:tcPr>
            <w:tcW w:type="dxa" w:w="32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</w:t>
            </w:r>
          </w:p>
        </w:tc>
        <w:tc>
          <w:tcPr>
            <w:tcW w:type="dxa" w:w="32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(Bs.)</w:t>
            </w:r>
          </w:p>
        </w:tc>
        <w:tc>
          <w:tcPr>
            <w:tcW w:type="dxa" w:w="2721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</w:tr>
      <w:tr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</w:t>
            </w:r>
          </w:p>
        </w:tc>
        <w:tc>
          <w:tcPr>
            <w:tcW w:type="dxa" w:w="32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</w:t>
            </w:r>
          </w:p>
        </w:tc>
        <w:tc>
          <w:tcPr>
            <w:tcW w:type="dxa" w:w="32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  <w:tc>
          <w:tcPr>
            <w:tcW w:type="dxa" w:w="181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Culminación</w:t>
            </w:r>
          </w:p>
        </w:tc>
        <w:tc>
          <w:tcPr>
            <w:tcW w:type="dxa" w:w="2721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________________________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 w:cs="Calibri"/>
          <w:b/>
          <w:i w:val="0"/>
          <w:color w:val="0F766E"/>
          <w:sz w:val="22"/>
        </w:rPr>
        <w:t>INSTRUCCIONES DE USO</w:t>
      </w:r>
    </w:p>
    <w:p>
      <w:pPr>
        <w:spacing w:line="300" w:lineRule="auto" w:after="120"/>
      </w:pPr>
      <w:r>
        <w:rPr>
          <w:rFonts w:ascii="Calibri" w:hAnsi="Calibri" w:cs="Calibri"/>
          <w:b w:val="0"/>
          <w:i w:val="0"/>
          <w:color w:val="111827"/>
          <w:sz w:val="18"/>
        </w:rPr>
        <w:t>1. Este checklist controla la entrega y firma de cada documento del Kit de Ingreso.</w:t>
      </w:r>
      <w:r>
        <w:br/>
      </w:r>
      <w:r>
        <w:rPr>
          <w:rFonts w:ascii="Calibri" w:hAnsi="Calibri" w:cs="Calibri"/>
          <w:b w:val="0"/>
          <w:i w:val="0"/>
          <w:color w:val="111827"/>
          <w:sz w:val="18"/>
        </w:rPr>
        <w:t>2. Estado:  P = Pendiente  ·  E = Entregado  ·  F = Firmado  ·  N/A = No aplica al cargo.</w:t>
      </w:r>
      <w:r>
        <w:br/>
      </w:r>
      <w:r>
        <w:rPr>
          <w:rFonts w:ascii="Calibri" w:hAnsi="Calibri" w:cs="Calibri"/>
          <w:b w:val="0"/>
          <w:i w:val="0"/>
          <w:color w:val="111827"/>
          <w:sz w:val="18"/>
        </w:rPr>
        <w:t>3. Los documentos marcados como OBLIGATORIO son exigidos por norma vigente. Su omisión genera responsabilidad para la empresa.</w:t>
      </w:r>
      <w:r>
        <w:br/>
      </w:r>
      <w:r>
        <w:rPr>
          <w:rFonts w:ascii="Calibri" w:hAnsi="Calibri" w:cs="Calibri"/>
          <w:b w:val="0"/>
          <w:i w:val="0"/>
          <w:color w:val="111827"/>
          <w:sz w:val="18"/>
        </w:rPr>
        <w:t>4. Los documentos marcados como RECOMENDADO refuerzan la protección legal y operativa.</w:t>
      </w:r>
      <w:r>
        <w:br/>
      </w:r>
      <w:r>
        <w:rPr>
          <w:rFonts w:ascii="Calibri" w:hAnsi="Calibri" w:cs="Calibri"/>
          <w:b w:val="0"/>
          <w:i w:val="0"/>
          <w:color w:val="111827"/>
          <w:sz w:val="18"/>
        </w:rPr>
        <w:t>5. Siga el ORDEN DE ENTREGA recomendado (sección final). No firme el contrato sin verificar los documentos del Bloque 06.</w:t>
      </w:r>
      <w:r>
        <w:br/>
      </w:r>
      <w:r>
        <w:rPr>
          <w:rFonts w:ascii="Calibri" w:hAnsi="Calibri" w:cs="Calibri"/>
          <w:b w:val="0"/>
          <w:i w:val="0"/>
          <w:color w:val="111827"/>
          <w:sz w:val="18"/>
        </w:rPr>
        <w:t>6. Al finalizar, archive el checklist firmado junto con las copias de todos los documentos en el expediente del trabajador.</w:t>
      </w:r>
    </w:p>
    <w:p>
      <w:pPr>
        <w:spacing w:after="80"/>
      </w:pPr>
      <w:r>
        <w:rPr>
          <w:rFonts w:ascii="Calibri" w:hAnsi="Calibri" w:cs="Calibri"/>
          <w:b/>
          <w:i w:val="0"/>
          <w:color w:val="0F766E"/>
          <w:sz w:val="22"/>
        </w:rPr>
        <w:t>TABLA MAESTRA DE DOCUMENTOS DEL 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3402"/>
        <w:gridCol w:w="1247"/>
        <w:gridCol w:w="2551"/>
        <w:gridCol w:w="1701"/>
        <w:gridCol w:w="794"/>
        <w:gridCol w:w="964"/>
        <w:gridCol w:w="1814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47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BLOQUE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124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OBLIGATORIEDAD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FUNDAMENTO / NORMA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7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96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81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00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CONTROL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Checklist Maestro de Ingreso (este documento)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Control interno RR.HH.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01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SOLICITUD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Solicitud de Empleo / Ficha de Ingreso Ampliada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 LOTTT (identificación)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02a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CONTRATOS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Contrato de Trabajo - Gerente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57-64 LOTTT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Rep. Legal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02b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CONTRATOS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Contrato de Trabajo - Encargado de Clinica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57-64 LOTTT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Rep. Legal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02c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CONTRATOS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Contrato de Trabajo - Encargado de Tienda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57-64 LOTTT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Rep. Legal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02d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CONTRATOS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Contrato de Trabajo - Medico Veterinario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57-64 LOTTT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Rep. Legal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02e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CONTRATOS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Contrato de Trabajo - Auxiliar Veterinario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57-64 LOTTT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Rep. Legal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02f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CONTRATOS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Contrato de Trabajo - Dog Groomer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57-64 LOTTT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Rep. Legal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02g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CONTRATOS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Contrato de Trabajo - Asistente de Ventas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57-64 LOTTT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Rep. Legal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03a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DESCRIPCION DE CARGOS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Funciones del Cargo (segun rol) + Carta de Recepcion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26 LOTTT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Jefe directo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04a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PRESTACIONES SOCIALES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Autorizacion para Deposito de Prestaciones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143 LOTTT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Contabilidad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04b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PRESTACIONES SOCIALES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Designacion de Beneficiarios (prestaciones)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137 LOTTT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05a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SEGURIDAD LABORAL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Notificacion de Riesgos (especifica por rol)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56 LOPCYMAT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SST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05b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SEGURIDAD LABORAL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Hoja de Recorrido Habitual del Trabajador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69 LOPCYMAT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05c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SEGURIDAD LABORAL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Acta de Entrega de Uniformes y EPP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53 LOPCYMAT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SST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05d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SEGURIDAD LABORAL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Examen Medico Pre-Empleo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32 LOPCYMAT + NT-02-2008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SST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05e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SEGURIDAD LABORAL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Cartilla de Bioseguridad Veterinaria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NT-01-2008 (vet/aux/groomer)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SST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06a</w:t>
            </w:r>
          </w:p>
        </w:tc>
        <w:tc>
          <w:tcPr>
            <w:tcW w:type="dxa" w:w="147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REGISTROS LEGALES</w:t>
            </w:r>
          </w:p>
        </w:tc>
        <w:tc>
          <w:tcPr>
            <w:tcW w:type="dxa" w:w="3402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Inscripcion IVSS (Forma 14-100)</w:t>
            </w:r>
          </w:p>
        </w:tc>
        <w:tc>
          <w:tcPr>
            <w:tcW w:type="dxa" w:w="1247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Ley del Seguro Social</w:t>
            </w:r>
          </w:p>
        </w:tc>
        <w:tc>
          <w:tcPr>
            <w:tcW w:type="dxa" w:w="1701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Trabajador</w:t>
            </w:r>
          </w:p>
        </w:tc>
        <w:tc>
          <w:tcPr>
            <w:tcW w:type="dxa" w:w="79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06b</w:t>
            </w:r>
          </w:p>
        </w:tc>
        <w:tc>
          <w:tcPr>
            <w:tcW w:type="dxa" w:w="147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REGISTROS LEGALES</w:t>
            </w:r>
          </w:p>
        </w:tc>
        <w:tc>
          <w:tcPr>
            <w:tcW w:type="dxa" w:w="3402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Inscripcion FAOV-BVV</w:t>
            </w:r>
          </w:p>
        </w:tc>
        <w:tc>
          <w:tcPr>
            <w:tcW w:type="dxa" w:w="1247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Ley del Bono Vacacional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Trabajador</w:t>
            </w:r>
          </w:p>
        </w:tc>
        <w:tc>
          <w:tcPr>
            <w:tcW w:type="dxa" w:w="79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06c</w:t>
            </w:r>
          </w:p>
        </w:tc>
        <w:tc>
          <w:tcPr>
            <w:tcW w:type="dxa" w:w="147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REGISTROS LEGALES</w:t>
            </w:r>
          </w:p>
        </w:tc>
        <w:tc>
          <w:tcPr>
            <w:tcW w:type="dxa" w:w="3402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Inscripcion INCES</w:t>
            </w:r>
          </w:p>
        </w:tc>
        <w:tc>
          <w:tcPr>
            <w:tcW w:type="dxa" w:w="1247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Ley del INCES</w:t>
            </w:r>
          </w:p>
        </w:tc>
        <w:tc>
          <w:tcPr>
            <w:tcW w:type="dxa" w:w="1701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Trabajador</w:t>
            </w:r>
          </w:p>
        </w:tc>
        <w:tc>
          <w:tcPr>
            <w:tcW w:type="dxa" w:w="79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06d</w:t>
            </w:r>
          </w:p>
        </w:tc>
        <w:tc>
          <w:tcPr>
            <w:tcW w:type="dxa" w:w="147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REGISTROS LEGALES</w:t>
            </w:r>
          </w:p>
        </w:tc>
        <w:tc>
          <w:tcPr>
            <w:tcW w:type="dxa" w:w="3402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Seguro Riesgos Laborales (IVSS-PMSSO)</w:t>
            </w:r>
          </w:p>
        </w:tc>
        <w:tc>
          <w:tcPr>
            <w:tcW w:type="dxa" w:w="1247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134 LOPCYMAT  (CRITICO)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Trabajador</w:t>
            </w:r>
          </w:p>
        </w:tc>
        <w:tc>
          <w:tcPr>
            <w:tcW w:type="dxa" w:w="79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06e</w:t>
            </w:r>
          </w:p>
        </w:tc>
        <w:tc>
          <w:tcPr>
            <w:tcW w:type="dxa" w:w="147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REGISTROS LEGALES</w:t>
            </w:r>
          </w:p>
        </w:tc>
        <w:tc>
          <w:tcPr>
            <w:tcW w:type="dxa" w:w="3402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Vacunacion Antirrabica Pre-Exposicion</w:t>
            </w:r>
          </w:p>
        </w:tc>
        <w:tc>
          <w:tcPr>
            <w:tcW w:type="dxa" w:w="1247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047857"/>
                <w:sz w:val="16"/>
              </w:rPr>
              <w:t>RECOMENDADO</w:t>
            </w:r>
          </w:p>
        </w:tc>
        <w:tc>
          <w:tcPr>
            <w:tcW w:type="dxa" w:w="2551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Profilaxis ocupacional (vet/aux/groomer)</w:t>
            </w:r>
          </w:p>
        </w:tc>
        <w:tc>
          <w:tcPr>
            <w:tcW w:type="dxa" w:w="1701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SST</w:t>
            </w:r>
          </w:p>
        </w:tc>
        <w:tc>
          <w:tcPr>
            <w:tcW w:type="dxa" w:w="79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DE68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07a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AUTORIZACIONES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Autorizacion de Datos Personales (LOPDP)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Ley Org. Proteccion Datos Personales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07b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AUTORIZACIONES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Autorizacion de Uso de Imagen (redes sociales)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047857"/>
                <w:sz w:val="16"/>
              </w:rPr>
              <w:t>RECOMENDADO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Marketing / Comunicaciones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Marketing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07c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AUTORIZACIONES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Autorizacion de Vigilancia por Camaras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047857"/>
                <w:sz w:val="16"/>
              </w:rPr>
              <w:t>RECOMENDADO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Ley sobre videos en el trabajo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08a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POLITICAS INTERNAS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Reglamento Interno (recepcion firmada)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191 LOTTT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08b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POLITICAS INTERNAS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Codigo de Conducta y Etica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047857"/>
                <w:sz w:val="16"/>
              </w:rPr>
              <w:t>RECOMENDADO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Politica empresarial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08c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POLITICAS INTERNAS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Politica de Confidencialidad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Proteccion de informacion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08d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POLITICAS INTERNAS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Politica de Uso de Redes Sociales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047857"/>
                <w:sz w:val="16"/>
              </w:rPr>
              <w:t>RECOMENDADO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Politica empresarial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08e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POLITICAS INTERNAS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Protocolo de Sustancias Controladas (vet/aux)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SENAC (ketamina/opioides)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Direccion Medica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08f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POLITICAS INTERNAS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Protocolo de Mordeduras y Zoonosis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NT-01-2008 (vet/aux/groomer)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SST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08g</w:t>
            </w:r>
          </w:p>
        </w:tc>
        <w:tc>
          <w:tcPr>
            <w:tcW w:type="dxa" w:w="147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POLITICAS INTERNAS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Procedimiento de Reporte de Incidentes</w:t>
            </w:r>
          </w:p>
        </w:tc>
        <w:tc>
          <w:tcPr>
            <w:tcW w:type="dxa" w:w="124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Art. 73 LOPCYMAT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 / SST</w:t>
            </w:r>
          </w:p>
        </w:tc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09</w:t>
            </w:r>
          </w:p>
        </w:tc>
        <w:tc>
          <w:tcPr>
            <w:tcW w:type="dxa" w:w="147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CIERRE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Carta de Aceptacion General del Kit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6"/>
              </w:rPr>
              <w:t>OBLIGATORIO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Cierre del expediente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Dirección</w:t>
            </w:r>
          </w:p>
        </w:tc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__/__/____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</w:tbl>
    <w:p>
      <w:pPr>
        <w:spacing w:before="160" w:after="40"/>
      </w:pPr>
      <w:r>
        <w:rPr>
          <w:rFonts w:ascii="Calibri" w:hAnsi="Calibri" w:cs="Calibri"/>
          <w:b/>
          <w:i w:val="0"/>
          <w:color w:val="0F766E"/>
          <w:sz w:val="20"/>
        </w:rPr>
        <w:t>LEYENDA</w:t>
      </w:r>
    </w:p>
    <w:p>
      <w:pPr>
        <w:spacing w:line="288" w:lineRule="auto"/>
      </w:pPr>
      <w:r>
        <w:rPr>
          <w:rFonts w:ascii="Calibri" w:hAnsi="Calibri" w:cs="Calibri"/>
          <w:b/>
          <w:i w:val="0"/>
          <w:color w:val="B91C1C"/>
          <w:sz w:val="18"/>
        </w:rPr>
        <w:t xml:space="preserve">OBLIGATORIO </w:t>
      </w:r>
      <w:r>
        <w:rPr>
          <w:rFonts w:ascii="Calibri" w:hAnsi="Calibri" w:cs="Calibri"/>
          <w:b w:val="0"/>
          <w:i w:val="0"/>
          <w:color w:val="111827"/>
          <w:sz w:val="18"/>
        </w:rPr>
        <w:t xml:space="preserve">= exigido por norma vigente (su omision genera responsabilidad).     </w:t>
      </w:r>
      <w:r>
        <w:rPr>
          <w:rFonts w:ascii="Calibri" w:hAnsi="Calibri" w:cs="Calibri"/>
          <w:b/>
          <w:i w:val="0"/>
          <w:color w:val="047857"/>
          <w:sz w:val="18"/>
        </w:rPr>
        <w:t xml:space="preserve">RECOMENDADO </w:t>
      </w:r>
      <w:r>
        <w:rPr>
          <w:rFonts w:ascii="Calibri" w:hAnsi="Calibri" w:cs="Calibri"/>
          <w:b w:val="0"/>
          <w:i w:val="0"/>
          <w:color w:val="111827"/>
          <w:sz w:val="18"/>
        </w:rPr>
        <w:t xml:space="preserve">= refuerza la proteccion legal/operativa.     </w:t>
      </w:r>
      <w:r>
        <w:rPr>
          <w:rFonts w:ascii="Calibri" w:hAnsi="Calibri" w:cs="Calibri"/>
          <w:b w:val="0"/>
          <w:i w:val="0"/>
          <w:color w:val="111827"/>
          <w:sz w:val="18"/>
        </w:rPr>
        <w:t>ESTADO:  P=Pendiente  ·  E=Entregado  ·  F=Firmado  ·  N/A=No aplica.</w:t>
      </w:r>
    </w:p>
    <w:p>
      <w:r>
        <w:br w:type="page"/>
      </w:r>
    </w:p>
    <w:p>
      <w:pPr>
        <w:spacing w:after="120"/>
      </w:pPr>
      <w:r>
        <w:rPr>
          <w:rFonts w:ascii="Calibri" w:hAnsi="Calibri" w:cs="Calibri"/>
          <w:b/>
          <w:i w:val="0"/>
          <w:color w:val="0F766E"/>
          <w:sz w:val="24"/>
        </w:rPr>
        <w:t>ORDEN RECOMENDADO DE ENTREGA</w:t>
      </w:r>
    </w:p>
    <w:p>
      <w:pPr>
        <w:spacing w:before="160" w:after="20"/>
      </w:pPr>
      <w:r>
        <w:rPr>
          <w:rFonts w:ascii="Calibri" w:hAnsi="Calibri" w:cs="Calibri"/>
          <w:b/>
          <w:i w:val="0"/>
          <w:color w:val="0F766E"/>
          <w:sz w:val="20"/>
        </w:rPr>
        <w:t>FASE 0 - PRE-INGRESO  (antes del primer dia de trabajo)</w:t>
      </w:r>
    </w:p>
    <w:p>
      <w:pPr>
        <w:spacing w:after="60"/>
      </w:pPr>
      <w:r>
        <w:rPr>
          <w:rFonts w:ascii="Calibri" w:hAnsi="Calibri" w:cs="Calibri"/>
          <w:b w:val="0"/>
          <w:i/>
          <w:color w:val="556575"/>
          <w:sz w:val="18"/>
        </w:rPr>
        <w:t>Verificar antecedentes y aptitud antes de firmar contrato.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01  Solicitud de Empleo / Ficha de Ingreso Ampliada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Verificacion de referencias laborales y personales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06a Constancia IVSS (Forma 14-100) - el trabajador debe consignarla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06b Constancia FAOV - el trabajador debe consignarla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06c Constancia INCES - el trabajador debe consignarla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05d Examen Medico Pre-Empleo (programar cita)</w:t>
      </w:r>
    </w:p>
    <w:p>
      <w:pPr>
        <w:spacing w:before="160" w:after="20"/>
      </w:pPr>
      <w:r>
        <w:rPr>
          <w:rFonts w:ascii="Calibri" w:hAnsi="Calibri" w:cs="Calibri"/>
          <w:b/>
          <w:i w:val="0"/>
          <w:color w:val="0F766E"/>
          <w:sz w:val="20"/>
        </w:rPr>
        <w:t>FASE 1 - FIRMA DE CONTRATO  (Dia 1)</w:t>
      </w:r>
    </w:p>
    <w:p>
      <w:pPr>
        <w:spacing w:after="60"/>
      </w:pPr>
      <w:r>
        <w:rPr>
          <w:rFonts w:ascii="Calibri" w:hAnsi="Calibri" w:cs="Calibri"/>
          <w:b w:val="0"/>
          <w:i/>
          <w:color w:val="556575"/>
          <w:sz w:val="18"/>
        </w:rPr>
        <w:t>Formalizacion de la relacion laboral. No iniciar labores sin estos documentos firmados.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02a-02g Contrato de Trabajo correspondiente al cargo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03a  Funciones del Cargo + Carta de Recepcion firmada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04a  Autorizacion para Deposito de Prestaciones Sociales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04b  Designacion de Beneficiarios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06d  Constancia Seguro Riesgos Laborales (PMSSO) - CRITICO, no omitir</w:t>
      </w:r>
    </w:p>
    <w:p>
      <w:pPr>
        <w:spacing w:before="160" w:after="20"/>
      </w:pPr>
      <w:r>
        <w:rPr>
          <w:rFonts w:ascii="Calibri" w:hAnsi="Calibri" w:cs="Calibri"/>
          <w:b/>
          <w:i w:val="0"/>
          <w:color w:val="0F766E"/>
          <w:sz w:val="20"/>
        </w:rPr>
        <w:t>FASE 2 - INDUCCION Y SEGURIDAD  (Dia 1 a Dia 3)</w:t>
      </w:r>
    </w:p>
    <w:p>
      <w:pPr>
        <w:spacing w:after="60"/>
      </w:pPr>
      <w:r>
        <w:rPr>
          <w:rFonts w:ascii="Calibri" w:hAnsi="Calibri" w:cs="Calibri"/>
          <w:b w:val="0"/>
          <w:i/>
          <w:color w:val="556575"/>
          <w:sz w:val="18"/>
        </w:rPr>
        <w:t>Cumplimiento LOPCYMAT. Todo trabajador debe recibir y firmar antes de iniciar labores operativas.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05a  Notificacion de Riesgos (especifica por rol)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05b  Hoja de Recorrido Habitual del Trabajador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05c  Acta de Entrega de Uniformes y EPP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08a  Reglamento Interno (recepcion firmada)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08c  Politica de Confidencialidad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08g  Procedimiento de Reporte de Incidentes</w:t>
      </w:r>
    </w:p>
    <w:p>
      <w:pPr>
        <w:spacing w:before="160" w:after="20"/>
      </w:pPr>
      <w:r>
        <w:rPr>
          <w:rFonts w:ascii="Calibri" w:hAnsi="Calibri" w:cs="Calibri"/>
          <w:b/>
          <w:i w:val="0"/>
          <w:color w:val="0F766E"/>
          <w:sz w:val="20"/>
        </w:rPr>
        <w:t>FASE 3 - REGISTROS Y AUTORIZACIONES  (Semana 1)</w:t>
      </w:r>
    </w:p>
    <w:p>
      <w:pPr>
        <w:spacing w:after="60"/>
      </w:pPr>
      <w:r>
        <w:rPr>
          <w:rFonts w:ascii="Calibri" w:hAnsi="Calibri" w:cs="Calibri"/>
          <w:b w:val="0"/>
          <w:i/>
          <w:color w:val="556575"/>
          <w:sz w:val="18"/>
        </w:rPr>
        <w:t>Tramites administrativos y protecciones de datos.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07a  Autorizacion de Datos Personales (LOPDP)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07b  Autorizacion de Uso de Imagen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07c  Autorizacion de Vigilancia por Camaras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08b  Codigo de Conducta y Etica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08d  Politica de Uso de Redes Sociales</w:t>
      </w:r>
    </w:p>
    <w:p>
      <w:pPr>
        <w:spacing w:before="160" w:after="20"/>
      </w:pPr>
      <w:r>
        <w:rPr>
          <w:rFonts w:ascii="Calibri" w:hAnsi="Calibri" w:cs="Calibri"/>
          <w:b/>
          <w:i w:val="0"/>
          <w:color w:val="0F766E"/>
          <w:sz w:val="20"/>
        </w:rPr>
        <w:t>FASE 4 - PROTOCOLOS ESPECIFICOS VETERINARIOS  (Semana 1-2)</w:t>
      </w:r>
    </w:p>
    <w:p>
      <w:pPr>
        <w:spacing w:after="60"/>
      </w:pPr>
      <w:r>
        <w:rPr>
          <w:rFonts w:ascii="Calibri" w:hAnsi="Calibri" w:cs="Calibri"/>
          <w:b w:val="0"/>
          <w:i/>
          <w:color w:val="556575"/>
          <w:sz w:val="18"/>
        </w:rPr>
        <w:t>Solo para roles con exposicion biologica o manejo de sustancias controladas: Veterinario, Auxiliar Veterinario, Dog Groomer.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05e  Cartilla de Bioseguridad Veterinaria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06e  Constancia Vacunacion Antirrabica Pre-Exposicion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08e  Protocolo de Sustancias Controladas (vet/aux)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08f  Protocolo de Mordeduras y Zoonosis</w:t>
      </w:r>
    </w:p>
    <w:p>
      <w:pPr>
        <w:spacing w:before="160" w:after="20"/>
      </w:pPr>
      <w:r>
        <w:rPr>
          <w:rFonts w:ascii="Calibri" w:hAnsi="Calibri" w:cs="Calibri"/>
          <w:b/>
          <w:i w:val="0"/>
          <w:color w:val="0F766E"/>
          <w:sz w:val="20"/>
        </w:rPr>
        <w:t>FASE 5 - CIERRE Y ARCHIVO  (Semana 2)</w:t>
      </w:r>
    </w:p>
    <w:p>
      <w:pPr>
        <w:spacing w:after="60"/>
      </w:pPr>
      <w:r>
        <w:rPr>
          <w:rFonts w:ascii="Calibri" w:hAnsi="Calibri" w:cs="Calibri"/>
          <w:b w:val="0"/>
          <w:i/>
          <w:color w:val="556575"/>
          <w:sz w:val="18"/>
        </w:rPr>
        <w:t>Verificacion final del expediente completo.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Verificar que TODOS los documentos del checklist esten firmados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09  Carta de Aceptacion General del Kit (firma del trabajador)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Archivar expediente fisico + copia digital</w:t>
      </w:r>
    </w:p>
    <w:p>
      <w:pPr>
        <w:spacing w:after="0" w:line="288" w:lineRule="auto"/>
        <w:ind w:left="454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☐  </w:t>
      </w:r>
      <w:r>
        <w:rPr>
          <w:rFonts w:ascii="Calibri" w:hAnsi="Calibri" w:cs="Calibri"/>
          <w:b w:val="0"/>
          <w:i w:val="0"/>
          <w:color w:val="111827"/>
          <w:sz w:val="18"/>
        </w:rPr>
        <w:t>Registrar al trabajador en nomina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F766E"/>
          <w:sz w:val="22"/>
        </w:rPr>
        <w:t>RESUMEN DE COBERTURA DEL 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2268"/>
        <w:gridCol w:w="5669"/>
      </w:tblGrid>
      <w:tr>
        <w:tc>
          <w:tcPr>
            <w:tcW w:type="dxa" w:w="39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Bloque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Documentos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 actual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Contratos por rol (7 cargos)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7/7  (100%)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Completos. Razon social Grupo Caval 1003.</w:t>
            </w:r>
          </w:p>
        </w:tc>
      </w:tr>
      <w:tr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Seguridad laboral LOPCYMAT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9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9/9  (100%)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Completa: riesgo por rol, EPP, examen, bioseguridad.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Registros legales (IVSS/FAOV/INCES/PMSSO)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5/5  (100%)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8"/>
              </w:rPr>
              <w:t>CRITICO: PMSSO destacado en ambar.</w:t>
            </w:r>
          </w:p>
        </w:tc>
      </w:tr>
      <w:tr>
        <w:tc>
          <w:tcPr>
            <w:tcW w:type="dxa" w:w="39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Autorizaciones (LOPDP, imagen, camaras)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3/3  (100%)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Completas conforme a LOPDP.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Politicas internas y protocolos vet.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7/7  (100%)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Reglamento, codigo, protocolos vet, etc.</w:t>
            </w:r>
          </w:p>
        </w:tc>
      </w:tr>
    </w:tbl>
    <w:p>
      <w:pPr>
        <w:spacing w:before="240" w:after="80"/>
      </w:pPr>
      <w:r>
        <w:rPr>
          <w:rFonts w:ascii="Calibri" w:hAnsi="Calibri" w:cs="Calibri"/>
          <w:b/>
          <w:i w:val="0"/>
          <w:color w:val="0F766E"/>
          <w:sz w:val="22"/>
        </w:rPr>
        <w:t>CONTROL Y CIERRE DEL EXPEDIENTE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18"/>
        </w:rPr>
        <w:t>Declaro que he revisado el presente checklist y que todos los documentos marcados como OBLIGATORIO han sido entregados al trabajador y firmados por este. El expediente se encuentra completo y archivado.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28"/>
        <w:gridCol w:w="7228"/>
      </w:tblGrid>
      <w:tr>
        <w:tc>
          <w:tcPr>
            <w:tcW w:type="dxa" w:w="722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EL(LA) TRABAJADOR(A)</w:t>
            </w:r>
          </w:p>
        </w:tc>
        <w:tc>
          <w:tcPr>
            <w:tcW w:type="dxa" w:w="722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DIRECTORA GERENTE</w:t>
            </w:r>
          </w:p>
        </w:tc>
      </w:tr>
      <w:tr>
        <w:tc>
          <w:tcPr>
            <w:tcW w:type="dxa" w:w="72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56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72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56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6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Maestro de Ingreso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