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 VIGILANCIA POR CÁMARAS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Cámaras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de Vigilancia por Cámaras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Serrano, titular de la cédula de identidad N° V-14.058.904, con domicilio en Macarena Sur, Calle El Cristo, Estado Miranda, teléfono 0412-928.94.96 y correo electrónico serranoyake04@gmail.com,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la vigilancia por cámaras de video en: área de ventas, clínica, quirófano, hospitalización, peluquería, depósito, recepción y estacionamiento. Las zonas EXCLUIDAS son: baños, vestuarios y áreas de descanso. Las grabaciones se retienen 90 días. El acceso es restringido a gerencia y RR.HH.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Joxelina Jacqueline Serrano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V-14.058.904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Cámaras — Joxelina Jacqueline Serrano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