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La Estrella, Sector La Mascota, Casa S/N, Calle Vargas,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Centro de trabajo: Av. Francisco de Miranda, Local N° 1, Los Teques,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DE RETORNO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 de retorno: 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