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STEWART (LAVAPLATOS), adscrito al área de cocina,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Lavar, desinfectar y secar la vajilla, cubiertos, vasos, utensilios y equipos de cocina.</w:t>
      </w:r>
    </w:p>
    <w:p>
      <w:pPr>
        <w:pStyle w:val="ListParagraph"/>
        <w:numPr>
          <w:ilvl w:val="0"/>
          <w:numId w:val="2"/>
        </w:numPr>
      </w:pPr>
      <w:r>
        <w:t xml:space="preserve">Operar el lavavajillas y los productos de limpieza conforme a las instrucciones del fabricante.</w:t>
      </w:r>
    </w:p>
    <w:p>
      <w:pPr>
        <w:pStyle w:val="ListParagraph"/>
        <w:numPr>
          <w:ilvl w:val="0"/>
          <w:numId w:val="2"/>
        </w:numPr>
      </w:pPr>
      <w:r>
        <w:t xml:space="preserve">Clasificar y resguardar la loza y los utensilios en los lugares asignados.</w:t>
      </w:r>
    </w:p>
    <w:p>
      <w:pPr>
        <w:pStyle w:val="ListParagraph"/>
        <w:numPr>
          <w:ilvl w:val="0"/>
          <w:numId w:val="2"/>
        </w:numPr>
      </w:pPr>
      <w:r>
        <w:t xml:space="preserve">Mantener el orden, la limpieza y la desinfección del área de lavado y sus alrededores.</w:t>
      </w:r>
    </w:p>
    <w:p>
      <w:pPr>
        <w:pStyle w:val="ListParagraph"/>
        <w:numPr>
          <w:ilvl w:val="0"/>
          <w:numId w:val="2"/>
        </w:numPr>
      </w:pPr>
      <w:r>
        <w:t xml:space="preserve">Apoyar la limpieza general de la cocina y el retiro de desechos conforme a los protocolos.</w:t>
      </w:r>
    </w:p>
    <w:p>
      <w:pPr>
        <w:pStyle w:val="ListParagraph"/>
        <w:numPr>
          <w:ilvl w:val="0"/>
          <w:numId w:val="2"/>
        </w:numPr>
      </w:pPr>
      <w:r>
        <w:t xml:space="preserve">Reportar al supervisor o al administrador cualquier faltante, daño o situación irregular.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cocina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