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[COMPLETAR: razón social], RIF [COMPLETAR], domiciliada en [COMPLETAR],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OFICIAL PANADERO, adscrito al área de panaderia,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Preparar y dosificar los ingredientes para las distintas masas de pan.</w:t>
      </w:r>
    </w:p>
    <w:p>
      <w:pPr>
        <w:pStyle w:val="ListParagraph"/>
        <w:numPr>
          <w:ilvl w:val="0"/>
          <w:numId w:val="2"/>
        </w:numPr>
      </w:pPr>
      <w:r>
        <w:t xml:space="preserve">Amasar y dividir la masa en porciones según el producto a elaborar.</w:t>
      </w:r>
    </w:p>
    <w:p>
      <w:pPr>
        <w:pStyle w:val="ListParagraph"/>
        <w:numPr>
          <w:ilvl w:val="0"/>
          <w:numId w:val="2"/>
        </w:numPr>
      </w:pPr>
      <w:r>
        <w:t xml:space="preserve">Formar y colocar los panes en las latas o bandejas de horneado.</w:t>
      </w:r>
    </w:p>
    <w:p>
      <w:pPr>
        <w:pStyle w:val="ListParagraph"/>
        <w:numPr>
          <w:ilvl w:val="0"/>
          <w:numId w:val="2"/>
        </w:numPr>
      </w:pPr>
      <w:r>
        <w:t xml:space="preserve">Vigilar el proceso de fermentación y avisar cuando la masa esté lista.</w:t>
      </w:r>
    </w:p>
    <w:p>
      <w:pPr>
        <w:pStyle w:val="ListParagraph"/>
        <w:numPr>
          <w:ilvl w:val="0"/>
          <w:numId w:val="2"/>
        </w:numPr>
      </w:pPr>
      <w:r>
        <w:t xml:space="preserve">Hornear los panes y retirarlos en el punto indicado por el maestro.</w:t>
      </w:r>
    </w:p>
    <w:p>
      <w:pPr>
        <w:pStyle w:val="ListParagraph"/>
        <w:numPr>
          <w:ilvl w:val="0"/>
          <w:numId w:val="2"/>
        </w:numPr>
      </w:pPr>
      <w:r>
        <w:t xml:space="preserve">Aplicar brillos, semillas y acabados a los panes según la receta.</w:t>
      </w:r>
    </w:p>
    <w:p>
      <w:pPr>
        <w:pStyle w:val="ListParagraph"/>
        <w:numPr>
          <w:ilvl w:val="0"/>
          <w:numId w:val="2"/>
        </w:numPr>
      </w:pPr>
      <w:r>
        <w:t xml:space="preserve">Mantener limpios los mesones, amasadoras, latas y herramientas de trabajo.</w:t>
      </w:r>
    </w:p>
    <w:p>
      <w:pPr>
        <w:pStyle w:val="ListParagraph"/>
        <w:numPr>
          <w:ilvl w:val="0"/>
          <w:numId w:val="2"/>
        </w:numPr>
      </w:pPr>
      <w:r>
        <w:t xml:space="preserve">Rotular y almacenar el producto terminado conforme a la rotación.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 y manipulación de alimentos.</w:t>
      </w:r>
    </w:p>
    <w:p>
      <w:pPr>
        <w:pStyle w:val="ListParagraph"/>
        <w:numPr>
          <w:ilvl w:val="0"/>
          <w:numId w:val="2"/>
        </w:numPr>
      </w:pPr>
      <w:r>
        <w:t xml:space="preserve">Reportar al maestro las anomalías en insumos, masas o equipos.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el ordenamiento jurídico reconoce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