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ACTA DE ENTREGA DE HERRAMIENTAS Y EQUIPOS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Panadería y pastelería</w:t>
      </w:r>
    </w:p>
    <w:p>
      <w:pPr>
        <w:spacing w:after="120"/>
        <w:jc w:val="both"/>
      </w:pPr>
      <w:r>
        <w:t xml:space="preserve">Se deja constancia de la entrega de las herramientas, los utensilios y los equipos necesarios para el desempeño del cargo, así como de las instrucciones sobre su uso adecuado, su cuidado y su devolución.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Herramientas y equipos entregados</w:t>
      </w:r>
    </w:p>
    <w:p>
      <w:pPr>
        <w:spacing w:after="120"/>
        <w:jc w:val="both"/>
      </w:pPr>
      <w:r>
        <w:t xml:space="preserve">Se relacionan las herramientas y los equipos entregados, con su estado y la firma de recibido. Las cantidades y los códigos se completan al momento de la entrega.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/>
                <w:bCs/>
              </w:rPr>
              <w:t xml:space="preserve">Herramienta / equipo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Estado de entrega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Cocina / panadería</w:t>
            </w:r>
          </w:p>
        </w:tc>
        <w:tc>
          <w:p>
            <w:r>
              <w:rPr>
                <w:b w:val="false"/>
                <w:bCs w:val="false"/>
              </w:rPr>
              <w:t xml:space="preserve">Cuchillos y utensilios de 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Cocina / panadería</w:t>
            </w:r>
          </w:p>
        </w:tc>
        <w:tc>
          <w:p>
            <w:r>
              <w:rPr>
                <w:b w:val="false"/>
                <w:bCs w:val="false"/>
              </w:rPr>
              <w:t xml:space="preserve">Tablas, ollas y sartenes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Horno</w:t>
            </w:r>
          </w:p>
        </w:tc>
        <w:tc>
          <w:p>
            <w:r>
              <w:rPr>
                <w:b w:val="false"/>
                <w:bCs w:val="false"/>
              </w:rPr>
              <w:t xml:space="preserve">Pinzas, espátulas y cepillos de limpieza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Salón</w:t>
            </w:r>
          </w:p>
        </w:tc>
        <w:tc>
          <w:p>
            <w:r>
              <w:rPr>
                <w:b w:val="false"/>
                <w:bCs w:val="false"/>
              </w:rPr>
              <w:t xml:space="preserve">Bandejas, charolas y servicio de mesa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Barra</w:t>
            </w:r>
          </w:p>
        </w:tc>
        <w:tc>
          <w:p>
            <w:r>
              <w:rPr>
                <w:b w:val="false"/>
                <w:bCs w:val="false"/>
              </w:rPr>
              <w:t xml:space="preserve">Medidores, cocteleras y utensilios de bar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Caja / administración</w:t>
            </w:r>
          </w:p>
        </w:tc>
        <w:tc>
          <w:p>
            <w:r>
              <w:rPr>
                <w:b w:val="false"/>
                <w:bCs w:val="false"/>
              </w:rPr>
              <w:t xml:space="preserve">Equipo de punto de venta y calculadora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Observaciones sobre el estado de entrega: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Compromisos del trabajador</w:t>
      </w:r>
    </w:p>
    <w:p>
      <w:pPr>
        <w:pStyle w:val="ListParagraph"/>
        <w:numPr>
          <w:ilvl w:val="0"/>
          <w:numId w:val="2"/>
        </w:numPr>
      </w:pPr>
      <w:r>
        <w:t xml:space="preserve">Usar las herramientas y los equipos únicamente para las actividades del puesto.</w:t>
      </w:r>
    </w:p>
    <w:p>
      <w:pPr>
        <w:pStyle w:val="ListParagraph"/>
        <w:numPr>
          <w:ilvl w:val="0"/>
          <w:numId w:val="2"/>
        </w:numPr>
      </w:pPr>
      <w:r>
        <w:t xml:space="preserve">Mantener las herramientas y los equipos en condiciones de higiene y seguridad.</w:t>
      </w:r>
    </w:p>
    <w:p>
      <w:pPr>
        <w:pStyle w:val="ListParagraph"/>
        <w:numPr>
          <w:ilvl w:val="0"/>
          <w:numId w:val="2"/>
        </w:numPr>
      </w:pPr>
      <w:r>
        <w:t xml:space="preserve">Reportar de inmediato el deterioro, la falla o la pérdida del equipo.</w:t>
      </w:r>
    </w:p>
    <w:p>
      <w:pPr>
        <w:pStyle w:val="ListParagraph"/>
        <w:numPr>
          <w:ilvl w:val="0"/>
          <w:numId w:val="2"/>
        </w:numPr>
      </w:pPr>
      <w:r>
        <w:t xml:space="preserve">No retirar del establecimiento las herramientas o los equipos sin autorización.</w:t>
      </w:r>
    </w:p>
    <w:p>
      <w:pPr>
        <w:pStyle w:val="ListParagraph"/>
        <w:numPr>
          <w:ilvl w:val="0"/>
          <w:numId w:val="2"/>
        </w:numPr>
      </w:pPr>
      <w:r>
        <w:t xml:space="preserve">Devolver las herramientas y los equipos al momento de la terminación de la relación laboral.</w:t>
      </w:r>
    </w:p>
    <w:p>
      <w:pPr>
        <w:pStyle w:val="Heading1"/>
      </w:pPr>
      <w:r>
        <w:t xml:space="preserve">4. Devolución</w:t>
      </w:r>
    </w:p>
    <w:p>
      <w:pPr>
        <w:spacing w:after="120"/>
        <w:jc w:val="both"/>
      </w:pPr>
      <w:r>
        <w:t xml:space="preserve">Al terminar la relación de trabajo, el trabajador(ra) devuelve las herramientas y los equipos recibidos en condiciones razonables de uso, salvo el desgaste normal por el trabajo. Se deja constancia del estado en que se devuelven.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Herramienta / equipo</w:t>
            </w:r>
          </w:p>
        </w:tc>
        <w:tc>
          <w:p>
            <w:r>
              <w:rPr>
                <w:b/>
                <w:bCs/>
              </w:rPr>
              <w:t xml:space="preserve">Estado de devolución</w:t>
            </w:r>
          </w:p>
        </w:tc>
        <w:tc>
          <w:p>
            <w:r>
              <w:rPr>
                <w:b/>
                <w:bCs/>
              </w:rPr>
              <w:t xml:space="preserve">Fecha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Responsable de recibir la devolución: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haber recibido las herramientas y los equipos indicados y haber sido instruido(a) sobre su uso, cuidado y devolución.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Acta de entrega de herramientas y equipos. Requiere revisión por abogado laboralista antes de su uso formal.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