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CONTRATO INDIVIDUAL DE TRABAJO</w:t>
            </w:r>
          </w:p>
          <w:p>
            <w:pPr>
              <w:spacing w:before="0"/>
              <w:jc w:val="right"/>
            </w:pPr>
            <w:r>
              <w:rPr>
                <w:rFonts w:ascii="Calibri" w:hAnsi="Calibri" w:cs="Calibri"/>
                <w:b w:val="0"/>
                <w:i/>
                <w:color w:val="556575"/>
                <w:sz w:val="18"/>
              </w:rPr>
              <w:t>AUXILIAR VETERINARIO(A)</w:t>
            </w:r>
          </w:p>
          <w:p>
            <w:pPr>
              <w:spacing w:before="0"/>
              <w:jc w:val="right"/>
            </w:pPr>
            <w:r>
              <w:rPr>
                <w:rFonts w:ascii="Calibri" w:hAnsi="Calibri" w:cs="Calibri"/>
                <w:b w:val="0"/>
                <w:i w:val="0"/>
                <w:color w:val="9098A8"/>
                <w:sz w:val="16"/>
              </w:rPr>
              <w:t>Versión 4.0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CONTRATO DE TRABAJO — AUXILIAR VETERINARIO(A)</w:t>
      </w:r>
    </w:p>
    <w:p>
      <w:pPr>
        <w:spacing w:after="200"/>
        <w:pBdr>
          <w:bottom w:val="single" w:sz="8" w:space="1" w:color="0F766E"/>
        </w:pBdr>
      </w:pPr>
    </w:p>
    <w:p>
      <w:pPr>
        <w:spacing w:before="0" w:after="160" w:line="312" w:lineRule="auto"/>
        <w:jc w:val="both"/>
      </w:pPr>
      <w:r>
        <w:rPr>
          <w:rFonts w:ascii="Calibri" w:hAnsi="Calibri" w:cs="Calibri"/>
          <w:b w:val="0"/>
          <w:i w:val="0"/>
          <w:sz w:val="20"/>
        </w:rPr>
        <w:t>Entre GRUPO CAVAL 1003, C.A., RIF N° J501662533, marca comercial ALIKA PETS, dedicada a la actividad de clínica veterinaria, tienda de mascotas y peluquería canina, con domicilio en Av. Francisco de Miranda, Local N° 1, Los Teques, Estado Miranda, en adelante «LA EMPRESA», representada en este acto por su Directora Gerente, ciudadana ESNATLIM ELENA SIMOZA, titular de la cédula de identidad N° V-17.976.287; por una parte; y por la otra, el(la) ciudadano(a) Valeria Katiuska Rangel Pérez, venezolano(a), mayor de edad, titular de la cédula de identidad N° V-27.279.527, con domicilio en Urbanización Solar de la Quinta, Etapa 1, Los Teques, Estado Miranda, teléfono 0412-983.21.38 y correo electrónico valeria.rangel02@gmail.com, en adelante «EL(LA) TRABAJADOR(A)», han convenido en celebrar el presente Contrato de Trabajo, regido por las siguientes cláusulas:</w:t>
      </w:r>
    </w:p>
    <w:p>
      <w:pPr>
        <w:keepNext/>
        <w:spacing w:before="120" w:after="40"/>
        <w:jc w:val="left"/>
      </w:pPr>
      <w:r>
        <w:rPr>
          <w:rFonts w:ascii="Calibri" w:hAnsi="Calibri" w:cs="Calibri"/>
          <w:b/>
          <w:i w:val="0"/>
          <w:color w:val="0F766E"/>
          <w:sz w:val="22"/>
        </w:rPr>
        <w:t>CLÁUSULA PRIMERA: OBJETO</w:t>
      </w:r>
    </w:p>
    <w:p>
      <w:pPr>
        <w:spacing w:before="0" w:after="80" w:line="312" w:lineRule="auto"/>
        <w:jc w:val="both"/>
      </w:pPr>
      <w:r>
        <w:rPr>
          <w:rFonts w:ascii="Calibri" w:hAnsi="Calibri" w:cs="Calibri"/>
          <w:b w:val="0"/>
          <w:i w:val="0"/>
          <w:sz w:val="20"/>
        </w:rPr>
        <w:t>LA EMPRESA contrata los servicios personales de EL(LA) TRABAJADOR(A) bajo una sola y única relación de trabajo, quien se obliga a prestar con carácter de exclusividad sus servicios en el cargo de AUXILIAR VETERINARIO(A), desempeñando satisfactoriamente las labores y responsabilidades detalladas en la Descripción de Cargo respectiva.</w:t>
      </w:r>
    </w:p>
    <w:p>
      <w:pPr>
        <w:spacing w:before="0" w:after="120" w:line="312" w:lineRule="auto"/>
        <w:jc w:val="both"/>
      </w:pPr>
      <w:r>
        <w:rPr>
          <w:rFonts w:ascii="Calibri" w:hAnsi="Calibri" w:cs="Calibri"/>
          <w:b w:val="0"/>
          <w:i w:val="0"/>
          <w:sz w:val="20"/>
        </w:rPr>
        <w:t>Las funciones principales incluyen: asistir al médico veterinario en consultas, tratamientos, laboratorios y cirugías; cuidado de animales hospitalizados; recolección de muestras biológicas; preparación y desinfección del quirófano e instrumental; gestión de citas; y mantenimiento de limpieza y bioseguridad.</w:t>
      </w:r>
    </w:p>
    <w:p>
      <w:pPr>
        <w:keepNext/>
        <w:spacing w:before="120" w:after="40"/>
        <w:jc w:val="left"/>
      </w:pPr>
      <w:r>
        <w:rPr>
          <w:rFonts w:ascii="Calibri" w:hAnsi="Calibri" w:cs="Calibri"/>
          <w:b/>
          <w:i w:val="0"/>
          <w:color w:val="0F766E"/>
          <w:sz w:val="22"/>
        </w:rPr>
        <w:t>CLÁUSULA SEGUNDA: DURACIÓN DEL CONTRATO</w:t>
      </w:r>
    </w:p>
    <w:p>
      <w:pPr>
        <w:spacing w:before="0" w:after="120" w:line="312" w:lineRule="auto"/>
        <w:jc w:val="both"/>
      </w:pPr>
      <w:r>
        <w:rPr>
          <w:rFonts w:ascii="Calibri" w:hAnsi="Calibri" w:cs="Calibri"/>
          <w:b w:val="0"/>
          <w:i w:val="0"/>
          <w:sz w:val="20"/>
        </w:rPr>
        <w:t>El presente contrato se celebra por TIEMPO DETERMINADO, con duración de TRES (3) MESES, con un período de prueba de quince (15) días continuos. Podrá ser prorrogado por mutuo acuerdo. Fecha de inicio: ____ / ____ / ________. Fecha de culminación: ____ / ____ / ________.</w:t>
      </w:r>
    </w:p>
    <w:p>
      <w:pPr>
        <w:keepNext/>
        <w:spacing w:before="120" w:after="40"/>
        <w:jc w:val="left"/>
      </w:pPr>
      <w:r>
        <w:rPr>
          <w:rFonts w:ascii="Calibri" w:hAnsi="Calibri" w:cs="Calibri"/>
          <w:b/>
          <w:i w:val="0"/>
          <w:color w:val="0F766E"/>
          <w:sz w:val="22"/>
        </w:rPr>
        <w:t>CLÁUSULA TERCERA: JORNADA DE TRABAJO</w:t>
      </w:r>
    </w:p>
    <w:p>
      <w:pPr>
        <w:spacing w:before="0" w:after="120" w:line="312" w:lineRule="auto"/>
        <w:jc w:val="both"/>
      </w:pPr>
      <w:r>
        <w:rPr>
          <w:rFonts w:ascii="Calibri" w:hAnsi="Calibri" w:cs="Calibri"/>
          <w:b w:val="0"/>
          <w:i w:val="0"/>
          <w:sz w:val="20"/>
        </w:rPr>
        <w:t>La jornada será fijada por LA EMPRESA según las necesidades del servicio. La jornada ordinaria no excederá de cinco (5) días a la semana y el horario será notificado por escrito al trabajador. LA EMPRESA se reserva el derecho de reorganizar la jornada por turnos o guardias, dentro de los límites legales.</w:t>
      </w:r>
    </w:p>
    <w:p>
      <w:pPr>
        <w:keepNext/>
        <w:spacing w:before="120" w:after="40"/>
        <w:jc w:val="left"/>
      </w:pPr>
      <w:r>
        <w:rPr>
          <w:rFonts w:ascii="Calibri" w:hAnsi="Calibri" w:cs="Calibri"/>
          <w:b/>
          <w:i w:val="0"/>
          <w:color w:val="0F766E"/>
          <w:sz w:val="22"/>
        </w:rPr>
        <w:t>CLÁUSULA CUARTA: SALARIO, BONOS Y PRESTACIONES SOCIALES</w:t>
      </w:r>
    </w:p>
    <w:p>
      <w:pPr>
        <w:spacing w:before="0" w:after="80" w:line="312" w:lineRule="auto"/>
        <w:jc w:val="both"/>
      </w:pPr>
      <w:r>
        <w:rPr>
          <w:rFonts w:ascii="Calibri" w:hAnsi="Calibri" w:cs="Calibri"/>
          <w:b w:val="0"/>
          <w:i w:val="0"/>
          <w:sz w:val="20"/>
        </w:rPr>
        <w:t>EL(LA) TRABAJADOR(A) devengará un salario básico mensual de 50$ vigente conforme a la última Gaceta Oficial relacionada con dichos conceptos. Adicionalmente, recibirá los siguientes conceptos:</w:t>
      </w:r>
    </w:p>
    <w:tbl>
      <w:tblPr>
        <w:tblW w:type="auto" w:w="0"/>
        <w:jc w:val="center"/>
        <w:tblLayout w:type="fixed"/>
        <w:tblLook w:firstColumn="1" w:firstRow="1" w:lastColumn="0" w:lastRow="0" w:noHBand="0" w:noVBand="1" w:val="04A0"/>
      </w:tblPr>
      <w:tblGrid>
        <w:gridCol w:w="3402"/>
        <w:gridCol w:w="2608"/>
        <w:gridCol w:w="3402"/>
      </w:tblGrid>
      <w:tr>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Concepto</w:t>
            </w:r>
          </w:p>
        </w:tc>
        <w:tc>
          <w:tcPr>
            <w:tcW w:type="dxa" w:w="260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Monto mensual</w:t>
            </w:r>
          </w:p>
        </w:tc>
        <w:tc>
          <w:tcPr>
            <w:tcW w:type="dxa" w:w="340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Naturaleza</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Salario básico</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50$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Salarial (base prestaciones)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alimentación (Cestaticket)</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80$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(Ley Programa Alimentación Trabajador)</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transporte</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r>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Buen Vivir</w:t>
            </w:r>
          </w:p>
        </w:tc>
        <w:tc>
          <w:tcPr>
            <w:tcW w:type="dxa" w:w="260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(Asistencial)</w:t>
            </w:r>
          </w:p>
        </w:tc>
      </w:tr>
      <w:tr>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111827"/>
                <w:sz w:val="18"/>
              </w:rPr>
              <w:t>Bono de Renta Telefónica</w:t>
            </w:r>
          </w:p>
        </w:tc>
        <w:tc>
          <w:tcPr>
            <w:tcW w:type="dxa" w:w="260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40$</w:t>
            </w:r>
          </w:p>
        </w:tc>
        <w:tc>
          <w:tcPr>
            <w:tcW w:type="dxa" w:w="340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No salarial (Rembolso de gastos)</w:t>
            </w:r>
          </w:p>
        </w:tc>
      </w:tr>
    </w:tbl>
    <w:p>
      <w:pPr>
        <w:spacing w:after="80"/>
      </w:pPr>
    </w:p>
    <w:p>
      <w:pPr>
        <w:spacing w:before="0" w:after="120" w:line="312" w:lineRule="auto"/>
        <w:jc w:val="both"/>
      </w:pPr>
      <w:r>
        <w:rPr>
          <w:rFonts w:ascii="Calibri" w:hAnsi="Calibri" w:cs="Calibri"/>
          <w:b w:val="0"/>
          <w:i w:val="0"/>
          <w:sz w:val="20"/>
        </w:rPr>
        <w:t>Las prestaciones sociales se calcularán sobre la base del salario normal devengado. LA EMPRESA depositará las prestaciones sociales mensualmente en la cuenta individual del trabajador, dentro de los primeros cinco (5) días hábiles del mes siguiente. Igualmente, LA EMPRESA cotizará al IVSS, FAOV, INCES y demás organismos de seguridad social conforme a la legislación aplicable.</w:t>
      </w:r>
    </w:p>
    <w:p>
      <w:pPr>
        <w:keepNext/>
        <w:spacing w:before="120" w:after="40"/>
        <w:jc w:val="left"/>
      </w:pPr>
      <w:r>
        <w:rPr>
          <w:rFonts w:ascii="Calibri" w:hAnsi="Calibri" w:cs="Calibri"/>
          <w:b/>
          <w:i w:val="0"/>
          <w:color w:val="0F766E"/>
          <w:sz w:val="22"/>
        </w:rPr>
        <w:t>CLÁUSULA QUINTA: EQUIPOS, HERRAMIENTAS Y BIENES DE LA EMPRESA</w:t>
      </w:r>
    </w:p>
    <w:p>
      <w:pPr>
        <w:spacing w:before="0" w:after="80" w:line="312" w:lineRule="auto"/>
        <w:jc w:val="both"/>
      </w:pPr>
      <w:r>
        <w:rPr>
          <w:rFonts w:ascii="Calibri" w:hAnsi="Calibri" w:cs="Calibri"/>
          <w:b w:val="0"/>
          <w:i w:val="0"/>
          <w:sz w:val="20"/>
        </w:rPr>
        <w:t>LA EMPRESA pondrá a disposición de EL(LA) TRABAJADOR(A) todos los equipos médicos, instrumental clínico y quirúrgico, equipos de laboratorio, materiales, insumos, mobiliario, instalaciones y demás bienes necesarios para la correcta prestación de los servicios. Estos bienes son propiedad exclusiva de LA EMPRESA y se entregan en comodato para el ejercicio de las funciones del cargo.</w:t>
      </w:r>
    </w:p>
    <w:p>
      <w:pPr>
        <w:spacing w:before="0" w:after="120" w:line="312" w:lineRule="auto"/>
        <w:jc w:val="both"/>
      </w:pPr>
      <w:r>
        <w:rPr>
          <w:rFonts w:ascii="Calibri" w:hAnsi="Calibri" w:cs="Calibri"/>
          <w:b w:val="0"/>
          <w:i w:val="0"/>
          <w:sz w:val="20"/>
        </w:rPr>
        <w:t>EL(LA) TRABAJADOR(A) se obliga a cuidar los equipos como un buen padre de familia, reportar de inmediato cualquier daño, deterioro, falla o pérdida, no sustraer ni utilizar los equipos para fines personales o externos, mantener los equipos en condiciones de higiene y bioseguridad, y devolver todos los equipos al término de la relación laboral. Los descuentos por pérdidas o daños se tramitarán conforme a la legislación aplicable.</w:t>
      </w:r>
    </w:p>
    <w:p>
      <w:pPr>
        <w:keepNext/>
        <w:spacing w:before="120" w:after="40"/>
        <w:jc w:val="left"/>
      </w:pPr>
      <w:r>
        <w:rPr>
          <w:rFonts w:ascii="Calibri" w:hAnsi="Calibri" w:cs="Calibri"/>
          <w:b/>
          <w:i w:val="0"/>
          <w:color w:val="0F766E"/>
          <w:sz w:val="22"/>
        </w:rPr>
        <w:t>CLÁUSULA SEXTA: OBLIGACIONES Y PROHIBICIONES</w:t>
      </w:r>
    </w:p>
    <w:p>
      <w:pPr>
        <w:spacing w:before="0" w:after="40" w:line="312" w:lineRule="auto"/>
        <w:jc w:val="both"/>
      </w:pPr>
      <w:r>
        <w:rPr>
          <w:rFonts w:ascii="Calibri" w:hAnsi="Calibri" w:cs="Calibri"/>
          <w:b/>
          <w:i w:val="0"/>
          <w:sz w:val="20"/>
        </w:rPr>
        <w:t>Son obligaciones de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las órdenes e instrucciones de LA EMPRESA en todo lo concerniente al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Concurrir al trabajo en el horario establecido y permanecer en él durante la jornada.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Observar las normas de bioseguridad aplicables y el uso obligatorio del EPP asignado.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Mantener en buen estado los equipos, herramientas, mobiliario e instalaciones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Guardar secreto sobre la información técnica, comercial y administrativa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el Reglamento Interno y el Código de Conducta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Obtener autorización previa y por escrito para publicar en redes sociales contenido de la clínica.</w:t>
      </w:r>
    </w:p>
    <w:p>
      <w:pPr>
        <w:spacing w:before="80" w:after="40" w:line="312" w:lineRule="auto"/>
        <w:jc w:val="both"/>
      </w:pPr>
      <w:r>
        <w:rPr>
          <w:rFonts w:ascii="Calibri" w:hAnsi="Calibri" w:cs="Calibri"/>
          <w:b/>
          <w:i w:val="0"/>
          <w:sz w:val="20"/>
        </w:rPr>
        <w:t>Son prohibiciones para EL(LA) TRABAJADOR(A):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Trabajar en estado de embriaguez o bajo influencia de sustancias estupefacientes o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Sustraer, ocultar o dañar herramientas, mercancía, equipo, pacientes o documentos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Abandonar el trabajo durante la jornada sin causa justificada y sin autorización del superior.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Ejecutar labores por cuenta propia o de terceros dentro del horario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B91C1C"/>
          <w:sz w:val="20"/>
        </w:rPr>
        <w:t>Divulgar información confidencial, datos de clientes o historias clínicas de pacientes.</w:t>
      </w:r>
    </w:p>
    <w:p>
      <w:pPr>
        <w:spacing w:before="0" w:after="40" w:line="312" w:lineRule="auto"/>
        <w:jc w:val="both"/>
      </w:pPr>
      <w:r>
        <w:rPr>
          <w:rFonts w:ascii="Calibri" w:hAnsi="Calibri" w:cs="Calibri"/>
          <w:b w:val="0"/>
          <w:i w:val="0"/>
          <w:sz w:val="8"/>
        </w:rPr>
      </w:r>
    </w:p>
    <w:p>
      <w:pPr>
        <w:keepNext/>
        <w:spacing w:before="120" w:after="40"/>
        <w:jc w:val="left"/>
      </w:pPr>
      <w:r>
        <w:rPr>
          <w:rFonts w:ascii="Calibri" w:hAnsi="Calibri" w:cs="Calibri"/>
          <w:b/>
          <w:i w:val="0"/>
          <w:color w:val="0F766E"/>
          <w:sz w:val="22"/>
        </w:rPr>
        <w:t>CLÁUSULA SÉPTIMA: PENALIDADES Y RÉGIMEN DISCIPLINARIO</w:t>
      </w:r>
    </w:p>
    <w:p>
      <w:pPr>
        <w:spacing w:before="0" w:after="80" w:line="312" w:lineRule="auto"/>
        <w:jc w:val="both"/>
      </w:pPr>
      <w:r>
        <w:rPr>
          <w:rFonts w:ascii="Calibri" w:hAnsi="Calibri" w:cs="Calibri"/>
          <w:b w:val="0"/>
          <w:i w:val="0"/>
          <w:sz w:val="20"/>
        </w:rPr>
        <w:t>El incumplimiento de las obligaciones aquí previstas se sancionará conforme al siguiente régimen disciplinario simplificado de tres (3) niveles:</w:t>
      </w:r>
    </w:p>
    <w:tbl>
      <w:tblPr>
        <w:tblW w:type="auto" w:w="0"/>
        <w:jc w:val="center"/>
        <w:tblLayout w:type="fixed"/>
        <w:tblLook w:firstColumn="1" w:firstRow="1" w:lastColumn="0" w:lastRow="0" w:noHBand="0" w:noVBand="1" w:val="04A0"/>
      </w:tblPr>
      <w:tblGrid>
        <w:gridCol w:w="850"/>
        <w:gridCol w:w="4252"/>
        <w:gridCol w:w="4252"/>
      </w:tblGrid>
      <w:tr>
        <w:tc>
          <w:tcPr>
            <w:tcW w:type="dxa" w:w="850"/>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Nivel</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 de falta</w:t>
            </w:r>
          </w:p>
        </w:tc>
        <w:tc>
          <w:tcPr>
            <w:tcW w:type="dxa" w:w="4252"/>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Medida disciplinaria</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1</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LEVE — Incumplimientos menores, impuntualidad ocasional, omisiones leves.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VERBAL por el jefe inmediato. Se deja constancia en el expediente.</w:t>
            </w:r>
          </w:p>
        </w:tc>
      </w:tr>
      <w:tr>
        <w:tc>
          <w:tcPr>
            <w:tcW w:type="dxa" w:w="850"/>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2</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GRAVE — Reincidencia de faltas leves, incumplimiento de protocolos de bioseguridad o atención al cliente, descuido de inventario.</w:t>
            </w:r>
          </w:p>
        </w:tc>
        <w:tc>
          <w:tcPr>
            <w:tcW w:type="dxa" w:w="4252"/>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Amonestación ESCRITA firmada por el trabajador y la Directora Gerente. Se archiva en expediente.</w:t>
            </w:r>
          </w:p>
        </w:tc>
      </w:tr>
      <w:tr>
        <w:tc>
          <w:tcPr>
            <w:tcW w:type="dxa" w:w="850"/>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111827"/>
                <w:sz w:val="16"/>
              </w:rPr>
              <w:t>3</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6"/>
              </w:rPr>
              <w:t>MUY GRAVE — Faltas graves: robo, abandono del trabajo, indisciplina, acoso, revelación de secretos, daño intencional a bienes.</w:t>
            </w:r>
          </w:p>
        </w:tc>
        <w:tc>
          <w:tcPr>
            <w:tcW w:type="dxa" w:w="4252"/>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6"/>
              </w:rPr>
              <w:t>DESPIDO JUSTIFICADO conforme a la legislación aplicable. Sin derecho a indemnización.</w:t>
            </w:r>
          </w:p>
        </w:tc>
      </w:tr>
    </w:tbl>
    <w:p>
      <w:pPr>
        <w:spacing w:after="80"/>
      </w:pPr>
    </w:p>
    <w:p>
      <w:pPr>
        <w:keepNext/>
        <w:spacing w:before="120" w:after="40"/>
        <w:jc w:val="left"/>
      </w:pPr>
      <w:r>
        <w:rPr>
          <w:rFonts w:ascii="Calibri" w:hAnsi="Calibri" w:cs="Calibri"/>
          <w:b/>
          <w:i w:val="0"/>
          <w:color w:val="0F766E"/>
          <w:sz w:val="22"/>
        </w:rPr>
        <w:t>CLÁUSULA OCTAVA: TERMINACIÓN, LITIGIOS Y DOMICILIO</w:t>
      </w:r>
    </w:p>
    <w:p>
      <w:pPr>
        <w:spacing w:before="0" w:after="160" w:line="312" w:lineRule="auto"/>
        <w:jc w:val="both"/>
      </w:pPr>
      <w:r>
        <w:rPr>
          <w:rFonts w:ascii="Calibri" w:hAnsi="Calibri" w:cs="Calibri"/>
          <w:b w:val="0"/>
          <w:i w:val="0"/>
          <w:sz w:val="20"/>
        </w:rPr>
        <w:t>El presente contrato terminará por las causales previstas en la legislación aplicable. Las controversias se sustanciarán ante la Inspectoría del Trabajo con competencia en el Estado Miranda, o ante la jurisdicción laboral ordinaria. Para todos los efectos legales, las partes eligen como domicilio especial y procesal la ciudad de Los Teques, Estado Miranda, a cuyos tribunales se someten.</w:t>
      </w:r>
    </w:p>
    <w:p>
      <w:pPr>
        <w:spacing w:before="0" w:after="200" w:line="312" w:lineRule="auto"/>
        <w:jc w:val="both"/>
      </w:pPr>
      <w:r>
        <w:rPr>
          <w:rFonts w:ascii="Calibri" w:hAnsi="Calibri" w:cs="Calibri"/>
          <w:b w:val="0"/>
          <w:i w:val="0"/>
          <w:sz w:val="20"/>
        </w:rPr>
        <w:t>Se hacen dos (2) ejemplares de un mismo tenor y a un solo efecto, en la ciudad de Los Teques,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LA EMPRESA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Contrato Auxiliar Veterinario v4.0 — Valeria Katiuska Rangel Pérez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