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F51" w:rsidRDefault="00E27F51" w:rsidP="00E27F51">
      <w:r>
        <w:t>LEI Nº 13.873, DE 17 DE SETEMBRO DE 2019</w:t>
      </w:r>
    </w:p>
    <w:p w:rsidR="00E27F51" w:rsidRDefault="00E27F51" w:rsidP="00E27F51">
      <w:r>
        <w:t>Altera a Lei nº 13.364, de 29 de novembro de 2016, para incluir o laço, bem como as respectivas expressões artísticas e esportivas, como manifestação cultural nacional, elevar essas atividades à condição de bem de natureza imaterial integrante do patrimônio cultural brasileiro e dispor sobre as modalidades esportivas equestres tradicionais e sobre a proteção ao bem-estar animal.</w:t>
      </w:r>
    </w:p>
    <w:p w:rsidR="00E27F51" w:rsidRDefault="00E27F51" w:rsidP="00E27F51">
      <w:r>
        <w:t>O PRESIDENTE DA REPÚBLICA</w:t>
      </w:r>
    </w:p>
    <w:p w:rsidR="00E27F51" w:rsidRDefault="00E27F51" w:rsidP="00E27F51">
      <w:r>
        <w:t>Faço saber que o Congresso Nacional decreta e eu sanciono a seguinte Lei:</w:t>
      </w:r>
    </w:p>
    <w:p w:rsidR="00E27F51" w:rsidRDefault="00E27F51" w:rsidP="00E27F51">
      <w:r w:rsidRPr="00E27F51">
        <w:rPr>
          <w:b/>
        </w:rPr>
        <w:t>Art.</w:t>
      </w:r>
      <w:r>
        <w:t xml:space="preserve"> 1º A ementa da Lei nº 13.364, de 29 de novembro de 2016, passa a vigorar com a seguinte redação:</w:t>
      </w:r>
    </w:p>
    <w:p w:rsidR="00E27F51" w:rsidRDefault="00E27F51" w:rsidP="00E27F51">
      <w:r>
        <w:t>"Reconhece o rodeio, a vaquejada e o laço, bem como as respectivas expressões artísticas e esportivas, como manifestações culturais nacionais; eleva essas atividades à condição de bens de natureza imaterial integrantes do patrimônio cultural brasileiro; e dispõe sobre as modalidades esportivas equestres tradicionais e sobre a proteção ao bem-estar animal."</w:t>
      </w:r>
    </w:p>
    <w:p w:rsidR="00E27F51" w:rsidRDefault="00E27F51" w:rsidP="00E27F51">
      <w:r w:rsidRPr="00E27F51">
        <w:rPr>
          <w:b/>
        </w:rPr>
        <w:t>Art.</w:t>
      </w:r>
      <w:r>
        <w:t xml:space="preserve"> 2º A Lei nº 13.364, de 29 de novembro de 2016, passa a vigorar com as seguintes alterações:</w:t>
      </w:r>
    </w:p>
    <w:p w:rsidR="00E27F51" w:rsidRDefault="00E27F51" w:rsidP="00E27F51">
      <w:r>
        <w:t>"</w:t>
      </w:r>
      <w:r w:rsidRPr="00E27F51">
        <w:rPr>
          <w:b/>
        </w:rPr>
        <w:t>Art.</w:t>
      </w:r>
      <w:r>
        <w:t xml:space="preserve"> 1º Esta Lei reconhece o rodeio, a vaquejada e o laço, bem como as respectivas expressões artísticas e esportivas, como manifestações culturais nacionais, eleva essas atividades à condição de bens de natureza imaterial integrantes do patrimônio cultural brasileiro e dispõe sobre as modalidades esportivas equestres tradicionais e sobre a proteção ao bem-estar animal." (NR)</w:t>
      </w:r>
    </w:p>
    <w:p w:rsidR="00E27F51" w:rsidRDefault="00E27F51" w:rsidP="00E27F51">
      <w:r>
        <w:t>"</w:t>
      </w:r>
      <w:r w:rsidRPr="00E27F51">
        <w:rPr>
          <w:b/>
        </w:rPr>
        <w:t>Art.</w:t>
      </w:r>
      <w:r>
        <w:t xml:space="preserve"> 2º O rodeio, a vaquejada e o laço, bem como as respectivas expressões artísticas e esportivas, são reconhecidos como manifestações culturais nacionais e elevados à condição de bens de natureza imaterial integrantes do patrimônio cultural brasileiro, enquanto atividades intrinsecamente ligadas à vida, à identidade, à ação e à memória de grupos formadores da sociedade brasileira." (NR)</w:t>
      </w:r>
    </w:p>
    <w:p w:rsidR="00E27F51" w:rsidRDefault="00E27F51" w:rsidP="00E27F51">
      <w:r>
        <w:t>"</w:t>
      </w:r>
      <w:r w:rsidRPr="00E27F51">
        <w:rPr>
          <w:b/>
        </w:rPr>
        <w:t>Art.</w:t>
      </w:r>
      <w:r>
        <w:t xml:space="preserve"> 3º São consideradas expressões artísticas e esportivas do rodeio, da vaquejada e do laço atividades como:</w:t>
      </w:r>
    </w:p>
    <w:p w:rsidR="00E27F51" w:rsidRDefault="00E27F51" w:rsidP="00E27F51">
      <w:r>
        <w:t>............................................................................................................................." (NR)</w:t>
      </w:r>
    </w:p>
    <w:p w:rsidR="00E27F51" w:rsidRDefault="00E27F51" w:rsidP="00E27F51">
      <w:r w:rsidRPr="00E27F51">
        <w:rPr>
          <w:b/>
        </w:rPr>
        <w:t>Art.</w:t>
      </w:r>
      <w:r>
        <w:t xml:space="preserve"> 3º A Lei nº 13.364, de 29 de novembro de 2016, passa a vigorar acrescida dos seguintes </w:t>
      </w:r>
      <w:proofErr w:type="spellStart"/>
      <w:r>
        <w:t>arts</w:t>
      </w:r>
      <w:proofErr w:type="spellEnd"/>
      <w:r>
        <w:t>. 3º-A e 3º-B:</w:t>
      </w:r>
    </w:p>
    <w:p w:rsidR="00E27F51" w:rsidRDefault="00E27F51" w:rsidP="00E27F51">
      <w:r>
        <w:t>"</w:t>
      </w:r>
      <w:r w:rsidRPr="00E27F51">
        <w:rPr>
          <w:b/>
        </w:rPr>
        <w:t>Art.</w:t>
      </w:r>
      <w:r>
        <w:t xml:space="preserve"> 3º-A. Sem prejuízo do disposto no art. 3º desta Lei, são consideradas modalidades esportivas equestres tradicionais as seguintes atividades:</w:t>
      </w:r>
    </w:p>
    <w:p w:rsidR="00E27F51" w:rsidRDefault="00E27F51" w:rsidP="00E27F51">
      <w:r>
        <w:t xml:space="preserve">I - </w:t>
      </w:r>
      <w:proofErr w:type="gramStart"/>
      <w:r>
        <w:t>adestramento</w:t>
      </w:r>
      <w:proofErr w:type="gramEnd"/>
      <w:r>
        <w:t>, atrelagem, concurso completo de equitação, enduro, hipismo rural, salto e volteio;</w:t>
      </w:r>
    </w:p>
    <w:p w:rsidR="00E27F51" w:rsidRDefault="00E27F51" w:rsidP="00E27F51">
      <w:r>
        <w:t xml:space="preserve">II - </w:t>
      </w:r>
      <w:proofErr w:type="gramStart"/>
      <w:r>
        <w:t>apartação</w:t>
      </w:r>
      <w:proofErr w:type="gramEnd"/>
      <w:r>
        <w:t>, time de curral, trabalho de gado, trabalho de mangueira;</w:t>
      </w:r>
    </w:p>
    <w:p w:rsidR="00E27F51" w:rsidRDefault="00E27F51" w:rsidP="00E27F51">
      <w:r>
        <w:t>III - provas de laço;</w:t>
      </w:r>
    </w:p>
    <w:p w:rsidR="00E27F51" w:rsidRDefault="00E27F51" w:rsidP="00E27F51">
      <w:r>
        <w:t xml:space="preserve">IV - </w:t>
      </w:r>
      <w:proofErr w:type="gramStart"/>
      <w:r>
        <w:t>provas</w:t>
      </w:r>
      <w:proofErr w:type="gramEnd"/>
      <w:r>
        <w:t xml:space="preserve"> de velocidade: cinco tambores, maneabilidade e velocidade, seis balizas e três tambores;</w:t>
      </w:r>
    </w:p>
    <w:p w:rsidR="00E27F51" w:rsidRDefault="00E27F51" w:rsidP="00E27F51">
      <w:r>
        <w:t xml:space="preserve">V - </w:t>
      </w:r>
      <w:proofErr w:type="gramStart"/>
      <w:r>
        <w:t>argolinha, cavalgada, cavalhada e concurso</w:t>
      </w:r>
      <w:proofErr w:type="gramEnd"/>
      <w:r>
        <w:t xml:space="preserve"> de marcha;</w:t>
      </w:r>
    </w:p>
    <w:p w:rsidR="00E27F51" w:rsidRDefault="00E27F51" w:rsidP="00E27F51">
      <w:r>
        <w:t xml:space="preserve">VI - </w:t>
      </w:r>
      <w:proofErr w:type="gramStart"/>
      <w:r>
        <w:t>julgamento</w:t>
      </w:r>
      <w:proofErr w:type="gramEnd"/>
      <w:r>
        <w:t xml:space="preserve"> de morfologia;</w:t>
      </w:r>
    </w:p>
    <w:p w:rsidR="00E27F51" w:rsidRDefault="00E27F51" w:rsidP="00E27F51">
      <w:r>
        <w:t>VII - corrida;</w:t>
      </w:r>
    </w:p>
    <w:p w:rsidR="00E27F51" w:rsidRDefault="00E27F51" w:rsidP="00E27F51">
      <w:r>
        <w:t xml:space="preserve">VIII - </w:t>
      </w:r>
      <w:proofErr w:type="spellStart"/>
      <w:r>
        <w:t>campereada</w:t>
      </w:r>
      <w:proofErr w:type="spellEnd"/>
      <w:r>
        <w:t>, doma de ouro e freio de ouro;</w:t>
      </w:r>
    </w:p>
    <w:p w:rsidR="00E27F51" w:rsidRDefault="00E27F51" w:rsidP="00E27F51">
      <w:r>
        <w:t xml:space="preserve">IX - </w:t>
      </w:r>
      <w:proofErr w:type="gramStart"/>
      <w:r>
        <w:t>paleteada</w:t>
      </w:r>
      <w:proofErr w:type="gramEnd"/>
      <w:r>
        <w:t xml:space="preserve"> e vaquejada;</w:t>
      </w:r>
    </w:p>
    <w:p w:rsidR="00E27F51" w:rsidRDefault="00E27F51" w:rsidP="00E27F51">
      <w:r>
        <w:t xml:space="preserve">X - </w:t>
      </w:r>
      <w:proofErr w:type="gramStart"/>
      <w:r>
        <w:t>provas</w:t>
      </w:r>
      <w:proofErr w:type="gramEnd"/>
      <w:r>
        <w:t xml:space="preserve"> de rodeio;</w:t>
      </w:r>
    </w:p>
    <w:p w:rsidR="00E27F51" w:rsidRDefault="00E27F51" w:rsidP="00E27F51">
      <w:r>
        <w:t>XI - rédeas;</w:t>
      </w:r>
    </w:p>
    <w:p w:rsidR="00E27F51" w:rsidRDefault="00E27F51" w:rsidP="00E27F51">
      <w:r>
        <w:t>XII - polo equestre;</w:t>
      </w:r>
    </w:p>
    <w:p w:rsidR="00E27F51" w:rsidRDefault="00E27F51" w:rsidP="00E27F51">
      <w:r>
        <w:lastRenderedPageBreak/>
        <w:t xml:space="preserve">XIII - </w:t>
      </w:r>
      <w:proofErr w:type="spellStart"/>
      <w:r>
        <w:t>paraequestre</w:t>
      </w:r>
      <w:proofErr w:type="spellEnd"/>
      <w:r>
        <w:t>."</w:t>
      </w:r>
    </w:p>
    <w:p w:rsidR="00E27F51" w:rsidRDefault="00E27F51" w:rsidP="00E27F51">
      <w:r>
        <w:t>"</w:t>
      </w:r>
      <w:r w:rsidRPr="00E27F51">
        <w:rPr>
          <w:b/>
        </w:rPr>
        <w:t>Art.</w:t>
      </w:r>
      <w:r>
        <w:t xml:space="preserve"> 3º-B. Serão aprovados regulamentos específicos para o rodeio, a vaquejada, o laço e as modalidades esportivas equestres por suas respectivas associações ou entidades legais reconhecidas pelo Ministério da Agricultura, Pecuária e Abastecimento.</w:t>
      </w:r>
    </w:p>
    <w:p w:rsidR="00E27F51" w:rsidRDefault="00E27F51" w:rsidP="00E27F51">
      <w:r>
        <w:t xml:space="preserve">§ 1º Os regulamentos referidos no </w:t>
      </w:r>
      <w:r w:rsidRPr="00E27F51">
        <w:rPr>
          <w:b/>
        </w:rPr>
        <w:t>caput</w:t>
      </w:r>
      <w:r>
        <w:t xml:space="preserve"> deste artigo devem estabelecer regras que assegurem a proteção ao bem-estar animal e prever sanções para os casos de descumprimento.</w:t>
      </w:r>
    </w:p>
    <w:p w:rsidR="00E27F51" w:rsidRDefault="00E27F51" w:rsidP="00E27F51">
      <w:r>
        <w:t>§ 2º Sem prejuízo das demais disposições que garantam o bem-estar animal, deve-se, em relação à vaquejada:</w:t>
      </w:r>
    </w:p>
    <w:p w:rsidR="00E27F51" w:rsidRDefault="00E27F51" w:rsidP="00E27F51">
      <w:r>
        <w:t xml:space="preserve">I - </w:t>
      </w:r>
      <w:proofErr w:type="gramStart"/>
      <w:r>
        <w:t>assegurar</w:t>
      </w:r>
      <w:proofErr w:type="gramEnd"/>
      <w:r>
        <w:t xml:space="preserve"> aos animais água, alimentação e local apropriado para descanso;</w:t>
      </w:r>
    </w:p>
    <w:p w:rsidR="00E27F51" w:rsidRDefault="00E27F51" w:rsidP="00E27F51">
      <w:r>
        <w:t xml:space="preserve">II - </w:t>
      </w:r>
      <w:proofErr w:type="gramStart"/>
      <w:r>
        <w:t>prevenir</w:t>
      </w:r>
      <w:proofErr w:type="gramEnd"/>
      <w:r>
        <w:t xml:space="preserve"> ferimentos e doenças por meio de instalações, ferramentas e utensílios adequados e da prestação de assistência médico-veterinária;</w:t>
      </w:r>
    </w:p>
    <w:p w:rsidR="00E27F51" w:rsidRDefault="00E27F51" w:rsidP="00E27F51">
      <w:r>
        <w:t>III - utilizar protetor de cauda nos bovinos;</w:t>
      </w:r>
    </w:p>
    <w:p w:rsidR="00E27F51" w:rsidRDefault="00E27F51" w:rsidP="00E27F51">
      <w:r>
        <w:t xml:space="preserve">IV - </w:t>
      </w:r>
      <w:proofErr w:type="gramStart"/>
      <w:r>
        <w:t>garantir</w:t>
      </w:r>
      <w:proofErr w:type="gramEnd"/>
      <w:r>
        <w:t xml:space="preserve"> quantidade suficiente de areia lavada na faixa onde ocorre a pontuação, respeitada a profundidade mínima de 40 cm (quarenta centímetros)."</w:t>
      </w:r>
    </w:p>
    <w:p w:rsidR="00E27F51" w:rsidRDefault="00E27F51" w:rsidP="00E27F51">
      <w:r w:rsidRPr="00E27F51">
        <w:rPr>
          <w:b/>
        </w:rPr>
        <w:t>Art.</w:t>
      </w:r>
      <w:r>
        <w:t xml:space="preserve"> 4º Esta Lei entra em vigor na data de sua publicação.</w:t>
      </w:r>
      <w:bookmarkStart w:id="0" w:name="_GoBack"/>
      <w:bookmarkEnd w:id="0"/>
    </w:p>
    <w:sectPr w:rsidR="00E27F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F51"/>
    <w:rsid w:val="00093169"/>
    <w:rsid w:val="001E524D"/>
    <w:rsid w:val="002A2914"/>
    <w:rsid w:val="006D486D"/>
    <w:rsid w:val="008772EF"/>
    <w:rsid w:val="00AA139D"/>
    <w:rsid w:val="00AC73AD"/>
    <w:rsid w:val="00CE6B65"/>
    <w:rsid w:val="00E27F51"/>
    <w:rsid w:val="00EC57DE"/>
    <w:rsid w:val="00F9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3BB232-91B1-4477-A453-5F5E4D76E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7F51"/>
    <w:pPr>
      <w:spacing w:after="120" w:line="240" w:lineRule="atLeast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qFormat/>
    <w:rsid w:val="00E27F51"/>
    <w:pPr>
      <w:spacing w:after="240" w:line="240" w:lineRule="auto"/>
      <w:jc w:val="center"/>
      <w:outlineLvl w:val="0"/>
    </w:pPr>
    <w:rPr>
      <w:b/>
      <w:bCs/>
      <w:caps/>
      <w:sz w:val="24"/>
      <w:szCs w:val="24"/>
    </w:rPr>
  </w:style>
  <w:style w:type="paragraph" w:styleId="Ttulo2">
    <w:name w:val="heading 2"/>
    <w:basedOn w:val="Normal"/>
    <w:next w:val="Normal"/>
    <w:link w:val="Ttulo2Char"/>
    <w:qFormat/>
    <w:rsid w:val="00E27F51"/>
    <w:pPr>
      <w:spacing w:after="240" w:line="240" w:lineRule="auto"/>
      <w:jc w:val="center"/>
      <w:outlineLvl w:val="1"/>
    </w:pPr>
    <w:rPr>
      <w:i/>
      <w:i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rembulo">
    <w:name w:val="Preâmbulo"/>
    <w:basedOn w:val="Normal"/>
    <w:qFormat/>
    <w:rsid w:val="00E27F51"/>
  </w:style>
  <w:style w:type="paragraph" w:customStyle="1" w:styleId="DecAlt4">
    <w:name w:val="Dec (Alt+4)"/>
    <w:basedOn w:val="Prembulo"/>
    <w:qFormat/>
    <w:rsid w:val="00E27F51"/>
    <w:pPr>
      <w:jc w:val="center"/>
    </w:pPr>
    <w:rPr>
      <w:b/>
      <w:bCs/>
      <w:caps/>
    </w:rPr>
  </w:style>
  <w:style w:type="paragraph" w:styleId="Data">
    <w:name w:val="Date"/>
    <w:aliases w:val="Data (Alt+6)"/>
    <w:basedOn w:val="Normal"/>
    <w:link w:val="DataChar"/>
    <w:qFormat/>
    <w:rsid w:val="00E27F51"/>
    <w:pPr>
      <w:spacing w:before="120"/>
      <w:ind w:firstLine="567"/>
    </w:pPr>
  </w:style>
  <w:style w:type="character" w:customStyle="1" w:styleId="DataChar">
    <w:name w:val="Data Char"/>
    <w:aliases w:val="Data (Alt+6) Char"/>
    <w:basedOn w:val="Fontepargpadro"/>
    <w:link w:val="Data"/>
    <w:rsid w:val="00E27F51"/>
    <w:rPr>
      <w:rFonts w:ascii="Arial" w:hAnsi="Arial" w:cs="Arial"/>
    </w:rPr>
  </w:style>
  <w:style w:type="paragraph" w:customStyle="1" w:styleId="Alnea">
    <w:name w:val="Alínea"/>
    <w:qFormat/>
    <w:rsid w:val="00E27F51"/>
    <w:pPr>
      <w:spacing w:after="120" w:line="240" w:lineRule="atLeast"/>
      <w:ind w:firstLine="567"/>
      <w:jc w:val="both"/>
    </w:pPr>
    <w:rPr>
      <w:rFonts w:ascii="Arial" w:hAnsi="Arial" w:cs="Arial"/>
    </w:rPr>
  </w:style>
  <w:style w:type="paragraph" w:customStyle="1" w:styleId="Anexo">
    <w:name w:val="Anexo"/>
    <w:qFormat/>
    <w:rsid w:val="00E27F51"/>
    <w:pPr>
      <w:spacing w:before="120" w:line="240" w:lineRule="atLeast"/>
    </w:pPr>
    <w:rPr>
      <w:rFonts w:ascii="Arial" w:hAnsi="Arial" w:cs="Arial"/>
    </w:rPr>
  </w:style>
  <w:style w:type="paragraph" w:customStyle="1" w:styleId="ArtArtAlt5">
    <w:name w:val="Art/Art (Alt+5)"/>
    <w:basedOn w:val="Normal"/>
    <w:qFormat/>
    <w:rsid w:val="00E27F51"/>
    <w:pPr>
      <w:autoSpaceDE w:val="0"/>
      <w:autoSpaceDN w:val="0"/>
      <w:spacing w:line="240" w:lineRule="auto"/>
      <w:ind w:left="1134" w:firstLine="284"/>
    </w:pPr>
  </w:style>
  <w:style w:type="paragraph" w:customStyle="1" w:styleId="ArtigoAlt4">
    <w:name w:val="Artigo (Alt+4)"/>
    <w:basedOn w:val="Normal"/>
    <w:qFormat/>
    <w:rsid w:val="00E27F51"/>
    <w:pPr>
      <w:ind w:firstLine="567"/>
    </w:pPr>
  </w:style>
  <w:style w:type="paragraph" w:customStyle="1" w:styleId="Assinatura1Alt7">
    <w:name w:val="Assinatura 1 (Alt+7)"/>
    <w:basedOn w:val="Normal"/>
    <w:next w:val="Normal"/>
    <w:qFormat/>
    <w:rsid w:val="00E27F51"/>
    <w:pPr>
      <w:spacing w:before="240"/>
      <w:ind w:left="4253"/>
      <w:jc w:val="center"/>
    </w:pPr>
    <w:rPr>
      <w:b/>
      <w:bCs/>
      <w:caps/>
    </w:rPr>
  </w:style>
  <w:style w:type="paragraph" w:customStyle="1" w:styleId="Assinatura2Alt8">
    <w:name w:val="Assinatura 2 (Alt+8)"/>
    <w:basedOn w:val="Normal"/>
    <w:qFormat/>
    <w:rsid w:val="00E27F51"/>
    <w:pPr>
      <w:ind w:left="4253"/>
      <w:jc w:val="center"/>
    </w:pPr>
  </w:style>
  <w:style w:type="paragraph" w:customStyle="1" w:styleId="CaptulonomeCrtlAlt2">
    <w:name w:val="Capítulo_nome (Crtl+Alt+2)"/>
    <w:qFormat/>
    <w:rsid w:val="00E27F51"/>
    <w:pPr>
      <w:spacing w:after="120" w:line="240" w:lineRule="atLeast"/>
      <w:jc w:val="center"/>
    </w:pPr>
    <w:rPr>
      <w:rFonts w:ascii="Arial" w:hAnsi="Arial" w:cs="Arial"/>
      <w:i/>
      <w:iCs/>
      <w:caps/>
      <w:sz w:val="22"/>
      <w:szCs w:val="22"/>
    </w:rPr>
  </w:style>
  <w:style w:type="paragraph" w:customStyle="1" w:styleId="CaptulonumCrtlAlt1">
    <w:name w:val="Capítulo_num (Crtl+Alt+1)"/>
    <w:qFormat/>
    <w:rsid w:val="00E27F51"/>
    <w:pPr>
      <w:spacing w:before="240" w:after="120" w:line="240" w:lineRule="atLeast"/>
      <w:jc w:val="center"/>
    </w:pPr>
    <w:rPr>
      <w:rFonts w:ascii="Arial" w:hAnsi="Arial" w:cs="Arial"/>
      <w:b/>
      <w:bCs/>
      <w:caps/>
      <w:sz w:val="24"/>
      <w:szCs w:val="24"/>
    </w:rPr>
  </w:style>
  <w:style w:type="paragraph" w:customStyle="1" w:styleId="EmentaAlt2">
    <w:name w:val="Ementa (Alt+2)"/>
    <w:basedOn w:val="Normal"/>
    <w:qFormat/>
    <w:rsid w:val="00E27F51"/>
    <w:pPr>
      <w:spacing w:after="240"/>
      <w:ind w:left="3969"/>
    </w:pPr>
    <w:rPr>
      <w:b/>
      <w:bCs/>
      <w:i/>
      <w:iCs/>
      <w:sz w:val="18"/>
      <w:szCs w:val="18"/>
    </w:rPr>
  </w:style>
  <w:style w:type="paragraph" w:customStyle="1" w:styleId="EpgrafeAlt1">
    <w:name w:val="Epígrafe (Alt+1)"/>
    <w:qFormat/>
    <w:rsid w:val="00E27F51"/>
    <w:pPr>
      <w:spacing w:before="240" w:after="240"/>
      <w:jc w:val="center"/>
    </w:pPr>
    <w:rPr>
      <w:rFonts w:ascii="Arial" w:hAnsi="Arial" w:cs="Arial"/>
      <w:b/>
      <w:bCs/>
      <w:caps/>
      <w:sz w:val="24"/>
      <w:szCs w:val="24"/>
    </w:rPr>
  </w:style>
  <w:style w:type="paragraph" w:customStyle="1" w:styleId="Inciso">
    <w:name w:val="Inciso"/>
    <w:qFormat/>
    <w:rsid w:val="00E27F51"/>
    <w:pPr>
      <w:spacing w:after="120" w:line="240" w:lineRule="atLeast"/>
      <w:ind w:firstLine="567"/>
      <w:jc w:val="both"/>
    </w:pPr>
    <w:rPr>
      <w:rFonts w:ascii="Arial" w:hAnsi="Arial" w:cs="Arial"/>
    </w:rPr>
  </w:style>
  <w:style w:type="paragraph" w:customStyle="1" w:styleId="Item">
    <w:name w:val="Item"/>
    <w:basedOn w:val="Alnea"/>
    <w:qFormat/>
    <w:rsid w:val="00E27F51"/>
  </w:style>
  <w:style w:type="paragraph" w:customStyle="1" w:styleId="Livronome">
    <w:name w:val="Livro_nome"/>
    <w:basedOn w:val="Normal"/>
    <w:qFormat/>
    <w:rsid w:val="00E27F51"/>
    <w:pPr>
      <w:jc w:val="center"/>
    </w:pPr>
    <w:rPr>
      <w:i/>
      <w:iCs/>
      <w:sz w:val="22"/>
      <w:szCs w:val="22"/>
    </w:rPr>
  </w:style>
  <w:style w:type="paragraph" w:customStyle="1" w:styleId="Livronum">
    <w:name w:val="Livro_num"/>
    <w:basedOn w:val="Normal"/>
    <w:qFormat/>
    <w:rsid w:val="00E27F51"/>
    <w:pPr>
      <w:spacing w:before="120"/>
      <w:jc w:val="center"/>
    </w:pPr>
    <w:rPr>
      <w:b/>
      <w:bCs/>
      <w:caps/>
      <w:sz w:val="24"/>
      <w:szCs w:val="24"/>
    </w:rPr>
  </w:style>
  <w:style w:type="paragraph" w:customStyle="1" w:styleId="Pargrafo">
    <w:name w:val="Parágrafo"/>
    <w:basedOn w:val="Normal"/>
    <w:qFormat/>
    <w:rsid w:val="00E27F51"/>
  </w:style>
  <w:style w:type="paragraph" w:customStyle="1" w:styleId="Partenome">
    <w:name w:val="Parte_nome"/>
    <w:basedOn w:val="Normal"/>
    <w:qFormat/>
    <w:rsid w:val="00E27F51"/>
    <w:pPr>
      <w:jc w:val="center"/>
    </w:pPr>
    <w:rPr>
      <w:i/>
      <w:iCs/>
      <w:sz w:val="22"/>
      <w:szCs w:val="22"/>
    </w:rPr>
  </w:style>
  <w:style w:type="paragraph" w:customStyle="1" w:styleId="Partenum">
    <w:name w:val="Parte_num"/>
    <w:basedOn w:val="Normal"/>
    <w:qFormat/>
    <w:rsid w:val="00E27F51"/>
    <w:pPr>
      <w:spacing w:before="120"/>
      <w:jc w:val="center"/>
    </w:pPr>
    <w:rPr>
      <w:b/>
      <w:bCs/>
      <w:caps/>
      <w:sz w:val="24"/>
      <w:szCs w:val="24"/>
    </w:rPr>
  </w:style>
  <w:style w:type="paragraph" w:customStyle="1" w:styleId="SeonomeCrtlAlt4">
    <w:name w:val="Seção_nome (Crtl+Alt+4)"/>
    <w:qFormat/>
    <w:rsid w:val="00E27F51"/>
    <w:pPr>
      <w:spacing w:after="120" w:line="240" w:lineRule="atLeast"/>
      <w:jc w:val="center"/>
    </w:pPr>
    <w:rPr>
      <w:rFonts w:ascii="Arial" w:hAnsi="Arial" w:cs="Arial"/>
      <w:i/>
      <w:iCs/>
      <w:sz w:val="22"/>
      <w:szCs w:val="22"/>
    </w:rPr>
  </w:style>
  <w:style w:type="paragraph" w:customStyle="1" w:styleId="SeonumCrtlAlt3">
    <w:name w:val="Seção_num (Crtl+Alt+3)"/>
    <w:qFormat/>
    <w:rsid w:val="00E27F51"/>
    <w:pPr>
      <w:spacing w:before="120" w:after="120" w:line="240" w:lineRule="atLeast"/>
      <w:jc w:val="center"/>
    </w:pPr>
    <w:rPr>
      <w:rFonts w:ascii="Arial" w:hAnsi="Arial" w:cs="Arial"/>
      <w:b/>
      <w:bCs/>
      <w:caps/>
      <w:sz w:val="24"/>
      <w:szCs w:val="24"/>
    </w:rPr>
  </w:style>
  <w:style w:type="paragraph" w:customStyle="1" w:styleId="SubseonomeCrtlAlt6">
    <w:name w:val="Subseção_nome (Crtl+Alt+6)"/>
    <w:basedOn w:val="SeonomeCrtlAlt4"/>
    <w:qFormat/>
    <w:rsid w:val="00E27F51"/>
  </w:style>
  <w:style w:type="paragraph" w:customStyle="1" w:styleId="SubseonumCrtlAlt5">
    <w:name w:val="Subseção_num (Crtl+Alt+5)"/>
    <w:basedOn w:val="SeonumCrtlAlt3"/>
    <w:qFormat/>
    <w:rsid w:val="00E27F51"/>
  </w:style>
  <w:style w:type="character" w:customStyle="1" w:styleId="Ttulo1Char">
    <w:name w:val="Título 1 Char"/>
    <w:basedOn w:val="Fontepargpadro"/>
    <w:link w:val="Ttulo1"/>
    <w:rsid w:val="00E27F51"/>
    <w:rPr>
      <w:rFonts w:ascii="Arial" w:hAnsi="Arial" w:cs="Arial"/>
      <w:b/>
      <w:bCs/>
      <w:cap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E27F51"/>
    <w:rPr>
      <w:rFonts w:ascii="Arial" w:hAnsi="Arial" w:cs="Arial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612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Senado Federal</Company>
  <LinksUpToDate>false</LinksUpToDate>
  <CharactersWithSpaces>3916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Fabiana Gervázio B. de Souza</dc:creator>
  <cp:keywords/>
  <dc:description/>
  <cp:lastModifiedBy>Fabiana Gervázio B. de Souza</cp:lastModifiedBy>
  <cp:revision>2</cp:revision>
  <dcterms:created xsi:type="dcterms:W3CDTF">2019-09-18T11:30:00Z</dcterms:created>
  <dcterms:modified xsi:type="dcterms:W3CDTF">2019-09-18T12:32:00Z</dcterms:modified>
</cp:coreProperties>
</file>