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20kt0plp25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Projetos e Qualificações Estratégicas – Alexandre Mourão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owhbepyd3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Projeto de Estratégia Digital – Marciliano Coelho (Setembro 2025)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Strategic Advisor &amp; Project Lead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yjhc2akte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Escopo e Entregas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Conduzi </w:t>
      </w:r>
      <w:r w:rsidDel="00000000" w:rsidR="00000000" w:rsidRPr="00000000">
        <w:rPr>
          <w:b w:val="1"/>
          <w:rtl w:val="0"/>
        </w:rPr>
        <w:t xml:space="preserve">análise de perfil digital e posicionamento de marca</w:t>
      </w:r>
      <w:r w:rsidDel="00000000" w:rsidR="00000000" w:rsidRPr="00000000">
        <w:rPr>
          <w:rtl w:val="0"/>
        </w:rPr>
        <w:t xml:space="preserve"> (Instagram com 9.000 seguidores, credenciais de psicologia clínica + organizacional + coaching).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Utilizei </w:t>
      </w:r>
      <w:r w:rsidDel="00000000" w:rsidR="00000000" w:rsidRPr="00000000">
        <w:rPr>
          <w:b w:val="1"/>
          <w:rtl w:val="0"/>
        </w:rPr>
        <w:t xml:space="preserve">Whisper AI</w:t>
      </w:r>
      <w:r w:rsidDel="00000000" w:rsidR="00000000" w:rsidRPr="00000000">
        <w:rPr>
          <w:rtl w:val="0"/>
        </w:rPr>
        <w:t xml:space="preserve"> para transcrever e analisar vídeos, extraindo 7 temas-chave para criação de um curso estruturado em módulos.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Realizei </w:t>
      </w:r>
      <w:r w:rsidDel="00000000" w:rsidR="00000000" w:rsidRPr="00000000">
        <w:rPr>
          <w:b w:val="1"/>
          <w:rtl w:val="0"/>
        </w:rPr>
        <w:t xml:space="preserve">pesquisa de mercado</w:t>
      </w:r>
      <w:r w:rsidDel="00000000" w:rsidR="00000000" w:rsidRPr="00000000">
        <w:rPr>
          <w:rtl w:val="0"/>
        </w:rPr>
        <w:t xml:space="preserve"> no setor brasileiro de e-learning (US$ 2.1B em 2024, com projeção de US$ 4.27B em 2029), benchmarking com 15+ concorrentes (Pablo Marçal, Cíntia Chagas etc.).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 </w:t>
      </w:r>
      <w:r w:rsidDel="00000000" w:rsidR="00000000" w:rsidRPr="00000000">
        <w:rPr>
          <w:b w:val="1"/>
          <w:rtl w:val="0"/>
        </w:rPr>
        <w:t xml:space="preserve">estratégia de diferenciação</w:t>
      </w:r>
      <w:r w:rsidDel="00000000" w:rsidR="00000000" w:rsidRPr="00000000">
        <w:rPr>
          <w:rtl w:val="0"/>
        </w:rPr>
        <w:t xml:space="preserve"> com base científica e credenciais únicas, criando o conceito de </w:t>
      </w:r>
      <w:r w:rsidDel="00000000" w:rsidR="00000000" w:rsidRPr="00000000">
        <w:rPr>
          <w:i w:val="1"/>
          <w:rtl w:val="0"/>
        </w:rPr>
        <w:t xml:space="preserve">“Energia 220 / Psicocoaching”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Estruturei </w:t>
      </w:r>
      <w:r w:rsidDel="00000000" w:rsidR="00000000" w:rsidRPr="00000000">
        <w:rPr>
          <w:b w:val="1"/>
          <w:rtl w:val="0"/>
        </w:rPr>
        <w:t xml:space="preserve">portfólio de produtos digitais</w:t>
      </w:r>
      <w:r w:rsidDel="00000000" w:rsidR="00000000" w:rsidRPr="00000000">
        <w:rPr>
          <w:rtl w:val="0"/>
        </w:rPr>
        <w:t xml:space="preserve"> (PDF, curso, masterclass, certificação e assinatura mensal).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Elaborei </w:t>
      </w:r>
      <w:r w:rsidDel="00000000" w:rsidR="00000000" w:rsidRPr="00000000">
        <w:rPr>
          <w:b w:val="1"/>
          <w:rtl w:val="0"/>
        </w:rPr>
        <w:t xml:space="preserve">projeções financeiras realistas</w:t>
      </w:r>
      <w:r w:rsidDel="00000000" w:rsidR="00000000" w:rsidRPr="00000000">
        <w:rPr>
          <w:rtl w:val="0"/>
        </w:rPr>
        <w:t xml:space="preserve">: ROI de 4.320% em 12 meses (receita anual projetada de R$ 648.000 a partir de investimento inicial de R$ 15.000).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Produzi </w:t>
      </w:r>
      <w:r w:rsidDel="00000000" w:rsidR="00000000" w:rsidRPr="00000000">
        <w:rPr>
          <w:b w:val="1"/>
          <w:rtl w:val="0"/>
        </w:rPr>
        <w:t xml:space="preserve">entregáveis completos</w:t>
      </w:r>
      <w:r w:rsidDel="00000000" w:rsidR="00000000" w:rsidRPr="00000000">
        <w:rPr>
          <w:rtl w:val="0"/>
        </w:rPr>
        <w:t xml:space="preserve">: relatórios executivos (15+ páginas), anexos técnicos (20+ páginas), apresentações HTML (stakeholders e clientes), landing pages de conversão e solução de entrega multiplataforma (local, compartilhável, online).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olhbw2pl5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Competências Demonstradas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 de mercado e análise competitiva:</w:t>
      </w:r>
      <w:r w:rsidDel="00000000" w:rsidR="00000000" w:rsidRPr="00000000">
        <w:rPr>
          <w:rtl w:val="0"/>
        </w:rPr>
        <w:t xml:space="preserve"> identificação de lacunas de posicionamento e oportunidades de diferenciação.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 estratégico:</w:t>
      </w:r>
      <w:r w:rsidDel="00000000" w:rsidR="00000000" w:rsidRPr="00000000">
        <w:rPr>
          <w:rtl w:val="0"/>
        </w:rPr>
        <w:t xml:space="preserve"> desenvolvimento de funil progressivo em 3 fases (consolidação, demonstração e recorrência).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projetos:</w:t>
      </w:r>
      <w:r w:rsidDel="00000000" w:rsidR="00000000" w:rsidRPr="00000000">
        <w:rPr>
          <w:rtl w:val="0"/>
        </w:rPr>
        <w:t xml:space="preserve"> 50 horas documentadas, 12 pastas organizadas, 50+ arquivos produzidos, 100% de rastreamento via checklists e status tracking.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e Tecnologias: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IA &amp; Automação:</w:t>
      </w:r>
      <w:r w:rsidDel="00000000" w:rsidR="00000000" w:rsidRPr="00000000">
        <w:rPr>
          <w:rtl w:val="0"/>
        </w:rPr>
        <w:t xml:space="preserve"> Whisper AI (transcrição), scripts Python para análise de vídeo e dados, automação de relatórios.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Gestão &amp; Design:</w:t>
      </w:r>
      <w:r w:rsidDel="00000000" w:rsidR="00000000" w:rsidRPr="00000000">
        <w:rPr>
          <w:rtl w:val="0"/>
        </w:rPr>
        <w:t xml:space="preserve"> Cursor, GitHub/GitLab, Figma, Miro, Amplitude, JIRA.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Apresentações &amp; Deploy:</w:t>
      </w:r>
      <w:r w:rsidDel="00000000" w:rsidR="00000000" w:rsidRPr="00000000">
        <w:rPr>
          <w:rtl w:val="0"/>
        </w:rPr>
        <w:t xml:space="preserve"> HTML, CSS responsivo, Chart.js, AOS, pacotes para Netlify/Vercel.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Modelagem financeira:</w:t>
      </w:r>
      <w:r w:rsidDel="00000000" w:rsidR="00000000" w:rsidRPr="00000000">
        <w:rPr>
          <w:rtl w:val="0"/>
        </w:rPr>
        <w:t xml:space="preserve"> projeções conservadoras e escaláveis com métricas claras de conversão.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riscos:</w:t>
      </w:r>
      <w:r w:rsidDel="00000000" w:rsidR="00000000" w:rsidRPr="00000000">
        <w:rPr>
          <w:rtl w:val="0"/>
        </w:rPr>
        <w:t xml:space="preserve"> análise completa (mercado, técnico, operacional) com mitigação documentada.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executiva:</w:t>
      </w:r>
      <w:r w:rsidDel="00000000" w:rsidR="00000000" w:rsidRPr="00000000">
        <w:rPr>
          <w:rtl w:val="0"/>
        </w:rPr>
        <w:t xml:space="preserve"> relatórios profissionais bilíngues, alinhados com padrões corporativos.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yrlsto7zp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Estratégia considerada </w:t>
      </w:r>
      <w:r w:rsidDel="00000000" w:rsidR="00000000" w:rsidRPr="00000000">
        <w:rPr>
          <w:b w:val="1"/>
          <w:rtl w:val="0"/>
        </w:rPr>
        <w:t xml:space="preserve">100% completa e pronta para implementação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</w:t>
      </w:r>
      <w:r w:rsidDel="00000000" w:rsidR="00000000" w:rsidRPr="00000000">
        <w:rPr>
          <w:b w:val="1"/>
          <w:rtl w:val="0"/>
        </w:rPr>
        <w:t xml:space="preserve">nova categoria de mercado</w:t>
      </w:r>
      <w:r w:rsidDel="00000000" w:rsidR="00000000" w:rsidRPr="00000000">
        <w:rPr>
          <w:rtl w:val="0"/>
        </w:rPr>
        <w:t xml:space="preserve"> (Psicocoaching científico), baseada em diferenciação real e defensável.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ROI estimado acima de 4.000%</w:t>
      </w:r>
      <w:r w:rsidDel="00000000" w:rsidR="00000000" w:rsidRPr="00000000">
        <w:rPr>
          <w:rtl w:val="0"/>
        </w:rPr>
        <w:t xml:space="preserve">, sustentado por validações de mercado e análises de preços.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 de </w:t>
      </w:r>
      <w:r w:rsidDel="00000000" w:rsidR="00000000" w:rsidRPr="00000000">
        <w:rPr>
          <w:b w:val="1"/>
          <w:rtl w:val="0"/>
        </w:rPr>
        <w:t xml:space="preserve">solução técnica funcional</w:t>
      </w:r>
      <w:r w:rsidDel="00000000" w:rsidR="00000000" w:rsidRPr="00000000">
        <w:rPr>
          <w:rtl w:val="0"/>
        </w:rPr>
        <w:t xml:space="preserve">, com apresentações interativas e landing page pronta para clientes finais.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