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EA6E" w14:textId="24093491" w:rsidR="00586775" w:rsidRPr="000C0359" w:rsidRDefault="00B71BA2" w:rsidP="000C0359">
      <w:pPr>
        <w:pStyle w:val="Body"/>
        <w:jc w:val="both"/>
        <w:rPr>
          <w:rFonts w:ascii="Calibri Light" w:hAnsi="Calibri Light" w:cs="Calibri Light"/>
        </w:rPr>
      </w:pPr>
      <w:r w:rsidRPr="000C0359">
        <w:rPr>
          <w:rFonts w:ascii="Calibri Light" w:eastAsia="Aptos" w:hAnsi="Calibri Light" w:cs="Calibri Light"/>
          <w:b/>
          <w:bCs/>
          <w:sz w:val="28"/>
          <w:szCs w:val="28"/>
        </w:rPr>
        <w:t xml:space="preserve">Who Starts and Who Stays? </w:t>
      </w:r>
      <w:r w:rsidR="00DB55E6" w:rsidRPr="000C0359">
        <w:rPr>
          <w:rFonts w:ascii="Calibri Light" w:eastAsia="Aptos" w:hAnsi="Calibri Light" w:cs="Calibri Light"/>
          <w:b/>
          <w:bCs/>
          <w:sz w:val="28"/>
          <w:szCs w:val="28"/>
        </w:rPr>
        <w:t>Behavioral</w:t>
      </w:r>
      <w:r w:rsidRPr="000C0359">
        <w:rPr>
          <w:rFonts w:ascii="Calibri Light" w:eastAsia="Aptos" w:hAnsi="Calibri Light" w:cs="Calibri Light"/>
          <w:b/>
          <w:bCs/>
          <w:sz w:val="28"/>
          <w:szCs w:val="28"/>
        </w:rPr>
        <w:t xml:space="preserve">-Economic </w:t>
      </w:r>
      <w:r w:rsidR="00435B69" w:rsidRPr="000C0359">
        <w:rPr>
          <w:rFonts w:ascii="Calibri Light" w:eastAsia="Aptos" w:hAnsi="Calibri Light" w:cs="Calibri Light"/>
          <w:b/>
          <w:bCs/>
          <w:sz w:val="28"/>
          <w:szCs w:val="28"/>
        </w:rPr>
        <w:t>Correlates</w:t>
      </w:r>
      <w:r w:rsidRPr="000C0359">
        <w:rPr>
          <w:rFonts w:ascii="Calibri Light" w:eastAsia="Aptos" w:hAnsi="Calibri Light" w:cs="Calibri Light"/>
          <w:b/>
          <w:bCs/>
          <w:sz w:val="28"/>
          <w:szCs w:val="28"/>
        </w:rPr>
        <w:t xml:space="preserve"> of </w:t>
      </w:r>
      <w:r w:rsidR="00873DD4" w:rsidRPr="000C0359">
        <w:rPr>
          <w:rFonts w:ascii="Calibri Light" w:eastAsia="Aptos" w:hAnsi="Calibri Light" w:cs="Calibri Light"/>
          <w:b/>
          <w:bCs/>
          <w:sz w:val="28"/>
          <w:szCs w:val="28"/>
        </w:rPr>
        <w:t xml:space="preserve">Blood </w:t>
      </w:r>
      <w:r w:rsidRPr="000C0359">
        <w:rPr>
          <w:rFonts w:ascii="Calibri Light" w:eastAsia="Aptos" w:hAnsi="Calibri Light" w:cs="Calibri Light"/>
          <w:b/>
          <w:bCs/>
          <w:sz w:val="28"/>
          <w:szCs w:val="28"/>
        </w:rPr>
        <w:t>Donor Status</w:t>
      </w:r>
    </w:p>
    <w:p w14:paraId="3AAE3506" w14:textId="449D8493" w:rsidR="00266BBB" w:rsidRPr="00204A3C" w:rsidRDefault="00266BBB" w:rsidP="00204A3C">
      <w:pPr>
        <w:pStyle w:val="Default"/>
        <w:jc w:val="both"/>
        <w:rPr>
          <w:rFonts w:ascii="Calibri Light" w:hAnsi="Calibri Light" w:cs="Calibri Light"/>
        </w:rPr>
      </w:pPr>
      <w:commentRangeStart w:id="0"/>
      <w:r w:rsidRPr="00204A3C">
        <w:rPr>
          <w:rFonts w:ascii="Calibri Light" w:hAnsi="Calibri Light" w:cs="Calibri Light"/>
          <w:color w:val="auto"/>
          <w:lang w:val="en-GB"/>
        </w:rPr>
        <w:t>Rob Smith</w:t>
      </w:r>
      <w:r w:rsidRPr="00204A3C">
        <w:rPr>
          <w:rFonts w:ascii="Calibri Light" w:hAnsi="Calibri Light" w:cs="Calibri Light"/>
          <w:color w:val="auto"/>
          <w:vertAlign w:val="superscript"/>
          <w:lang w:val="en-GB"/>
        </w:rPr>
        <w:t>1,2</w:t>
      </w:r>
      <w:r w:rsidRPr="00204A3C">
        <w:rPr>
          <w:rFonts w:ascii="Calibri Light" w:hAnsi="Calibri Light" w:cs="Calibri Light"/>
          <w:color w:val="auto"/>
          <w:lang w:val="en-GB"/>
        </w:rPr>
        <w:t>, Richard Mills</w:t>
      </w:r>
      <w:r w:rsidRPr="00204A3C">
        <w:rPr>
          <w:rFonts w:ascii="Calibri Light" w:hAnsi="Calibri Light" w:cs="Calibri Light"/>
          <w:color w:val="auto"/>
          <w:vertAlign w:val="superscript"/>
          <w:lang w:val="en-GB"/>
        </w:rPr>
        <w:t>1,2</w:t>
      </w:r>
      <w:r w:rsidRPr="00204A3C">
        <w:rPr>
          <w:rFonts w:ascii="Calibri Light" w:hAnsi="Calibri Light" w:cs="Calibri Light"/>
          <w:color w:val="auto"/>
          <w:lang w:val="en-GB"/>
        </w:rPr>
        <w:t>, Orestis Kopsacheilis</w:t>
      </w:r>
      <w:r w:rsidRPr="00204A3C">
        <w:rPr>
          <w:rFonts w:ascii="Calibri Light" w:hAnsi="Calibri Light" w:cs="Calibri Light"/>
          <w:color w:val="auto"/>
          <w:vertAlign w:val="superscript"/>
          <w:lang w:val="en-GB"/>
        </w:rPr>
        <w:t>3</w:t>
      </w:r>
      <w:r w:rsidRPr="00204A3C">
        <w:rPr>
          <w:rFonts w:ascii="Calibri Light" w:hAnsi="Calibri Light" w:cs="Calibri Light"/>
          <w:color w:val="auto"/>
          <w:lang w:val="en-GB"/>
        </w:rPr>
        <w:t>, Lois Kim</w:t>
      </w:r>
      <w:r w:rsidRPr="00204A3C">
        <w:rPr>
          <w:rFonts w:ascii="Calibri Light" w:hAnsi="Calibri Light" w:cs="Calibri Light"/>
          <w:color w:val="auto"/>
          <w:vertAlign w:val="superscript"/>
          <w:lang w:val="en-GB"/>
        </w:rPr>
        <w:t>2,4,5</w:t>
      </w:r>
      <w:r w:rsidRPr="00204A3C">
        <w:rPr>
          <w:rFonts w:ascii="Calibri Light" w:hAnsi="Calibri Light" w:cs="Calibri Light"/>
          <w:color w:val="auto"/>
          <w:lang w:val="en-GB"/>
        </w:rPr>
        <w:t>, Hongchao Qi</w:t>
      </w:r>
      <w:r w:rsidRPr="00204A3C">
        <w:rPr>
          <w:rFonts w:ascii="Calibri Light" w:hAnsi="Calibri Light" w:cs="Calibri Light"/>
          <w:color w:val="auto"/>
          <w:vertAlign w:val="superscript"/>
          <w:lang w:val="en-GB"/>
        </w:rPr>
        <w:t>2,4,5</w:t>
      </w:r>
      <w:r w:rsidRPr="00204A3C">
        <w:rPr>
          <w:rFonts w:ascii="Calibri Light" w:hAnsi="Calibri Light" w:cs="Calibri Light"/>
          <w:color w:val="auto"/>
          <w:lang w:val="en-GB"/>
        </w:rPr>
        <w:t>, Emanuele Di Angelantonio</w:t>
      </w:r>
      <w:r w:rsidRPr="00204A3C">
        <w:rPr>
          <w:rFonts w:ascii="Calibri Light" w:hAnsi="Calibri Light" w:cs="Calibri Light"/>
          <w:color w:val="auto"/>
          <w:vertAlign w:val="superscript"/>
          <w:lang w:val="en-GB"/>
        </w:rPr>
        <w:t>2,4-7,10</w:t>
      </w:r>
      <w:r w:rsidRPr="00204A3C">
        <w:rPr>
          <w:rFonts w:ascii="Calibri Light" w:hAnsi="Calibri Light" w:cs="Calibri Light"/>
          <w:color w:val="auto"/>
          <w:lang w:val="en-GB"/>
        </w:rPr>
        <w:t>, Angela Wood</w:t>
      </w:r>
      <w:r w:rsidRPr="00204A3C">
        <w:rPr>
          <w:rFonts w:ascii="Calibri Light" w:hAnsi="Calibri Light" w:cs="Calibri Light"/>
          <w:color w:val="auto"/>
          <w:vertAlign w:val="superscript"/>
          <w:lang w:val="en-GB"/>
        </w:rPr>
        <w:t>2,4-9</w:t>
      </w:r>
      <w:r w:rsidRPr="00204A3C">
        <w:rPr>
          <w:rFonts w:ascii="Calibri Light" w:hAnsi="Calibri Light" w:cs="Calibri Light"/>
          <w:color w:val="auto"/>
          <w:lang w:val="en-GB"/>
        </w:rPr>
        <w:t>, Barbara Masser</w:t>
      </w:r>
      <w:r w:rsidRPr="00204A3C">
        <w:rPr>
          <w:rFonts w:ascii="Calibri Light" w:hAnsi="Calibri Light" w:cs="Calibri Light"/>
          <w:color w:val="auto"/>
          <w:vertAlign w:val="superscript"/>
          <w:lang w:val="en-GB"/>
        </w:rPr>
        <w:t>2,11,12</w:t>
      </w:r>
      <w:r w:rsidRPr="00204A3C">
        <w:rPr>
          <w:rFonts w:ascii="Calibri Light" w:hAnsi="Calibri Light" w:cs="Calibri Light"/>
          <w:color w:val="auto"/>
          <w:lang w:val="en-GB"/>
        </w:rPr>
        <w:t>, Niall O’Hagan</w:t>
      </w:r>
      <w:r w:rsidRPr="00204A3C">
        <w:rPr>
          <w:rFonts w:ascii="Calibri Light" w:hAnsi="Calibri Light" w:cs="Calibri Light"/>
          <w:color w:val="auto"/>
          <w:vertAlign w:val="superscript"/>
          <w:lang w:val="en-GB"/>
        </w:rPr>
        <w:t>1</w:t>
      </w:r>
      <w:r w:rsidRPr="00204A3C">
        <w:rPr>
          <w:rFonts w:ascii="Calibri Light" w:hAnsi="Calibri Light" w:cs="Calibri Light"/>
          <w:color w:val="auto"/>
          <w:lang w:val="en-GB"/>
        </w:rPr>
        <w:t>, Muskaan Pal</w:t>
      </w:r>
      <w:r w:rsidRPr="00204A3C">
        <w:rPr>
          <w:rFonts w:ascii="Calibri Light" w:hAnsi="Calibri Light" w:cs="Calibri Light"/>
          <w:color w:val="auto"/>
          <w:vertAlign w:val="superscript"/>
          <w:lang w:val="en-GB"/>
        </w:rPr>
        <w:t>1,2</w:t>
      </w:r>
      <w:r w:rsidRPr="00204A3C">
        <w:rPr>
          <w:rFonts w:ascii="Calibri Light" w:hAnsi="Calibri Light" w:cs="Calibri Light"/>
          <w:color w:val="auto"/>
          <w:lang w:val="en-GB"/>
        </w:rPr>
        <w:t>, and Eamonn Ferguson</w:t>
      </w:r>
      <w:r w:rsidRPr="00204A3C">
        <w:rPr>
          <w:rFonts w:ascii="Calibri Light" w:hAnsi="Calibri Light" w:cs="Calibri Light"/>
          <w:color w:val="auto"/>
          <w:vertAlign w:val="superscript"/>
          <w:lang w:val="en-GB"/>
        </w:rPr>
        <w:t>1,2</w:t>
      </w:r>
      <w:commentRangeEnd w:id="0"/>
      <w:r w:rsidR="00595466">
        <w:rPr>
          <w:rStyle w:val="CommentReference"/>
          <w:rFonts w:asciiTheme="minorHAnsi" w:eastAsiaTheme="minorHAnsi" w:hAnsiTheme="minorHAnsi" w:cstheme="minorBidi"/>
          <w:color w:val="auto"/>
          <w:kern w:val="2"/>
          <w:bdr w:val="none" w:sz="0" w:space="0" w:color="auto"/>
          <w:lang w:eastAsia="en-US"/>
          <w14:textOutline w14:w="0" w14:cap="rnd" w14:cmpd="sng" w14:algn="ctr">
            <w14:noFill/>
            <w14:prstDash w14:val="solid"/>
            <w14:bevel/>
          </w14:textOutline>
          <w14:ligatures w14:val="standardContextual"/>
        </w:rPr>
        <w:commentReference w:id="0"/>
      </w:r>
    </w:p>
    <w:p w14:paraId="48350930"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984617">
        <w:rPr>
          <w:rFonts w:ascii="Calibri Light" w:hAnsi="Calibri Light" w:cs="Calibri Light"/>
          <w:sz w:val="18"/>
          <w:szCs w:val="18"/>
        </w:rPr>
        <w:t>School of Psychology, University of Nottingham, UK</w:t>
      </w:r>
    </w:p>
    <w:p w14:paraId="35AE4065"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984617">
        <w:rPr>
          <w:rFonts w:ascii="Calibri Light" w:hAnsi="Calibri Light" w:cs="Calibri Light"/>
          <w:sz w:val="18"/>
          <w:szCs w:val="18"/>
        </w:rPr>
        <w:t>National Institute for Health and Care Research Blood and Transplant Research Unit in Donor Health and Behaviour, Department of Public Health and Primary Care, University of Cambridge, Cambridge, UK</w:t>
      </w:r>
    </w:p>
    <w:p w14:paraId="78E920E1"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984617">
        <w:rPr>
          <w:rFonts w:ascii="Calibri Light" w:hAnsi="Calibri Light" w:cs="Calibri Light"/>
          <w:sz w:val="18"/>
          <w:szCs w:val="18"/>
        </w:rPr>
        <w:t xml:space="preserve">Technische Universität München, </w:t>
      </w:r>
      <w:r w:rsidRPr="00204A3C">
        <w:rPr>
          <w:rFonts w:ascii="Calibri Light" w:hAnsi="Calibri Light" w:cs="Calibri Light"/>
          <w:sz w:val="18"/>
          <w:szCs w:val="18"/>
          <w:lang w:val="en-GB"/>
        </w:rPr>
        <w:t>Economics and Policy Department</w:t>
      </w:r>
    </w:p>
    <w:p w14:paraId="229F4ECD"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Victor Phillip Dahdaleh Heart and Lung Research Institute, University of Cambridge, Cambridge, UK</w:t>
      </w:r>
    </w:p>
    <w:p w14:paraId="549EDA13"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BHF Cardiovascular Epidemiology Unit, Department of Public Health and Primary Care, University of Cambridge, Cambridge, UK</w:t>
      </w:r>
    </w:p>
    <w:p w14:paraId="6D20EF4E"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 xml:space="preserve">British Heart Foundation Centre of Research Excellence, University of Cambridge, Cambridge, UK </w:t>
      </w:r>
    </w:p>
    <w:p w14:paraId="23896C76"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Health Data Research UK Cambridge, Wellcome Genome Campus and University of Cambridge, Cambridge, UK</w:t>
      </w:r>
    </w:p>
    <w:p w14:paraId="6A12BEB6"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Cambridge Centre of Artificial Intelligence in Medicine, Cambridge, UK</w:t>
      </w:r>
    </w:p>
    <w:p w14:paraId="6C2B2FC5"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British Heart Foundation Data Science Centre, Health Data Research UK, London, UK</w:t>
      </w:r>
    </w:p>
    <w:p w14:paraId="4FD488BC" w14:textId="77777777" w:rsidR="00266BBB" w:rsidRPr="00984617" w:rsidRDefault="00266BBB" w:rsidP="00204A3C">
      <w:pPr>
        <w:pStyle w:val="ListParagraph"/>
        <w:numPr>
          <w:ilvl w:val="0"/>
          <w:numId w:val="4"/>
        </w:numPr>
        <w:pBdr>
          <w:top w:val="nil"/>
          <w:left w:val="nil"/>
          <w:bottom w:val="nil"/>
          <w:right w:val="nil"/>
          <w:between w:val="nil"/>
          <w:bar w:val="nil"/>
        </w:pBdr>
        <w:spacing w:after="0" w:line="240" w:lineRule="auto"/>
        <w:contextualSpacing w:val="0"/>
        <w:jc w:val="both"/>
        <w:rPr>
          <w:rFonts w:ascii="Calibri Light" w:hAnsi="Calibri Light" w:cs="Calibri Light"/>
          <w:sz w:val="18"/>
          <w:szCs w:val="18"/>
        </w:rPr>
      </w:pPr>
      <w:r w:rsidRPr="00204A3C">
        <w:rPr>
          <w:rFonts w:ascii="Calibri Light" w:hAnsi="Calibri Light" w:cs="Calibri Light"/>
          <w:sz w:val="18"/>
          <w:szCs w:val="18"/>
          <w:lang w:val="en-GB"/>
        </w:rPr>
        <w:t>Health Data Science Centre, Human Technopole, Milan, Italy</w:t>
      </w:r>
    </w:p>
    <w:p w14:paraId="278E6AFE" w14:textId="77777777" w:rsidR="00266BBB" w:rsidRPr="00984617" w:rsidRDefault="00266BBB" w:rsidP="00204A3C">
      <w:pPr>
        <w:pStyle w:val="Defaul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8" w:line="240" w:lineRule="auto"/>
        <w:jc w:val="both"/>
        <w:rPr>
          <w:rFonts w:ascii="Calibri Light" w:hAnsi="Calibri Light" w:cs="Calibri Light"/>
          <w:color w:val="auto"/>
          <w:sz w:val="18"/>
          <w:szCs w:val="18"/>
          <w:lang w:val="en-GB"/>
        </w:rPr>
      </w:pPr>
      <w:r w:rsidRPr="00984617">
        <w:rPr>
          <w:rFonts w:ascii="Calibri Light" w:hAnsi="Calibri Light" w:cs="Calibri Light"/>
          <w:color w:val="auto"/>
          <w:sz w:val="18"/>
          <w:szCs w:val="18"/>
          <w:lang w:val="en-GB"/>
        </w:rPr>
        <w:t xml:space="preserve">Clinical Services and Research, Australian Red Cross Lifeblood, Melbourne, Australia </w:t>
      </w:r>
    </w:p>
    <w:p w14:paraId="1DAB4BD2" w14:textId="77777777" w:rsidR="00266BBB" w:rsidRPr="00984617" w:rsidRDefault="00266BBB" w:rsidP="00204A3C">
      <w:pPr>
        <w:pStyle w:val="Default"/>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8" w:line="240" w:lineRule="auto"/>
        <w:jc w:val="both"/>
        <w:rPr>
          <w:rFonts w:ascii="Calibri Light" w:hAnsi="Calibri Light" w:cs="Calibri Light"/>
          <w:color w:val="auto"/>
          <w:sz w:val="18"/>
          <w:szCs w:val="18"/>
          <w:lang w:val="en-GB"/>
        </w:rPr>
      </w:pPr>
      <w:r w:rsidRPr="00204A3C">
        <w:rPr>
          <w:rFonts w:ascii="Calibri Light" w:hAnsi="Calibri Light" w:cs="Calibri Light"/>
          <w:color w:val="auto"/>
          <w:sz w:val="18"/>
          <w:szCs w:val="18"/>
          <w:lang w:val="en-GB"/>
        </w:rPr>
        <w:t>School of Psychology, University of Queensland, Australia</w:t>
      </w:r>
    </w:p>
    <w:p w14:paraId="4F887DF2" w14:textId="77777777" w:rsidR="00266BBB" w:rsidRPr="00984617" w:rsidRDefault="00266BBB" w:rsidP="00D928EC">
      <w:pPr>
        <w:pStyle w:val="Body"/>
        <w:jc w:val="both"/>
        <w:rPr>
          <w:rFonts w:ascii="Calibri Light" w:eastAsia="Aptos" w:hAnsi="Calibri Light" w:cs="Calibri Light"/>
          <w:lang w:val="en-GB"/>
        </w:rPr>
      </w:pPr>
    </w:p>
    <w:p w14:paraId="425491C5" w14:textId="77777777"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Corresponding Author</w:t>
      </w:r>
      <w:r w:rsidRPr="00984617">
        <w:rPr>
          <w:rFonts w:ascii="Calibri Light" w:eastAsia="Aptos" w:hAnsi="Calibri Light" w:cs="Calibri Light"/>
          <w:lang w:val="en-GB"/>
        </w:rPr>
        <w:t xml:space="preserve">: Eamonn Ferguson, School of Psychology, University of Nottingham, University Park Campus, Nottingham, Nottinghamshire, United Kingdom. email:  </w:t>
      </w:r>
      <w:r w:rsidRPr="00984617">
        <w:rPr>
          <w:rStyle w:val="Hyperlink0"/>
          <w:rFonts w:ascii="Calibri Light" w:hAnsi="Calibri Light" w:cs="Calibri Light"/>
          <w:lang w:val="en-GB"/>
        </w:rPr>
        <w:t>eamonn.ferguson@nottingham.ac.uk</w:t>
      </w:r>
      <w:r w:rsidRPr="00984617">
        <w:rPr>
          <w:rFonts w:ascii="Calibri Light" w:eastAsia="Aptos" w:hAnsi="Calibri Light" w:cs="Calibri Light"/>
          <w:lang w:val="en-GB"/>
        </w:rPr>
        <w:t xml:space="preserve">   </w:t>
      </w:r>
    </w:p>
    <w:p w14:paraId="4168F8C6" w14:textId="4B7E3F13"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ORCID ID:</w:t>
      </w:r>
      <w:r w:rsidRPr="00984617">
        <w:rPr>
          <w:rFonts w:ascii="Calibri Light" w:eastAsia="Aptos" w:hAnsi="Calibri Light" w:cs="Calibri Light"/>
          <w:lang w:val="en-GB"/>
        </w:rPr>
        <w:t xml:space="preserve"> </w:t>
      </w:r>
      <w:r w:rsidR="00F12379" w:rsidRPr="00984617">
        <w:rPr>
          <w:rFonts w:ascii="Calibri Light" w:eastAsia="Aptos" w:hAnsi="Calibri Light" w:cs="Calibri Light"/>
          <w:lang w:val="en-GB"/>
        </w:rPr>
        <w:t xml:space="preserve">Rob Smith (0009-0008-9888-4110), </w:t>
      </w:r>
      <w:r w:rsidRPr="00984617">
        <w:rPr>
          <w:rFonts w:ascii="Calibri Light" w:eastAsia="Aptos" w:hAnsi="Calibri Light" w:cs="Calibri Light"/>
          <w:lang w:val="en-GB"/>
        </w:rPr>
        <w:t xml:space="preserve">Richard Mills (0000-0002-1161-5815); </w:t>
      </w:r>
      <w:r w:rsidRPr="00984617">
        <w:rPr>
          <w:rFonts w:ascii="Calibri Light" w:hAnsi="Calibri Light" w:cs="Calibri Light"/>
          <w:color w:val="auto"/>
          <w:lang w:val="en-GB"/>
        </w:rPr>
        <w:t>Orestis Kopsacheilis</w:t>
      </w:r>
      <w:r w:rsidRPr="00984617">
        <w:rPr>
          <w:rFonts w:ascii="Calibri Light" w:hAnsi="Calibri Light" w:cs="Calibri Light"/>
          <w:color w:val="auto"/>
          <w:vertAlign w:val="superscript"/>
          <w:lang w:val="en-GB"/>
        </w:rPr>
        <w:t xml:space="preserve"> </w:t>
      </w:r>
      <w:r w:rsidRPr="00984617">
        <w:rPr>
          <w:rFonts w:ascii="Calibri Light" w:eastAsia="Aptos" w:hAnsi="Calibri Light" w:cs="Calibri Light"/>
          <w:lang w:val="en-GB"/>
        </w:rPr>
        <w:t xml:space="preserve">(0000-0001-8794-6672), Lois Kim (0000-0002-4552-3820), </w:t>
      </w:r>
      <w:r w:rsidRPr="00984617">
        <w:rPr>
          <w:rFonts w:ascii="Calibri Light" w:hAnsi="Calibri Light" w:cs="Calibri Light"/>
          <w:color w:val="auto"/>
          <w:lang w:val="en-GB"/>
        </w:rPr>
        <w:t>Hongchao Qi (0000-0003-0932-2076)</w:t>
      </w:r>
      <w:r w:rsidRPr="00984617">
        <w:rPr>
          <w:rFonts w:ascii="Calibri Light" w:eastAsia="Aptos" w:hAnsi="Calibri Light" w:cs="Calibri Light"/>
          <w:lang w:val="en-GB"/>
        </w:rPr>
        <w:t xml:space="preserve">; Emanuele Di Angelantonio (0000-0001-8776-6719); Angela Wood (0000-0002-7937-304X); Barbara Masser (0000-0001-9385-6497); </w:t>
      </w:r>
      <w:r w:rsidR="00437EE8" w:rsidRPr="00984617">
        <w:rPr>
          <w:rFonts w:ascii="Calibri Light" w:eastAsia="Aptos" w:hAnsi="Calibri Light" w:cs="Calibri Light"/>
          <w:lang w:val="en-GB"/>
        </w:rPr>
        <w:t>Niall O’Hagan (</w:t>
      </w:r>
      <w:r w:rsidR="00437EE8" w:rsidRPr="00204A3C">
        <w:rPr>
          <w:rFonts w:ascii="Calibri Light" w:eastAsia="Aptos" w:hAnsi="Calibri Light" w:cs="Calibri Light"/>
          <w:lang w:val="en-GB"/>
        </w:rPr>
        <w:t>0009-0007-9796-3215), Muskaan Pal</w:t>
      </w:r>
      <w:r w:rsidR="00935B94" w:rsidRPr="00204A3C">
        <w:rPr>
          <w:rFonts w:ascii="Calibri Light" w:eastAsia="Aptos" w:hAnsi="Calibri Light" w:cs="Calibri Light"/>
          <w:lang w:val="en-GB"/>
        </w:rPr>
        <w:t xml:space="preserve"> (</w:t>
      </w:r>
      <w:r w:rsidR="00032AB3" w:rsidRPr="00204A3C">
        <w:rPr>
          <w:rFonts w:ascii="Calibri Light" w:eastAsia="Aptos" w:hAnsi="Calibri Light" w:cs="Calibri Light"/>
          <w:lang w:val="en-GB"/>
        </w:rPr>
        <w:t>0009-0001-4732-9458</w:t>
      </w:r>
      <w:r w:rsidR="00935B94" w:rsidRPr="00204A3C">
        <w:rPr>
          <w:rFonts w:ascii="Calibri Light" w:eastAsia="Aptos" w:hAnsi="Calibri Light" w:cs="Calibri Light"/>
          <w:lang w:val="en-GB"/>
        </w:rPr>
        <w:t xml:space="preserve">), and </w:t>
      </w:r>
      <w:r w:rsidRPr="00984617">
        <w:rPr>
          <w:rFonts w:ascii="Calibri Light" w:eastAsia="Aptos" w:hAnsi="Calibri Light" w:cs="Calibri Light"/>
          <w:lang w:val="en-GB"/>
        </w:rPr>
        <w:t>Eamonn Ferguson (0000-0002-7678-1451)</w:t>
      </w:r>
    </w:p>
    <w:p w14:paraId="731CA555" w14:textId="77777777"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Conflicts of Interest</w:t>
      </w:r>
      <w:r w:rsidRPr="00984617">
        <w:rPr>
          <w:rFonts w:ascii="Calibri Light" w:eastAsia="Aptos" w:hAnsi="Calibri Light" w:cs="Calibri Light"/>
          <w:lang w:val="en-GB"/>
        </w:rPr>
        <w:t>: None of the authors declared any conflicts of interest. </w:t>
      </w:r>
    </w:p>
    <w:p w14:paraId="2CFFB32E" w14:textId="72EF80FA"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 xml:space="preserve">Author contributions: </w:t>
      </w:r>
      <w:r w:rsidRPr="00984617">
        <w:rPr>
          <w:rFonts w:ascii="Calibri Light" w:eastAsia="Aptos" w:hAnsi="Calibri Light" w:cs="Calibri Light"/>
          <w:lang w:val="en-GB"/>
        </w:rPr>
        <w:t xml:space="preserve">RS </w:t>
      </w:r>
      <w:r w:rsidR="005F1420" w:rsidRPr="00204A3C">
        <w:rPr>
          <w:rFonts w:ascii="Calibri Light" w:eastAsia="Aptos" w:hAnsi="Calibri Light" w:cs="Calibri Light"/>
          <w:lang w:val="en-GB"/>
        </w:rPr>
        <w:t>analyzed</w:t>
      </w:r>
      <w:r w:rsidRPr="00984617">
        <w:rPr>
          <w:rFonts w:ascii="Calibri Light" w:eastAsia="Aptos" w:hAnsi="Calibri Light" w:cs="Calibri Light"/>
          <w:lang w:val="en-GB"/>
        </w:rPr>
        <w:t xml:space="preserve"> the data and wrote the manuscript. RM designed the studies, ran them online, and edited the manuscript. OK</w:t>
      </w:r>
      <w:r w:rsidR="00D726A1" w:rsidRPr="00984617">
        <w:rPr>
          <w:rFonts w:ascii="Calibri Light" w:eastAsia="Aptos" w:hAnsi="Calibri Light" w:cs="Calibri Light"/>
          <w:lang w:val="en-GB"/>
        </w:rPr>
        <w:t>, LK, HQ, and</w:t>
      </w:r>
      <w:r w:rsidRPr="00984617">
        <w:rPr>
          <w:rFonts w:ascii="Calibri Light" w:eastAsia="Aptos" w:hAnsi="Calibri Light" w:cs="Calibri Light"/>
          <w:lang w:val="en-GB"/>
        </w:rPr>
        <w:t xml:space="preserve"> EF designed the studies and edited the manuscript. </w:t>
      </w:r>
      <w:r w:rsidR="00D726A1" w:rsidRPr="00984617">
        <w:rPr>
          <w:rFonts w:ascii="Calibri Light" w:eastAsia="Aptos" w:hAnsi="Calibri Light" w:cs="Calibri Light"/>
          <w:lang w:val="en-GB"/>
        </w:rPr>
        <w:t xml:space="preserve">EDA, AW, BM, and </w:t>
      </w:r>
      <w:r w:rsidRPr="00984617">
        <w:rPr>
          <w:rFonts w:ascii="Calibri Light" w:eastAsia="Aptos" w:hAnsi="Calibri Light" w:cs="Calibri Light"/>
          <w:lang w:val="en-GB"/>
        </w:rPr>
        <w:t xml:space="preserve">EF heads up the BTRU in Donor Health and Behaviour. All authors provided comments on the draft. </w:t>
      </w:r>
    </w:p>
    <w:p w14:paraId="202BEED1" w14:textId="53CDDADA" w:rsidR="00F12379"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Acknowledgements</w:t>
      </w:r>
      <w:r w:rsidRPr="00984617">
        <w:rPr>
          <w:rFonts w:ascii="Calibri Light" w:eastAsia="Aptos" w:hAnsi="Calibri Light" w:cs="Calibri Light"/>
          <w:lang w:val="en-GB"/>
        </w:rPr>
        <w:t>: We would like to acknowledge the contributions of all the people who took part in these research studies. A special thanks to all PPIE members who provided feedback. </w:t>
      </w:r>
    </w:p>
    <w:p w14:paraId="037BBCCD" w14:textId="77C6C978"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Funding Statement</w:t>
      </w:r>
      <w:r w:rsidRPr="00984617">
        <w:rPr>
          <w:rFonts w:ascii="Calibri Light" w:eastAsia="Aptos" w:hAnsi="Calibri Light" w:cs="Calibri Light"/>
          <w:lang w:val="en-GB"/>
        </w:rPr>
        <w:t>: This work was funded by NIHR Blood and Transplant Research Unit in Donor Health and Behaviour (NIHR203337).</w:t>
      </w:r>
    </w:p>
    <w:p w14:paraId="3D06C1B1" w14:textId="77777777" w:rsidR="00266BBB" w:rsidRPr="00984617" w:rsidRDefault="00266BBB" w:rsidP="00D928EC">
      <w:pPr>
        <w:pStyle w:val="Body"/>
        <w:jc w:val="both"/>
        <w:rPr>
          <w:rFonts w:ascii="Calibri Light" w:eastAsia="Aptos" w:hAnsi="Calibri Light" w:cs="Calibri Light"/>
          <w:lang w:val="en-GB"/>
        </w:rPr>
      </w:pPr>
      <w:r w:rsidRPr="00984617">
        <w:rPr>
          <w:rFonts w:ascii="Calibri Light" w:eastAsia="Aptos" w:hAnsi="Calibri Light" w:cs="Calibri Light"/>
          <w:b/>
          <w:bCs/>
          <w:lang w:val="en-GB"/>
        </w:rPr>
        <w:t>Ethics Statement</w:t>
      </w:r>
      <w:r w:rsidRPr="00984617">
        <w:rPr>
          <w:rFonts w:ascii="Calibri Light" w:eastAsia="Aptos" w:hAnsi="Calibri Light" w:cs="Calibri Light"/>
          <w:lang w:val="en-GB"/>
        </w:rPr>
        <w:t>: This research was reviewed and approved by the Ethics Review Board in the School of Psychology, University of Nottingham (F1351: 30/05/2022; F1366: 06/07/2022; F1411: 03/02/2023; F1422: 22/02/2023). </w:t>
      </w:r>
    </w:p>
    <w:p w14:paraId="47416623" w14:textId="2EF66CA3" w:rsidR="00266BBB" w:rsidRPr="00984617" w:rsidRDefault="00266BBB" w:rsidP="00D928EC">
      <w:pPr>
        <w:pStyle w:val="Body"/>
        <w:jc w:val="both"/>
        <w:rPr>
          <w:rFonts w:ascii="Calibri Light" w:eastAsia="Aptos" w:hAnsi="Calibri Light" w:cs="Calibri Light"/>
          <w:b/>
          <w:bCs/>
          <w:lang w:val="en-GB"/>
        </w:rPr>
      </w:pPr>
      <w:r w:rsidRPr="00984617">
        <w:rPr>
          <w:rFonts w:ascii="Calibri Light" w:eastAsia="Aptos" w:hAnsi="Calibri Light" w:cs="Calibri Light"/>
          <w:b/>
          <w:bCs/>
          <w:highlight w:val="yellow"/>
          <w:lang w:val="en-GB"/>
        </w:rPr>
        <w:t>Word Count: (</w:t>
      </w:r>
      <w:r w:rsidR="006F548D">
        <w:rPr>
          <w:rFonts w:ascii="Calibri Light" w:eastAsia="Aptos" w:hAnsi="Calibri Light" w:cs="Calibri Light"/>
          <w:b/>
          <w:bCs/>
          <w:highlight w:val="yellow"/>
          <w:lang w:val="en-GB"/>
        </w:rPr>
        <w:t>3,857</w:t>
      </w:r>
      <w:r w:rsidRPr="00984617">
        <w:rPr>
          <w:rFonts w:ascii="Calibri Light" w:eastAsia="Aptos" w:hAnsi="Calibri Light" w:cs="Calibri Light"/>
          <w:b/>
          <w:bCs/>
          <w:highlight w:val="yellow"/>
          <w:lang w:val="en-GB"/>
        </w:rPr>
        <w:t>/3</w:t>
      </w:r>
      <w:r w:rsidRPr="006F548D">
        <w:rPr>
          <w:rFonts w:ascii="Calibri Light" w:eastAsia="Aptos" w:hAnsi="Calibri Light" w:cs="Calibri Light"/>
          <w:b/>
          <w:bCs/>
          <w:highlight w:val="yellow"/>
          <w:lang w:val="en-GB"/>
        </w:rPr>
        <w:t>,500 words</w:t>
      </w:r>
      <w:r w:rsidR="006F548D" w:rsidRPr="00A26796">
        <w:rPr>
          <w:rFonts w:ascii="Calibri Light" w:eastAsia="Aptos" w:hAnsi="Calibri Light" w:cs="Calibri Light"/>
          <w:b/>
          <w:bCs/>
          <w:highlight w:val="yellow"/>
          <w:lang w:val="en-GB"/>
        </w:rPr>
        <w:t xml:space="preserve"> – will need </w:t>
      </w:r>
      <w:r w:rsidR="006F548D" w:rsidRPr="005E1826">
        <w:rPr>
          <w:rFonts w:ascii="Calibri Light" w:eastAsia="Aptos" w:hAnsi="Calibri Light" w:cs="Calibri Light"/>
          <w:b/>
          <w:bCs/>
          <w:highlight w:val="yellow"/>
          <w:lang w:val="en-GB"/>
        </w:rPr>
        <w:t xml:space="preserve">to cut </w:t>
      </w:r>
      <w:r w:rsidR="005E1826" w:rsidRPr="005E1826">
        <w:rPr>
          <w:rFonts w:ascii="Calibri Light" w:eastAsia="Aptos" w:hAnsi="Calibri Light" w:cs="Calibri Light"/>
          <w:b/>
          <w:bCs/>
          <w:highlight w:val="yellow"/>
          <w:lang w:val="en-GB"/>
        </w:rPr>
        <w:t>words)</w:t>
      </w:r>
    </w:p>
    <w:p w14:paraId="68F9DDED" w14:textId="4D8D1593" w:rsidR="00DC57E7" w:rsidRPr="00815C61" w:rsidRDefault="00DC57E7" w:rsidP="00DB069B">
      <w:pPr>
        <w:spacing w:line="360" w:lineRule="auto"/>
        <w:jc w:val="both"/>
        <w:rPr>
          <w:rFonts w:ascii="Calibri Light" w:hAnsi="Calibri Light" w:cs="Calibri Light"/>
          <w:sz w:val="22"/>
          <w:szCs w:val="22"/>
          <w:lang w:eastAsia="en-GB"/>
        </w:rPr>
      </w:pPr>
    </w:p>
    <w:p w14:paraId="00363B48" w14:textId="77777777" w:rsidR="006C5EBF" w:rsidRPr="00815C61" w:rsidRDefault="00D908B5" w:rsidP="00D928EC">
      <w:pPr>
        <w:pStyle w:val="Heading1"/>
        <w:spacing w:line="360" w:lineRule="auto"/>
        <w:jc w:val="both"/>
        <w:rPr>
          <w:rFonts w:ascii="Calibri Light" w:eastAsia="Times New Roman" w:hAnsi="Calibri Light" w:cs="Calibri Light"/>
          <w:b/>
          <w:bCs/>
          <w:sz w:val="22"/>
          <w:szCs w:val="22"/>
          <w:lang w:val="en-GB" w:eastAsia="en-GB"/>
        </w:rPr>
      </w:pPr>
      <w:r w:rsidRPr="00815C61">
        <w:rPr>
          <w:rFonts w:ascii="Calibri Light" w:eastAsia="Times New Roman" w:hAnsi="Calibri Light" w:cs="Calibri Light"/>
          <w:b/>
          <w:bCs/>
          <w:sz w:val="22"/>
          <w:szCs w:val="22"/>
          <w:lang w:eastAsia="en-GB"/>
        </w:rPr>
        <w:lastRenderedPageBreak/>
        <w:t>ABSTRACT</w:t>
      </w:r>
      <w:r w:rsidR="00AA5744" w:rsidRPr="00815C61">
        <w:rPr>
          <w:rFonts w:ascii="Calibri Light" w:eastAsia="Times New Roman" w:hAnsi="Calibri Light" w:cs="Calibri Light"/>
          <w:b/>
          <w:bCs/>
          <w:sz w:val="22"/>
          <w:szCs w:val="22"/>
          <w:lang w:val="en-GB" w:eastAsia="en-GB"/>
        </w:rPr>
        <w:t xml:space="preserve"> </w:t>
      </w:r>
    </w:p>
    <w:p w14:paraId="4C12B177" w14:textId="5434949D" w:rsidR="00D908B5" w:rsidRPr="00815C61" w:rsidRDefault="00AA5744" w:rsidP="00815C61">
      <w:pPr>
        <w:rPr>
          <w:rFonts w:ascii="Calibri Light" w:hAnsi="Calibri Light" w:cs="Calibri Light"/>
          <w:b/>
          <w:bCs/>
          <w:lang w:eastAsia="en-GB"/>
        </w:rPr>
      </w:pPr>
      <w:r w:rsidRPr="00815C61">
        <w:rPr>
          <w:rFonts w:ascii="Calibri Light" w:hAnsi="Calibri Light" w:cs="Calibri Light"/>
          <w:b/>
          <w:bCs/>
          <w:highlight w:val="yellow"/>
          <w:lang w:val="en-GB" w:eastAsia="en-GB"/>
        </w:rPr>
        <w:t>(</w:t>
      </w:r>
      <w:r w:rsidR="00A73E1A" w:rsidRPr="00815C61">
        <w:rPr>
          <w:rFonts w:ascii="Calibri Light" w:hAnsi="Calibri Light" w:cs="Calibri Light"/>
          <w:b/>
          <w:bCs/>
          <w:highlight w:val="yellow"/>
          <w:lang w:val="en-GB" w:eastAsia="en-GB"/>
        </w:rPr>
        <w:t>249</w:t>
      </w:r>
      <w:r w:rsidRPr="00815C61">
        <w:rPr>
          <w:rFonts w:ascii="Calibri Light" w:hAnsi="Calibri Light" w:cs="Calibri Light"/>
          <w:b/>
          <w:bCs/>
          <w:highlight w:val="yellow"/>
          <w:lang w:val="en-GB" w:eastAsia="en-GB"/>
        </w:rPr>
        <w:t>/250 words)</w:t>
      </w:r>
    </w:p>
    <w:p w14:paraId="51C112E1" w14:textId="156A0EED" w:rsidR="00251B3A" w:rsidRPr="00F55FA6" w:rsidRDefault="00251B3A" w:rsidP="00815C61">
      <w:pPr>
        <w:pStyle w:val="Subtitle"/>
        <w:spacing w:line="360" w:lineRule="auto"/>
        <w:jc w:val="both"/>
        <w:rPr>
          <w:rFonts w:ascii="Calibri Light" w:eastAsia="Times New Roman" w:hAnsi="Calibri Light" w:cs="Calibri Light"/>
          <w:color w:val="1C1D1E"/>
          <w:spacing w:val="0"/>
          <w:kern w:val="0"/>
          <w:sz w:val="22"/>
          <w:szCs w:val="22"/>
          <w:lang w:eastAsia="en-GB"/>
          <w14:ligatures w14:val="none"/>
        </w:rPr>
      </w:pPr>
      <w:r w:rsidRPr="00815C61">
        <w:rPr>
          <w:rFonts w:ascii="Calibri Light" w:eastAsia="Times New Roman" w:hAnsi="Calibri Light" w:cs="Calibri Light"/>
          <w:b/>
          <w:bCs/>
          <w:color w:val="1C1D1E"/>
          <w:spacing w:val="0"/>
          <w:kern w:val="0"/>
          <w:sz w:val="22"/>
          <w:szCs w:val="22"/>
          <w:lang w:eastAsia="en-GB"/>
          <w14:ligatures w14:val="none"/>
        </w:rPr>
        <w:t>BACKGROUND:</w:t>
      </w:r>
      <w:r w:rsidRPr="00815C61">
        <w:rPr>
          <w:rFonts w:ascii="Calibri Light" w:eastAsia="Times New Roman" w:hAnsi="Calibri Light" w:cs="Calibri Light"/>
          <w:color w:val="1C1D1E"/>
          <w:spacing w:val="0"/>
          <w:kern w:val="0"/>
          <w:sz w:val="22"/>
          <w:szCs w:val="22"/>
          <w:lang w:eastAsia="en-GB"/>
          <w14:ligatures w14:val="none"/>
        </w:rPr>
        <w:t xml:space="preserve"> Blood services face persistent recruitment</w:t>
      </w:r>
      <w:r w:rsidR="00B802CB" w:rsidRPr="00815C61">
        <w:rPr>
          <w:rFonts w:ascii="Calibri Light" w:eastAsia="Times New Roman" w:hAnsi="Calibri Light" w:cs="Calibri Light"/>
          <w:color w:val="1C1D1E"/>
          <w:spacing w:val="0"/>
          <w:kern w:val="0"/>
          <w:sz w:val="22"/>
          <w:szCs w:val="22"/>
          <w:lang w:eastAsia="en-GB"/>
          <w14:ligatures w14:val="none"/>
        </w:rPr>
        <w:t>/</w:t>
      </w:r>
      <w:r w:rsidRPr="00815C61">
        <w:rPr>
          <w:rFonts w:ascii="Calibri Light" w:eastAsia="Times New Roman" w:hAnsi="Calibri Light" w:cs="Calibri Light"/>
          <w:color w:val="1C1D1E"/>
          <w:spacing w:val="0"/>
          <w:kern w:val="0"/>
          <w:sz w:val="22"/>
          <w:szCs w:val="22"/>
          <w:lang w:eastAsia="en-GB"/>
          <w14:ligatures w14:val="none"/>
        </w:rPr>
        <w:t xml:space="preserve">retention challenges. We examine whether </w:t>
      </w:r>
      <w:r w:rsidR="00AA5744" w:rsidRPr="00E976AA">
        <w:rPr>
          <w:rFonts w:ascii="Calibri Light" w:eastAsia="Times New Roman" w:hAnsi="Calibri Light" w:cs="Calibri Light"/>
          <w:color w:val="1C1D1E"/>
          <w:kern w:val="0"/>
          <w:sz w:val="22"/>
          <w:szCs w:val="22"/>
          <w:lang w:eastAsia="en-GB"/>
          <w14:ligatures w14:val="none"/>
        </w:rPr>
        <w:t>behavioral</w:t>
      </w:r>
      <w:r w:rsidRPr="00815C61">
        <w:rPr>
          <w:rFonts w:ascii="Calibri Light" w:eastAsia="Times New Roman" w:hAnsi="Calibri Light" w:cs="Calibri Light"/>
          <w:color w:val="1C1D1E"/>
          <w:spacing w:val="0"/>
          <w:kern w:val="0"/>
          <w:sz w:val="22"/>
          <w:szCs w:val="22"/>
          <w:lang w:eastAsia="en-GB"/>
          <w14:ligatures w14:val="none"/>
        </w:rPr>
        <w:t>‐economic preferences</w:t>
      </w:r>
      <w:r w:rsidR="00405A64">
        <w:rPr>
          <w:rFonts w:ascii="Calibri Light" w:eastAsia="Times New Roman" w:hAnsi="Calibri Light" w:cs="Calibri Light"/>
          <w:color w:val="1C1D1E"/>
          <w:kern w:val="0"/>
          <w:sz w:val="22"/>
          <w:szCs w:val="22"/>
          <w:lang w:val="en-GB" w:eastAsia="en-GB"/>
          <w14:ligatures w14:val="none"/>
        </w:rPr>
        <w:t>-</w:t>
      </w:r>
      <w:r w:rsidR="00EF48E1" w:rsidRPr="00DB069B">
        <w:rPr>
          <w:rFonts w:ascii="Calibri Light" w:eastAsia="Times New Roman" w:hAnsi="Calibri Light" w:cs="Calibri Light"/>
          <w:color w:val="1C1D1E"/>
          <w:kern w:val="0"/>
          <w:sz w:val="22"/>
          <w:szCs w:val="22"/>
          <w:lang w:val="en-GB" w:eastAsia="en-GB"/>
          <w14:ligatures w14:val="none"/>
        </w:rPr>
        <w:t xml:space="preserve"> </w:t>
      </w:r>
      <w:r w:rsidRPr="00815C61">
        <w:rPr>
          <w:rFonts w:ascii="Calibri Light" w:eastAsia="Times New Roman" w:hAnsi="Calibri Light" w:cs="Calibri Light"/>
          <w:color w:val="1C1D1E"/>
          <w:spacing w:val="0"/>
          <w:kern w:val="0"/>
          <w:sz w:val="22"/>
          <w:szCs w:val="22"/>
          <w:lang w:eastAsia="en-GB"/>
          <w14:ligatures w14:val="none"/>
        </w:rPr>
        <w:t>altruism, patience, trust, and risk</w:t>
      </w:r>
      <w:r w:rsidR="00405A64">
        <w:rPr>
          <w:rFonts w:ascii="Calibri Light" w:eastAsia="Times New Roman" w:hAnsi="Calibri Light" w:cs="Calibri Light"/>
          <w:color w:val="1C1D1E"/>
          <w:kern w:val="0"/>
          <w:sz w:val="22"/>
          <w:szCs w:val="22"/>
          <w:lang w:val="en-GB" w:eastAsia="en-GB"/>
          <w14:ligatures w14:val="none"/>
        </w:rPr>
        <w:t>-</w:t>
      </w:r>
      <w:r w:rsidR="00EF48E1" w:rsidRPr="00DB069B">
        <w:rPr>
          <w:rFonts w:ascii="Calibri Light" w:eastAsia="Times New Roman" w:hAnsi="Calibri Light" w:cs="Calibri Light"/>
          <w:color w:val="1C1D1E"/>
          <w:kern w:val="0"/>
          <w:sz w:val="22"/>
          <w:szCs w:val="22"/>
          <w:lang w:val="en-GB" w:eastAsia="en-GB"/>
          <w14:ligatures w14:val="none"/>
        </w:rPr>
        <w:t xml:space="preserve"> </w:t>
      </w:r>
      <w:r w:rsidRPr="00F55FA6">
        <w:rPr>
          <w:rFonts w:ascii="Calibri Light" w:eastAsia="Times New Roman" w:hAnsi="Calibri Light" w:cs="Calibri Light"/>
          <w:color w:val="1C1D1E"/>
          <w:spacing w:val="0"/>
          <w:kern w:val="0"/>
          <w:sz w:val="22"/>
          <w:szCs w:val="22"/>
          <w:lang w:eastAsia="en-GB"/>
          <w14:ligatures w14:val="none"/>
        </w:rPr>
        <w:t xml:space="preserve">distinguish (a) </w:t>
      </w:r>
      <w:r w:rsidR="007A5B57">
        <w:rPr>
          <w:rFonts w:ascii="Calibri Light" w:eastAsia="Times New Roman" w:hAnsi="Calibri Light" w:cs="Calibri Light"/>
          <w:color w:val="1C1D1E"/>
          <w:spacing w:val="0"/>
          <w:kern w:val="0"/>
          <w:sz w:val="22"/>
          <w:szCs w:val="22"/>
          <w:lang w:eastAsia="en-GB"/>
          <w14:ligatures w14:val="none"/>
        </w:rPr>
        <w:t>current</w:t>
      </w:r>
      <w:r w:rsidRPr="00F55FA6">
        <w:rPr>
          <w:rFonts w:ascii="Calibri Light" w:eastAsia="Times New Roman" w:hAnsi="Calibri Light" w:cs="Calibri Light"/>
          <w:color w:val="1C1D1E"/>
          <w:spacing w:val="0"/>
          <w:kern w:val="0"/>
          <w:sz w:val="22"/>
          <w:szCs w:val="22"/>
          <w:lang w:eastAsia="en-GB"/>
          <w14:ligatures w14:val="none"/>
        </w:rPr>
        <w:t xml:space="preserve"> donors from non-donors, (b) </w:t>
      </w:r>
      <w:r w:rsidR="007A5B57" w:rsidRPr="009B3973">
        <w:rPr>
          <w:rFonts w:ascii="Calibri Light" w:eastAsia="Times New Roman" w:hAnsi="Calibri Light" w:cs="Calibri Light"/>
          <w:color w:val="auto"/>
          <w:spacing w:val="0"/>
          <w:kern w:val="0"/>
          <w:sz w:val="22"/>
          <w:szCs w:val="22"/>
          <w:lang w:eastAsia="en-GB"/>
          <w14:ligatures w14:val="none"/>
        </w:rPr>
        <w:t>current</w:t>
      </w:r>
      <w:r w:rsidRPr="009B3973">
        <w:rPr>
          <w:rFonts w:ascii="Calibri Light" w:eastAsia="Times New Roman" w:hAnsi="Calibri Light" w:cs="Calibri Light"/>
          <w:color w:val="auto"/>
          <w:spacing w:val="0"/>
          <w:kern w:val="0"/>
          <w:sz w:val="22"/>
          <w:szCs w:val="22"/>
          <w:lang w:eastAsia="en-GB"/>
          <w14:ligatures w14:val="none"/>
        </w:rPr>
        <w:t xml:space="preserve"> from lapsed donors, </w:t>
      </w:r>
      <w:commentRangeStart w:id="1"/>
      <w:r w:rsidRPr="009B3973">
        <w:rPr>
          <w:rFonts w:ascii="Calibri Light" w:eastAsia="Times New Roman" w:hAnsi="Calibri Light" w:cs="Calibri Light"/>
          <w:color w:val="auto"/>
          <w:spacing w:val="0"/>
          <w:kern w:val="0"/>
          <w:sz w:val="22"/>
          <w:szCs w:val="22"/>
          <w:lang w:eastAsia="en-GB"/>
          <w14:ligatures w14:val="none"/>
        </w:rPr>
        <w:t xml:space="preserve">and (c) </w:t>
      </w:r>
      <w:r w:rsidR="00DF0655" w:rsidRPr="009B3973">
        <w:rPr>
          <w:rFonts w:ascii="Calibri Light" w:eastAsia="Times New Roman" w:hAnsi="Calibri Light" w:cs="Calibri Light"/>
          <w:color w:val="auto"/>
          <w:spacing w:val="0"/>
          <w:kern w:val="0"/>
          <w:sz w:val="22"/>
          <w:szCs w:val="22"/>
          <w:lang w:eastAsia="en-GB"/>
          <w14:ligatures w14:val="none"/>
        </w:rPr>
        <w:t>high frequency from low frequency donors</w:t>
      </w:r>
      <w:r w:rsidR="00291D7E" w:rsidRPr="009B3973">
        <w:rPr>
          <w:rFonts w:ascii="Calibri Light" w:eastAsia="Times New Roman" w:hAnsi="Calibri Light" w:cs="Calibri Light"/>
          <w:color w:val="auto"/>
          <w:spacing w:val="0"/>
          <w:kern w:val="0"/>
          <w:sz w:val="22"/>
          <w:szCs w:val="22"/>
          <w:lang w:eastAsia="en-GB"/>
          <w14:ligatures w14:val="none"/>
        </w:rPr>
        <w:t>,</w:t>
      </w:r>
      <w:r w:rsidR="00B802CB" w:rsidRPr="009B3973">
        <w:rPr>
          <w:rFonts w:ascii="Calibri Light" w:eastAsia="Times New Roman" w:hAnsi="Calibri Light" w:cs="Calibri Light"/>
          <w:color w:val="auto"/>
          <w:spacing w:val="0"/>
          <w:kern w:val="0"/>
          <w:sz w:val="22"/>
          <w:szCs w:val="22"/>
          <w:lang w:eastAsia="en-GB"/>
          <w14:ligatures w14:val="none"/>
        </w:rPr>
        <w:t xml:space="preserve"> to inform recruitment/retention </w:t>
      </w:r>
      <w:r w:rsidR="00D93DBD" w:rsidRPr="009B3973">
        <w:rPr>
          <w:rFonts w:ascii="Calibri Light" w:eastAsia="Times New Roman" w:hAnsi="Calibri Light" w:cs="Calibri Light"/>
          <w:color w:val="auto"/>
          <w:spacing w:val="0"/>
          <w:kern w:val="0"/>
          <w:sz w:val="22"/>
          <w:szCs w:val="22"/>
          <w:lang w:eastAsia="en-GB"/>
          <w14:ligatures w14:val="none"/>
        </w:rPr>
        <w:t>strategies.</w:t>
      </w:r>
      <w:commentRangeEnd w:id="1"/>
      <w:r w:rsidR="00291D7E" w:rsidRPr="009B3973">
        <w:rPr>
          <w:rStyle w:val="CommentReference"/>
          <w:rFonts w:ascii="Calibri Light" w:eastAsia="Times New Roman" w:hAnsi="Calibri Light" w:cs="Calibri Light"/>
          <w:color w:val="auto"/>
          <w:spacing w:val="0"/>
          <w:kern w:val="0"/>
          <w:sz w:val="22"/>
          <w:szCs w:val="22"/>
          <w:lang w:eastAsia="en-GB"/>
          <w14:ligatures w14:val="none"/>
        </w:rPr>
        <w:commentReference w:id="1"/>
      </w:r>
    </w:p>
    <w:p w14:paraId="0E7A62AC" w14:textId="28396E19" w:rsidR="00251B3A" w:rsidRPr="00A751AB" w:rsidRDefault="00251B3A" w:rsidP="00815C61">
      <w:pPr>
        <w:pStyle w:val="Subtitle"/>
        <w:spacing w:line="360" w:lineRule="auto"/>
        <w:jc w:val="both"/>
        <w:rPr>
          <w:rFonts w:ascii="Calibri Light" w:eastAsia="Times New Roman" w:hAnsi="Calibri Light" w:cs="Calibri Light"/>
          <w:color w:val="1C1D1E"/>
          <w:spacing w:val="0"/>
          <w:kern w:val="0"/>
          <w:sz w:val="22"/>
          <w:szCs w:val="22"/>
          <w:lang w:eastAsia="en-GB"/>
          <w14:ligatures w14:val="none"/>
        </w:rPr>
      </w:pPr>
      <w:r w:rsidRPr="00F55FA6">
        <w:rPr>
          <w:rFonts w:ascii="Calibri Light" w:eastAsia="Times New Roman" w:hAnsi="Calibri Light" w:cs="Calibri Light"/>
          <w:b/>
          <w:bCs/>
          <w:color w:val="1C1D1E"/>
          <w:spacing w:val="0"/>
          <w:kern w:val="0"/>
          <w:sz w:val="22"/>
          <w:szCs w:val="22"/>
          <w:lang w:eastAsia="en-GB"/>
          <w14:ligatures w14:val="none"/>
        </w:rPr>
        <w:t>STUDY DESIGN AND METHODS:</w:t>
      </w:r>
      <w:r w:rsidRPr="00F55FA6">
        <w:rPr>
          <w:rFonts w:ascii="Calibri Light" w:eastAsia="Times New Roman" w:hAnsi="Calibri Light" w:cs="Calibri Light"/>
          <w:color w:val="1C1D1E"/>
          <w:spacing w:val="0"/>
          <w:kern w:val="0"/>
          <w:sz w:val="22"/>
          <w:szCs w:val="22"/>
          <w:lang w:eastAsia="en-GB"/>
          <w14:ligatures w14:val="none"/>
        </w:rPr>
        <w:t xml:space="preserve"> </w:t>
      </w:r>
      <w:r w:rsidR="00FB388C" w:rsidRPr="00FB388C">
        <w:rPr>
          <w:rFonts w:ascii="Calibri" w:eastAsia="Times New Roman" w:hAnsi="Calibri" w:cs="Calibri"/>
          <w:color w:val="1C1D1E"/>
          <w:spacing w:val="0"/>
          <w:kern w:val="0"/>
          <w:sz w:val="22"/>
          <w:szCs w:val="22"/>
          <w:lang w:val="en-GB" w:eastAsia="en-GB"/>
          <w14:ligatures w14:val="none"/>
        </w:rPr>
        <w:t xml:space="preserve">We analyzed two English samples: a general-population sample (N = 1,053) and an NHS Blood and </w:t>
      </w:r>
      <w:r w:rsidR="004C68DC" w:rsidRPr="00FB388C">
        <w:rPr>
          <w:rFonts w:ascii="Calibri" w:eastAsia="Times New Roman" w:hAnsi="Calibri" w:cs="Calibri"/>
          <w:color w:val="1C1D1E"/>
          <w:spacing w:val="0"/>
          <w:kern w:val="0"/>
          <w:sz w:val="22"/>
          <w:szCs w:val="22"/>
          <w:lang w:val="en-GB" w:eastAsia="en-GB"/>
          <w14:ligatures w14:val="none"/>
        </w:rPr>
        <w:t>Transplant donor</w:t>
      </w:r>
      <w:r w:rsidR="00FB388C" w:rsidRPr="00FB388C">
        <w:rPr>
          <w:rFonts w:ascii="Calibri" w:eastAsia="Times New Roman" w:hAnsi="Calibri" w:cs="Calibri"/>
          <w:color w:val="1C1D1E"/>
          <w:spacing w:val="0"/>
          <w:kern w:val="0"/>
          <w:sz w:val="22"/>
          <w:szCs w:val="22"/>
          <w:lang w:val="en-GB" w:eastAsia="en-GB"/>
          <w14:ligatures w14:val="none"/>
        </w:rPr>
        <w:t xml:space="preserve"> sample (N = 2,806). We measured preferences for altruism, patience, trust, and risk using the Global Preferences Survey</w:t>
      </w:r>
      <w:r w:rsidR="004C68DC">
        <w:rPr>
          <w:rFonts w:ascii="Calibri" w:eastAsia="Times New Roman" w:hAnsi="Calibri" w:cs="Calibri"/>
          <w:color w:val="1C1D1E"/>
          <w:spacing w:val="0"/>
          <w:kern w:val="0"/>
          <w:sz w:val="22"/>
          <w:szCs w:val="22"/>
          <w:lang w:val="en-GB" w:eastAsia="en-GB"/>
          <w14:ligatures w14:val="none"/>
        </w:rPr>
        <w:t xml:space="preserve"> (GPS)</w:t>
      </w:r>
      <w:r w:rsidR="00FB388C" w:rsidRPr="00FB388C">
        <w:rPr>
          <w:rFonts w:ascii="Calibri" w:eastAsia="Times New Roman" w:hAnsi="Calibri" w:cs="Calibri"/>
          <w:color w:val="1C1D1E"/>
          <w:spacing w:val="0"/>
          <w:kern w:val="0"/>
          <w:sz w:val="22"/>
          <w:szCs w:val="22"/>
          <w:lang w:val="en-GB" w:eastAsia="en-GB"/>
          <w14:ligatures w14:val="none"/>
        </w:rPr>
        <w:t xml:space="preserve">. We categorized participants as non-donors, lapsed donors, or current donors and used </w:t>
      </w:r>
      <w:r w:rsidR="00FB388C" w:rsidRPr="001315A6">
        <w:rPr>
          <w:rFonts w:ascii="Calibri" w:eastAsia="Times New Roman" w:hAnsi="Calibri" w:cs="Calibri"/>
          <w:color w:val="1C1D1E"/>
          <w:spacing w:val="0"/>
          <w:kern w:val="0"/>
          <w:sz w:val="22"/>
          <w:szCs w:val="22"/>
          <w:lang w:val="en-GB" w:eastAsia="en-GB"/>
          <w14:ligatures w14:val="none"/>
        </w:rPr>
        <w:t>Propensity Score Matching to</w:t>
      </w:r>
      <w:r w:rsidR="001315A6" w:rsidRPr="001315A6">
        <w:rPr>
          <w:rFonts w:ascii="Calibri" w:eastAsia="Times New Roman" w:hAnsi="Calibri" w:cs="Calibri"/>
          <w:color w:val="1C1D1E"/>
          <w:spacing w:val="0"/>
          <w:kern w:val="0"/>
          <w:sz w:val="22"/>
          <w:szCs w:val="22"/>
          <w:lang w:val="en-GB" w:eastAsia="en-GB"/>
          <w14:ligatures w14:val="none"/>
        </w:rPr>
        <w:t xml:space="preserve"> </w:t>
      </w:r>
      <w:r w:rsidR="001315A6" w:rsidRPr="009B3973">
        <w:rPr>
          <w:rFonts w:ascii="Calibri" w:eastAsia="Times New Roman" w:hAnsi="Calibri" w:cs="Calibri"/>
          <w:color w:val="1C1D1E"/>
          <w:spacing w:val="0"/>
          <w:kern w:val="0"/>
          <w:sz w:val="22"/>
          <w:szCs w:val="22"/>
          <w:lang w:val="en-GB" w:eastAsia="en-GB"/>
          <w14:ligatures w14:val="none"/>
        </w:rPr>
        <w:t>compare preference profiles across donor categories</w:t>
      </w:r>
      <w:r w:rsidR="001315A6" w:rsidRPr="001315A6">
        <w:rPr>
          <w:rFonts w:ascii="Calibri" w:eastAsia="Times New Roman" w:hAnsi="Calibri" w:cs="Calibri"/>
          <w:color w:val="1C1D1E"/>
          <w:spacing w:val="0"/>
          <w:kern w:val="0"/>
          <w:sz w:val="22"/>
          <w:szCs w:val="22"/>
          <w:lang w:val="en-GB" w:eastAsia="en-GB"/>
          <w14:ligatures w14:val="none"/>
        </w:rPr>
        <w:t xml:space="preserve">, controlling for age, sex, and educational attainment. </w:t>
      </w:r>
    </w:p>
    <w:p w14:paraId="4E1444EB" w14:textId="32DA191D" w:rsidR="006E42FE" w:rsidRPr="009B3973" w:rsidRDefault="006E42FE" w:rsidP="00815C61">
      <w:pPr>
        <w:pStyle w:val="Subtitle"/>
        <w:spacing w:line="360" w:lineRule="auto"/>
        <w:jc w:val="both"/>
        <w:rPr>
          <w:rFonts w:ascii="Calibri Light" w:eastAsia="Times New Roman" w:hAnsi="Calibri Light" w:cs="Calibri Light"/>
          <w:color w:val="1C1D1E"/>
          <w:kern w:val="0"/>
          <w:sz w:val="22"/>
          <w:szCs w:val="22"/>
          <w:lang w:val="en-GB" w:eastAsia="en-GB"/>
          <w14:ligatures w14:val="none"/>
        </w:rPr>
      </w:pPr>
      <w:r w:rsidRPr="00A751AB">
        <w:rPr>
          <w:rFonts w:ascii="Calibri Light" w:eastAsia="Times New Roman" w:hAnsi="Calibri Light" w:cs="Calibri Light"/>
          <w:b/>
          <w:bCs/>
          <w:color w:val="1C1D1E"/>
          <w:spacing w:val="0"/>
          <w:kern w:val="0"/>
          <w:sz w:val="22"/>
          <w:szCs w:val="22"/>
          <w:lang w:eastAsia="en-GB"/>
          <w14:ligatures w14:val="none"/>
        </w:rPr>
        <w:t>RESULTS:</w:t>
      </w:r>
      <w:r w:rsidRPr="00A751AB">
        <w:rPr>
          <w:rFonts w:ascii="Calibri Light" w:eastAsia="Times New Roman" w:hAnsi="Calibri Light" w:cs="Calibri Light"/>
          <w:color w:val="1C1D1E"/>
          <w:spacing w:val="0"/>
          <w:kern w:val="0"/>
          <w:sz w:val="22"/>
          <w:szCs w:val="22"/>
          <w:lang w:eastAsia="en-GB"/>
          <w14:ligatures w14:val="none"/>
        </w:rPr>
        <w:t xml:space="preserve"> </w:t>
      </w:r>
      <w:r w:rsidR="00552C7D" w:rsidRPr="00552C7D">
        <w:rPr>
          <w:rFonts w:ascii="Calibri Light" w:eastAsia="Times New Roman" w:hAnsi="Calibri Light" w:cs="Calibri Light"/>
          <w:color w:val="1C1D1E"/>
          <w:kern w:val="0"/>
          <w:sz w:val="22"/>
          <w:szCs w:val="22"/>
          <w:lang w:val="en-GB" w:eastAsia="en-GB"/>
          <w14:ligatures w14:val="none"/>
        </w:rPr>
        <w:t>Current donors showed higher altruism (OR = 1.29, 95% CI 1.07–1.56), trust (OR = 1.21, 95% CI 1.04–1.41), and risk tolerance (OR = 1.21, 95% CI 1.01–1.45) than non-donors. They also demonstrated higher patience (OR = 1.45, 95% CI 1.11–1.90) and altruism (OR = 1.68, 95% CI 1.22–2.31) than lapsed donors. Across both samples, patience correlated positively with donation frequency.</w:t>
      </w:r>
      <w:r w:rsidRPr="00A751AB">
        <w:rPr>
          <w:rFonts w:ascii="Calibri Light" w:eastAsia="Times New Roman" w:hAnsi="Calibri Light" w:cs="Calibri Light"/>
          <w:color w:val="1C1D1E"/>
          <w:spacing w:val="0"/>
          <w:kern w:val="0"/>
          <w:sz w:val="22"/>
          <w:szCs w:val="22"/>
          <w:lang w:eastAsia="en-GB"/>
          <w14:ligatures w14:val="none"/>
        </w:rPr>
        <w:t>Covariate effects were attenuated after matching, as intended.</w:t>
      </w:r>
    </w:p>
    <w:p w14:paraId="7A288EB8" w14:textId="2F9207B5" w:rsidR="00080DDD" w:rsidRPr="009B3973" w:rsidRDefault="006E42FE" w:rsidP="009B3973">
      <w:pPr>
        <w:pStyle w:val="Subtitle"/>
        <w:spacing w:line="360" w:lineRule="auto"/>
        <w:rPr>
          <w:rFonts w:ascii="Calibri Light" w:eastAsia="Times New Roman" w:hAnsi="Calibri Light" w:cs="Calibri Light"/>
          <w:color w:val="1C1D1E"/>
          <w:kern w:val="0"/>
          <w:sz w:val="22"/>
          <w:szCs w:val="22"/>
          <w:lang w:val="en-GB" w:eastAsia="en-GB"/>
          <w14:ligatures w14:val="none"/>
        </w:rPr>
      </w:pPr>
      <w:r w:rsidRPr="00A751AB">
        <w:rPr>
          <w:rFonts w:ascii="Calibri Light" w:eastAsia="Times New Roman" w:hAnsi="Calibri Light" w:cs="Calibri Light"/>
          <w:b/>
          <w:bCs/>
          <w:color w:val="1C1D1E"/>
          <w:spacing w:val="0"/>
          <w:kern w:val="0"/>
          <w:sz w:val="22"/>
          <w:szCs w:val="22"/>
          <w:lang w:eastAsia="en-GB"/>
          <w14:ligatures w14:val="none"/>
        </w:rPr>
        <w:t>DISCUSSION:</w:t>
      </w:r>
      <w:r w:rsidRPr="00A751AB">
        <w:rPr>
          <w:rFonts w:ascii="Calibri Light" w:eastAsia="Times New Roman" w:hAnsi="Calibri Light" w:cs="Calibri Light"/>
          <w:color w:val="1C1D1E"/>
          <w:spacing w:val="0"/>
          <w:kern w:val="0"/>
          <w:sz w:val="22"/>
          <w:szCs w:val="22"/>
          <w:lang w:eastAsia="en-GB"/>
          <w14:ligatures w14:val="none"/>
        </w:rPr>
        <w:t xml:space="preserve"> </w:t>
      </w:r>
      <w:r w:rsidR="00080DDD" w:rsidRPr="00080DDD">
        <w:rPr>
          <w:rFonts w:ascii="Calibri Light" w:eastAsia="Times New Roman" w:hAnsi="Calibri Light" w:cs="Calibri Light"/>
          <w:color w:val="1C1D1E"/>
          <w:kern w:val="0"/>
          <w:sz w:val="22"/>
          <w:szCs w:val="22"/>
          <w:lang w:val="en-GB" w:eastAsia="en-GB"/>
          <w14:ligatures w14:val="none"/>
        </w:rPr>
        <w:t>Altruism, trust, and risk tolerance distinguished current donors from non-donors, while patience and altruism distinguished current from lapsed donors. These distinct preference profiles indicate that recruitment strategies should address trust and risk perceptions, whereas retention strategies should emphasize patience-related messaging and sustained commitment.</w:t>
      </w:r>
    </w:p>
    <w:p w14:paraId="27DC6E94" w14:textId="1D6BB254" w:rsidR="00B25785" w:rsidRPr="00A751AB" w:rsidRDefault="00B25785" w:rsidP="00080DDD">
      <w:pPr>
        <w:rPr>
          <w:lang w:eastAsia="en-GB"/>
        </w:rPr>
      </w:pPr>
      <w:r w:rsidRPr="00A751AB">
        <w:rPr>
          <w:b/>
          <w:bCs/>
          <w:lang w:val="en-GB" w:eastAsia="en-GB"/>
        </w:rPr>
        <w:t>Key Words:</w:t>
      </w:r>
      <w:r w:rsidRPr="00A751AB">
        <w:rPr>
          <w:lang w:val="en-GB" w:eastAsia="en-GB"/>
        </w:rPr>
        <w:t xml:space="preserve"> </w:t>
      </w:r>
      <w:r w:rsidR="00DB154F" w:rsidRPr="00A751AB">
        <w:rPr>
          <w:lang w:val="en-GB" w:eastAsia="en-GB"/>
        </w:rPr>
        <w:t xml:space="preserve">Donor Preferences, Global Preferences Survey, </w:t>
      </w:r>
      <w:r w:rsidR="008F4F44" w:rsidRPr="00A751AB">
        <w:rPr>
          <w:lang w:val="en-GB" w:eastAsia="en-GB"/>
        </w:rPr>
        <w:t>Behavioral</w:t>
      </w:r>
      <w:r w:rsidR="00DB154F" w:rsidRPr="00A751AB">
        <w:rPr>
          <w:lang w:val="en-GB" w:eastAsia="en-GB"/>
        </w:rPr>
        <w:t xml:space="preserve"> Science, Donor Recruitment, Donor Retention</w:t>
      </w:r>
    </w:p>
    <w:p w14:paraId="3F7B9FEC" w14:textId="77777777" w:rsidR="00AA5744" w:rsidRPr="00A751AB" w:rsidRDefault="00AA5744" w:rsidP="00A751AB">
      <w:pPr>
        <w:jc w:val="both"/>
        <w:rPr>
          <w:rFonts w:ascii="Calibri Light" w:eastAsia="Times New Roman" w:hAnsi="Calibri Light" w:cs="Calibri Light"/>
          <w:b/>
          <w:bCs/>
          <w:color w:val="0F4761" w:themeColor="accent1" w:themeShade="BF"/>
          <w:sz w:val="22"/>
          <w:szCs w:val="22"/>
          <w:lang w:val="en-GB" w:eastAsia="en-GB"/>
        </w:rPr>
      </w:pPr>
      <w:r w:rsidRPr="00A751AB">
        <w:rPr>
          <w:rFonts w:ascii="Calibri Light" w:eastAsia="Times New Roman" w:hAnsi="Calibri Light" w:cs="Calibri Light"/>
          <w:b/>
          <w:bCs/>
          <w:sz w:val="22"/>
          <w:szCs w:val="22"/>
          <w:lang w:val="en-GB" w:eastAsia="en-GB"/>
        </w:rPr>
        <w:br w:type="page"/>
      </w:r>
    </w:p>
    <w:p w14:paraId="07735C07" w14:textId="2FC8A556" w:rsidR="00D25645" w:rsidRPr="00A751AB" w:rsidRDefault="00D908B5" w:rsidP="00A751AB">
      <w:pPr>
        <w:pStyle w:val="Heading1"/>
        <w:spacing w:line="360" w:lineRule="auto"/>
        <w:jc w:val="both"/>
        <w:rPr>
          <w:rFonts w:ascii="Calibri Light" w:eastAsia="Times New Roman" w:hAnsi="Calibri Light" w:cs="Calibri Light"/>
          <w:b/>
          <w:bCs/>
          <w:sz w:val="22"/>
          <w:szCs w:val="22"/>
          <w:lang w:eastAsia="en-GB"/>
        </w:rPr>
      </w:pPr>
      <w:r w:rsidRPr="00A751AB">
        <w:rPr>
          <w:rFonts w:ascii="Calibri Light" w:eastAsia="Times New Roman" w:hAnsi="Calibri Light" w:cs="Calibri Light"/>
          <w:b/>
          <w:bCs/>
          <w:sz w:val="22"/>
          <w:szCs w:val="22"/>
          <w:lang w:eastAsia="en-GB"/>
        </w:rPr>
        <w:lastRenderedPageBreak/>
        <w:t>INTRODUCTION</w:t>
      </w:r>
    </w:p>
    <w:p w14:paraId="467C4440" w14:textId="0716A910" w:rsidR="00D630AE" w:rsidRPr="00FD5986" w:rsidRDefault="00756B06"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FD5986">
        <w:rPr>
          <w:rFonts w:ascii="Calibri Light" w:eastAsia="Times New Roman" w:hAnsi="Calibri Light" w:cs="Calibri Light"/>
          <w:color w:val="1C1D1E"/>
          <w:kern w:val="0"/>
          <w:sz w:val="22"/>
          <w:szCs w:val="22"/>
          <w:lang w:eastAsia="en-GB"/>
          <w14:ligatures w14:val="none"/>
        </w:rPr>
        <w:t>Ensuring a safe and sufficient blood supply is a global challenge</w:t>
      </w:r>
      <w:r w:rsidR="003C5D78" w:rsidRPr="00FD5986">
        <w:rPr>
          <w:rFonts w:ascii="Calibri Light" w:eastAsia="Times New Roman" w:hAnsi="Calibri Light" w:cs="Calibri Light"/>
          <w:color w:val="1C1D1E"/>
          <w:kern w:val="0"/>
          <w:sz w:val="22"/>
          <w:szCs w:val="22"/>
          <w:lang w:eastAsia="en-GB"/>
          <w14:ligatures w14:val="none"/>
        </w:rPr>
        <w:t xml:space="preserve">, with the majority </w:t>
      </w:r>
      <w:r w:rsidR="00AA72FB" w:rsidRPr="00FD5986">
        <w:rPr>
          <w:rFonts w:ascii="Calibri Light" w:eastAsia="Times New Roman" w:hAnsi="Calibri Light" w:cs="Calibri Light"/>
          <w:color w:val="1C1D1E"/>
          <w:kern w:val="0"/>
          <w:sz w:val="22"/>
          <w:szCs w:val="22"/>
          <w:lang w:eastAsia="en-GB"/>
          <w14:ligatures w14:val="none"/>
        </w:rPr>
        <w:t xml:space="preserve">of blood coming </w:t>
      </w:r>
      <w:r w:rsidR="003C5D78" w:rsidRPr="00FD5986">
        <w:rPr>
          <w:rFonts w:ascii="Calibri Light" w:eastAsia="Times New Roman" w:hAnsi="Calibri Light" w:cs="Calibri Light"/>
          <w:color w:val="1C1D1E"/>
          <w:kern w:val="0"/>
          <w:sz w:val="22"/>
          <w:szCs w:val="22"/>
          <w:lang w:eastAsia="en-GB"/>
          <w14:ligatures w14:val="none"/>
        </w:rPr>
        <w:t>from voluntary, non-remunerated donor</w:t>
      </w:r>
      <w:r w:rsidR="00B802CB" w:rsidRPr="00FD5986">
        <w:rPr>
          <w:rFonts w:ascii="Calibri Light" w:eastAsia="Times New Roman" w:hAnsi="Calibri Light" w:cs="Calibri Light"/>
          <w:color w:val="1C1D1E"/>
          <w:kern w:val="0"/>
          <w:sz w:val="22"/>
          <w:szCs w:val="22"/>
          <w:lang w:eastAsia="en-GB"/>
          <w14:ligatures w14:val="none"/>
        </w:rPr>
        <w:t>s (VNRBD)</w:t>
      </w:r>
      <w:r w:rsidR="00A30352" w:rsidRPr="00FD598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{"citationID":"kZckDcp3","properties":{"formattedCitation":"(WHO, n.d.)","plainCitation":"(WHO, n.d.)","noteIndex":0},"citationItems":[{"id":828,"uris":["http://zotero.org/users/9076168/items/DHFT2LEL"],"itemData":{"id":828,"type":"webpage","abstract":"Blood transfusion saves lives and improves health. Providing safe and adequate blood should be an integral part of every country’s national health care policy and infrastructure.","language":"en","title":"Blood safety and availability","URL":"https://www.who.int/news-room/fact-sheets/detail/blood-safety-and-availability","author":[{"family":"WHO","given":""}],"accessed":{"date-parts":[["2025",11,1]]}}}],"schema":"https://github.com/citation-style-language/schema/raw/master/csl-citation.json"} </w:instrText>
      </w:r>
      <w:r w:rsidR="00A30352" w:rsidRPr="00FD5986">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(WHO, n.d.)</w:t>
      </w:r>
      <w:r w:rsidR="00A30352" w:rsidRPr="00FD5986">
        <w:rPr>
          <w:rFonts w:ascii="Calibri Light" w:eastAsia="Times New Roman" w:hAnsi="Calibri Light" w:cs="Calibri Light"/>
          <w:color w:val="1C1D1E"/>
          <w:kern w:val="0"/>
          <w:sz w:val="22"/>
          <w:szCs w:val="22"/>
          <w:lang w:eastAsia="en-GB"/>
          <w14:ligatures w14:val="none"/>
        </w:rPr>
        <w:fldChar w:fldCharType="end"/>
      </w:r>
      <w:r w:rsidR="002632A0" w:rsidRPr="00FD5986">
        <w:rPr>
          <w:rFonts w:ascii="Calibri Light" w:eastAsia="Times New Roman" w:hAnsi="Calibri Light" w:cs="Calibri Light"/>
          <w:color w:val="1C1D1E"/>
          <w:kern w:val="0"/>
          <w:sz w:val="22"/>
          <w:szCs w:val="22"/>
          <w:lang w:eastAsia="en-GB"/>
          <w14:ligatures w14:val="none"/>
        </w:rPr>
        <w:t xml:space="preserve">. </w:t>
      </w:r>
      <w:r w:rsidR="00E225B7" w:rsidRPr="00FD5986">
        <w:rPr>
          <w:rFonts w:ascii="Calibri Light" w:eastAsia="Times New Roman" w:hAnsi="Calibri Light" w:cs="Calibri Light"/>
          <w:color w:val="1C1D1E"/>
          <w:kern w:val="0"/>
          <w:sz w:val="22"/>
          <w:szCs w:val="22"/>
          <w:lang w:eastAsia="en-GB"/>
          <w14:ligatures w14:val="none"/>
        </w:rPr>
        <w:t xml:space="preserve">The WHO advocates for all blood donations to be </w:t>
      </w:r>
      <w:r w:rsidR="00B802CB" w:rsidRPr="00FD5986">
        <w:rPr>
          <w:rFonts w:ascii="Calibri Light" w:eastAsia="Times New Roman" w:hAnsi="Calibri Light" w:cs="Calibri Light"/>
          <w:color w:val="1C1D1E"/>
          <w:kern w:val="0"/>
          <w:sz w:val="22"/>
          <w:szCs w:val="22"/>
          <w:lang w:eastAsia="en-GB"/>
          <w14:ligatures w14:val="none"/>
        </w:rPr>
        <w:t>VNRBD</w:t>
      </w:r>
      <w:r w:rsidR="00E8273A" w:rsidRPr="00FD5986">
        <w:rPr>
          <w:rFonts w:ascii="Calibri Light" w:eastAsia="Times New Roman" w:hAnsi="Calibri Light" w:cs="Calibri Light"/>
          <w:color w:val="1C1D1E"/>
          <w:kern w:val="0"/>
          <w:sz w:val="22"/>
          <w:szCs w:val="22"/>
          <w:lang w:eastAsia="en-GB"/>
          <w14:ligatures w14:val="none"/>
        </w:rPr>
        <w:t xml:space="preserve">, </w:t>
      </w:r>
      <w:r w:rsidR="005F1420" w:rsidRPr="00DB069B">
        <w:rPr>
          <w:rFonts w:ascii="Calibri Light" w:eastAsia="Times New Roman" w:hAnsi="Calibri Light" w:cs="Calibri Light"/>
          <w:color w:val="1C1D1E"/>
          <w:kern w:val="0"/>
          <w:sz w:val="22"/>
          <w:szCs w:val="22"/>
          <w:lang w:val="en-GB" w:eastAsia="en-GB"/>
          <w14:ligatures w14:val="none"/>
        </w:rPr>
        <w:t>recognizing</w:t>
      </w:r>
      <w:r w:rsidR="00E8273A" w:rsidRPr="00FD5986">
        <w:rPr>
          <w:rFonts w:ascii="Calibri Light" w:eastAsia="Times New Roman" w:hAnsi="Calibri Light" w:cs="Calibri Light"/>
          <w:color w:val="1C1D1E"/>
          <w:kern w:val="0"/>
          <w:sz w:val="22"/>
          <w:szCs w:val="22"/>
          <w:lang w:eastAsia="en-GB"/>
          <w14:ligatures w14:val="none"/>
        </w:rPr>
        <w:t xml:space="preserve"> that a stable base of altruistic donors </w:t>
      </w:r>
      <w:r w:rsidR="003C5D78" w:rsidRPr="00FD5986">
        <w:rPr>
          <w:rFonts w:ascii="Calibri Light" w:eastAsia="Times New Roman" w:hAnsi="Calibri Light" w:cs="Calibri Light"/>
          <w:color w:val="1C1D1E"/>
          <w:kern w:val="0"/>
          <w:sz w:val="22"/>
          <w:szCs w:val="22"/>
          <w:lang w:eastAsia="en-GB"/>
          <w14:ligatures w14:val="none"/>
        </w:rPr>
        <w:t xml:space="preserve">is </w:t>
      </w:r>
      <w:r w:rsidR="00E8273A" w:rsidRPr="00FD5986">
        <w:rPr>
          <w:rFonts w:ascii="Calibri Light" w:eastAsia="Times New Roman" w:hAnsi="Calibri Light" w:cs="Calibri Light"/>
          <w:color w:val="1C1D1E"/>
          <w:kern w:val="0"/>
          <w:sz w:val="22"/>
          <w:szCs w:val="22"/>
          <w:lang w:eastAsia="en-GB"/>
          <w14:ligatures w14:val="none"/>
        </w:rPr>
        <w:t xml:space="preserve">key to a safe and </w:t>
      </w:r>
      <w:r w:rsidR="003C5D78" w:rsidRPr="00FD5986">
        <w:rPr>
          <w:rFonts w:ascii="Calibri Light" w:eastAsia="Times New Roman" w:hAnsi="Calibri Light" w:cs="Calibri Light"/>
          <w:color w:val="1C1D1E"/>
          <w:kern w:val="0"/>
          <w:sz w:val="22"/>
          <w:szCs w:val="22"/>
          <w:lang w:eastAsia="en-GB"/>
          <w14:ligatures w14:val="none"/>
        </w:rPr>
        <w:t xml:space="preserve">stable </w:t>
      </w:r>
      <w:r w:rsidR="004A2C2D" w:rsidRPr="00FD5986">
        <w:rPr>
          <w:rFonts w:ascii="Calibri Light" w:eastAsia="Times New Roman" w:hAnsi="Calibri Light" w:cs="Calibri Light"/>
          <w:color w:val="1C1D1E"/>
          <w:kern w:val="0"/>
          <w:sz w:val="22"/>
          <w:szCs w:val="22"/>
          <w:lang w:eastAsia="en-GB"/>
          <w14:ligatures w14:val="none"/>
        </w:rPr>
        <w:t>supply</w:t>
      </w:r>
      <w:r w:rsidR="00B0007F" w:rsidRPr="00FD5986">
        <w:rPr>
          <w:rFonts w:ascii="Calibri Light" w:eastAsia="Times New Roman" w:hAnsi="Calibri Light" w:cs="Calibri Light"/>
          <w:color w:val="1C1D1E"/>
          <w:kern w:val="0"/>
          <w:sz w:val="22"/>
          <w:szCs w:val="22"/>
          <w:lang w:eastAsia="en-GB"/>
          <w14:ligatures w14:val="none"/>
        </w:rPr>
        <w:t>;</w:t>
      </w:r>
      <w:r w:rsidR="003C5D78" w:rsidRPr="00FD5986">
        <w:rPr>
          <w:rFonts w:ascii="Calibri Light" w:eastAsia="Times New Roman" w:hAnsi="Calibri Light" w:cs="Calibri Light"/>
          <w:color w:val="1C1D1E"/>
          <w:kern w:val="0"/>
          <w:sz w:val="22"/>
          <w:szCs w:val="22"/>
          <w:lang w:eastAsia="en-GB"/>
          <w14:ligatures w14:val="none"/>
        </w:rPr>
        <w:t xml:space="preserve"> however, in many countries that rely on </w:t>
      </w:r>
      <w:r w:rsidR="00950937" w:rsidRPr="00FD5986">
        <w:rPr>
          <w:rFonts w:ascii="Calibri Light" w:eastAsia="Times New Roman" w:hAnsi="Calibri Light" w:cs="Calibri Light"/>
          <w:color w:val="1C1D1E"/>
          <w:kern w:val="0"/>
          <w:sz w:val="22"/>
          <w:szCs w:val="22"/>
          <w:lang w:eastAsia="en-GB"/>
          <w14:ligatures w14:val="none"/>
        </w:rPr>
        <w:t>t</w:t>
      </w:r>
      <w:r w:rsidR="003C5D78" w:rsidRPr="00FD5986">
        <w:rPr>
          <w:rFonts w:ascii="Calibri Light" w:eastAsia="Times New Roman" w:hAnsi="Calibri Light" w:cs="Calibri Light"/>
          <w:color w:val="1C1D1E"/>
          <w:kern w:val="0"/>
          <w:sz w:val="22"/>
          <w:szCs w:val="22"/>
          <w:lang w:eastAsia="en-GB"/>
          <w14:ligatures w14:val="none"/>
        </w:rPr>
        <w:t xml:space="preserve">his system, </w:t>
      </w:r>
      <w:r w:rsidR="005F1420" w:rsidRPr="00DB069B">
        <w:rPr>
          <w:rFonts w:ascii="Calibri Light" w:eastAsia="Times New Roman" w:hAnsi="Calibri Light" w:cs="Calibri Light"/>
          <w:color w:val="1C1D1E"/>
          <w:kern w:val="0"/>
          <w:sz w:val="22"/>
          <w:szCs w:val="22"/>
          <w:lang w:val="en-GB" w:eastAsia="en-GB"/>
          <w14:ligatures w14:val="none"/>
        </w:rPr>
        <w:t>organizations</w:t>
      </w:r>
      <w:r w:rsidR="003C5D78" w:rsidRPr="00FD5986">
        <w:rPr>
          <w:rFonts w:ascii="Calibri Light" w:eastAsia="Times New Roman" w:hAnsi="Calibri Light" w:cs="Calibri Light"/>
          <w:color w:val="1C1D1E"/>
          <w:kern w:val="0"/>
          <w:sz w:val="22"/>
          <w:szCs w:val="22"/>
          <w:lang w:eastAsia="en-GB"/>
          <w14:ligatures w14:val="none"/>
        </w:rPr>
        <w:t xml:space="preserve"> report potential </w:t>
      </w:r>
      <w:r w:rsidR="00D9005E" w:rsidRPr="00FD5986">
        <w:rPr>
          <w:rFonts w:ascii="Calibri Light" w:eastAsia="Times New Roman" w:hAnsi="Calibri Light" w:cs="Calibri Light"/>
          <w:color w:val="1C1D1E"/>
          <w:kern w:val="0"/>
          <w:sz w:val="22"/>
          <w:szCs w:val="22"/>
          <w:lang w:eastAsia="en-GB"/>
          <w14:ligatures w14:val="none"/>
        </w:rPr>
        <w:t xml:space="preserve">blood supply </w:t>
      </w:r>
      <w:r w:rsidR="007C2625" w:rsidRPr="00FD5986">
        <w:rPr>
          <w:rFonts w:ascii="Calibri Light" w:eastAsia="Times New Roman" w:hAnsi="Calibri Light" w:cs="Calibri Light"/>
          <w:color w:val="1C1D1E"/>
          <w:kern w:val="0"/>
          <w:sz w:val="22"/>
          <w:szCs w:val="22"/>
          <w:lang w:eastAsia="en-GB"/>
          <w14:ligatures w14:val="none"/>
        </w:rPr>
        <w:t>shortfall</w:t>
      </w:r>
      <w:r w:rsidR="003C5D78" w:rsidRPr="00FD5986">
        <w:rPr>
          <w:rFonts w:ascii="Calibri Light" w:eastAsia="Times New Roman" w:hAnsi="Calibri Light" w:cs="Calibri Light"/>
          <w:color w:val="1C1D1E"/>
          <w:kern w:val="0"/>
          <w:sz w:val="22"/>
          <w:szCs w:val="22"/>
          <w:lang w:eastAsia="en-GB"/>
          <w14:ligatures w14:val="none"/>
        </w:rPr>
        <w:t>s</w:t>
      </w:r>
      <w:r w:rsidR="00D06CB8" w:rsidRPr="00FD598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{"citationID":"yynvDikh","properties":{"formattedCitation":"(NHSBT, n.d.)","plainCitation":"(NHSBT, n.d.)","noteIndex":0},"citationItems":[{"id":830,"uris":["http://zotero.org/users/9076168/items/DC6FNUH5"],"itemData":{"id":830,"type":"webpage","abstract":"This National Blood Week (9 to 15 June) the NHS is calling on 1 million people in England to give blood - and help create the country's largest volunteering force - to stabilise the nation's blood supply.","container-title":"NHS Blood Donation","language":"en","title":"NHS in England calls for one million people to donate blood to secure the nation’s blood supply","URL":"https://www.blood.co.uk/news-and-campaigns/news-and-statements/nhs-in-england-calls-for-one-million-people-to-donate-blood-to-secure-the-nation-s-blood-supply/","author":[{"family":"NHSBT","given":""}],"accessed":{"date-parts":[["2025",11,1]]}}}],"schema":"https://github.com/citation-style-language/schema/raw/master/csl-citation.json"} </w:instrText>
      </w:r>
      <w:r w:rsidR="00D06CB8" w:rsidRPr="00FD5986">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(NHSBT, n.d.)</w:t>
      </w:r>
      <w:r w:rsidR="00D06CB8" w:rsidRPr="00FD5986">
        <w:rPr>
          <w:rFonts w:ascii="Calibri Light" w:eastAsia="Times New Roman" w:hAnsi="Calibri Light" w:cs="Calibri Light"/>
          <w:color w:val="1C1D1E"/>
          <w:kern w:val="0"/>
          <w:sz w:val="22"/>
          <w:szCs w:val="22"/>
          <w:lang w:eastAsia="en-GB"/>
          <w14:ligatures w14:val="none"/>
        </w:rPr>
        <w:fldChar w:fldCharType="end"/>
      </w:r>
      <w:r w:rsidR="007C2625" w:rsidRPr="00FD5986">
        <w:rPr>
          <w:rFonts w:ascii="Calibri Light" w:eastAsia="Times New Roman" w:hAnsi="Calibri Light" w:cs="Calibri Light"/>
          <w:color w:val="1C1D1E"/>
          <w:kern w:val="0"/>
          <w:sz w:val="22"/>
          <w:szCs w:val="22"/>
          <w:lang w:eastAsia="en-GB"/>
          <w14:ligatures w14:val="none"/>
        </w:rPr>
        <w:t>.</w:t>
      </w:r>
      <w:r w:rsidR="00E765AF" w:rsidRPr="00FD5986">
        <w:rPr>
          <w:rFonts w:ascii="Calibri Light" w:eastAsia="Times New Roman" w:hAnsi="Calibri Light" w:cs="Calibri Light"/>
          <w:color w:val="1C1D1E"/>
          <w:kern w:val="0"/>
          <w:sz w:val="22"/>
          <w:szCs w:val="22"/>
          <w:lang w:eastAsia="en-GB"/>
          <w14:ligatures w14:val="none"/>
        </w:rPr>
        <w:t xml:space="preserve"> </w:t>
      </w:r>
      <w:r w:rsidR="00B14D66">
        <w:rPr>
          <w:rFonts w:ascii="Calibri Light" w:eastAsia="Times New Roman" w:hAnsi="Calibri Light" w:cs="Calibri Light"/>
          <w:color w:val="1C1D1E"/>
          <w:kern w:val="0"/>
          <w:sz w:val="22"/>
          <w:szCs w:val="22"/>
          <w:lang w:eastAsia="en-GB"/>
          <w14:ligatures w14:val="none"/>
        </w:rPr>
        <w:t xml:space="preserve">For the UK, </w:t>
      </w:r>
      <w:commentRangeStart w:id="2"/>
      <w:r w:rsidR="003C0775" w:rsidRPr="00FD5986">
        <w:rPr>
          <w:rFonts w:ascii="Calibri Light" w:eastAsia="Times New Roman" w:hAnsi="Calibri Light" w:cs="Calibri Light"/>
          <w:color w:val="1C1D1E"/>
          <w:kern w:val="0"/>
          <w:sz w:val="22"/>
          <w:szCs w:val="22"/>
          <w:lang w:eastAsia="en-GB"/>
          <w14:ligatures w14:val="none"/>
        </w:rPr>
        <w:t xml:space="preserve">NHS </w:t>
      </w:r>
      <w:commentRangeEnd w:id="2"/>
      <w:r w:rsidR="00537455" w:rsidRPr="00FD5986">
        <w:rPr>
          <w:rStyle w:val="CommentReference"/>
          <w:rFonts w:ascii="Calibri Light" w:eastAsia="Times New Roman" w:hAnsi="Calibri Light" w:cs="Calibri Light"/>
          <w:color w:val="1C1D1E"/>
          <w:kern w:val="0"/>
          <w:sz w:val="22"/>
          <w:szCs w:val="22"/>
          <w:lang w:eastAsia="en-GB"/>
          <w14:ligatures w14:val="none"/>
        </w:rPr>
        <w:commentReference w:id="2"/>
      </w:r>
      <w:r w:rsidR="003C0775" w:rsidRPr="00FD5986">
        <w:rPr>
          <w:rFonts w:ascii="Calibri Light" w:eastAsia="Times New Roman" w:hAnsi="Calibri Light" w:cs="Calibri Light"/>
          <w:color w:val="1C1D1E"/>
          <w:kern w:val="0"/>
          <w:sz w:val="22"/>
          <w:szCs w:val="22"/>
          <w:lang w:eastAsia="en-GB"/>
          <w14:ligatures w14:val="none"/>
        </w:rPr>
        <w:t>Blood and Transplant (</w:t>
      </w:r>
      <w:r w:rsidR="005F1420" w:rsidRPr="00DB069B">
        <w:rPr>
          <w:rFonts w:ascii="Calibri Light" w:eastAsia="Times New Roman" w:hAnsi="Calibri Light" w:cs="Calibri Light"/>
          <w:color w:val="1C1D1E"/>
          <w:kern w:val="0"/>
          <w:sz w:val="22"/>
          <w:szCs w:val="22"/>
          <w:lang w:val="en-GB" w:eastAsia="en-GB"/>
          <w14:ligatures w14:val="none"/>
        </w:rPr>
        <w:t>NHSBT) revealed</w:t>
      </w:r>
      <w:r w:rsidR="001D7F36" w:rsidRPr="00DB069B">
        <w:rPr>
          <w:rFonts w:ascii="Calibri Light" w:eastAsia="Times New Roman" w:hAnsi="Calibri Light" w:cs="Calibri Light"/>
          <w:color w:val="1C1D1E"/>
          <w:kern w:val="0"/>
          <w:sz w:val="22"/>
          <w:szCs w:val="22"/>
          <w:lang w:eastAsia="en-GB"/>
          <w14:ligatures w14:val="none"/>
        </w:rPr>
        <w:t xml:space="preserve"> an annual shortfall of 200,000 donors</w:t>
      </w:r>
      <w:r w:rsidR="00830DD1" w:rsidRPr="00DB069B">
        <w:rPr>
          <w:rFonts w:ascii="Calibri Light" w:eastAsia="Times New Roman" w:hAnsi="Calibri Light" w:cs="Calibri Light"/>
          <w:color w:val="1C1D1E"/>
          <w:kern w:val="0"/>
          <w:sz w:val="22"/>
          <w:szCs w:val="22"/>
          <w:lang w:val="en-GB" w:eastAsia="en-GB"/>
          <w14:ligatures w14:val="none"/>
        </w:rPr>
        <w:t xml:space="preserve"> </w:t>
      </w:r>
      <w:r w:rsidR="007C3B05" w:rsidRPr="00FD5986">
        <w:rPr>
          <w:rFonts w:ascii="Calibri Light" w:eastAsia="Times New Roman" w:hAnsi="Calibri Light" w:cs="Calibri Light"/>
          <w:color w:val="1C1D1E"/>
          <w:kern w:val="0"/>
          <w:sz w:val="22"/>
          <w:szCs w:val="22"/>
          <w:lang w:eastAsia="en-GB"/>
          <w14:ligatures w14:val="none"/>
        </w:rPr>
        <w:t xml:space="preserve">in 2025. </w:t>
      </w:r>
      <w:r w:rsidR="008C1D68" w:rsidRPr="00FD5986">
        <w:rPr>
          <w:rFonts w:ascii="Calibri Light" w:eastAsia="Times New Roman" w:hAnsi="Calibri Light" w:cs="Calibri Light"/>
          <w:color w:val="1C1D1E"/>
          <w:kern w:val="0"/>
          <w:sz w:val="22"/>
          <w:szCs w:val="22"/>
          <w:lang w:eastAsia="en-GB"/>
          <w14:ligatures w14:val="none"/>
        </w:rPr>
        <w:t xml:space="preserve">This underscores the need for </w:t>
      </w:r>
      <w:r w:rsidR="00C169A8" w:rsidRPr="00FD5986">
        <w:rPr>
          <w:rFonts w:ascii="Calibri Light" w:eastAsia="Times New Roman" w:hAnsi="Calibri Light" w:cs="Calibri Light"/>
          <w:color w:val="1C1D1E"/>
          <w:kern w:val="0"/>
          <w:sz w:val="22"/>
          <w:szCs w:val="22"/>
          <w:lang w:eastAsia="en-GB"/>
          <w14:ligatures w14:val="none"/>
        </w:rPr>
        <w:t xml:space="preserve">more insights into what </w:t>
      </w:r>
      <w:r w:rsidR="00B0007F" w:rsidRPr="00FD5986">
        <w:rPr>
          <w:rFonts w:ascii="Calibri Light" w:eastAsia="Times New Roman" w:hAnsi="Calibri Light" w:cs="Calibri Light"/>
          <w:color w:val="1C1D1E"/>
          <w:kern w:val="0"/>
          <w:sz w:val="22"/>
          <w:szCs w:val="22"/>
          <w:lang w:eastAsia="en-GB"/>
          <w14:ligatures w14:val="none"/>
        </w:rPr>
        <w:t xml:space="preserve">motivates </w:t>
      </w:r>
      <w:commentRangeStart w:id="3"/>
      <w:r w:rsidR="00B0007F" w:rsidRPr="00FD5986">
        <w:rPr>
          <w:rFonts w:ascii="Calibri Light" w:eastAsia="Times New Roman" w:hAnsi="Calibri Light" w:cs="Calibri Light"/>
          <w:color w:val="1C1D1E"/>
          <w:kern w:val="0"/>
          <w:sz w:val="22"/>
          <w:szCs w:val="22"/>
          <w:lang w:eastAsia="en-GB"/>
          <w14:ligatures w14:val="none"/>
        </w:rPr>
        <w:t xml:space="preserve">people to </w:t>
      </w:r>
      <w:commentRangeEnd w:id="3"/>
      <w:r w:rsidR="00D22BD8">
        <w:rPr>
          <w:rFonts w:ascii="Calibri Light" w:eastAsia="Times New Roman" w:hAnsi="Calibri Light" w:cs="Calibri Light"/>
          <w:color w:val="1C1D1E"/>
          <w:kern w:val="0"/>
          <w:sz w:val="22"/>
          <w:szCs w:val="22"/>
          <w:lang w:eastAsia="en-GB"/>
          <w14:ligatures w14:val="none"/>
        </w:rPr>
        <w:t>start donating</w:t>
      </w:r>
      <w:r w:rsidR="00D22BD8" w:rsidRPr="00FD5986">
        <w:rPr>
          <w:rFonts w:ascii="Calibri Light" w:eastAsia="Times New Roman" w:hAnsi="Calibri Light" w:cs="Calibri Light"/>
          <w:color w:val="1C1D1E"/>
          <w:kern w:val="0"/>
          <w:sz w:val="22"/>
          <w:szCs w:val="22"/>
          <w:lang w:eastAsia="en-GB"/>
          <w14:ligatures w14:val="none"/>
        </w:rPr>
        <w:t xml:space="preserve"> </w:t>
      </w:r>
      <w:r w:rsidR="00537455" w:rsidRPr="00FD5986">
        <w:rPr>
          <w:rStyle w:val="CommentReference"/>
          <w:rFonts w:ascii="Calibri Light" w:eastAsia="Times New Roman" w:hAnsi="Calibri Light" w:cs="Calibri Light"/>
          <w:color w:val="1C1D1E"/>
          <w:kern w:val="0"/>
          <w:sz w:val="22"/>
          <w:szCs w:val="22"/>
          <w:lang w:eastAsia="en-GB"/>
          <w14:ligatures w14:val="none"/>
        </w:rPr>
        <w:commentReference w:id="3"/>
      </w:r>
      <w:r w:rsidR="00C169A8" w:rsidRPr="00FD5986">
        <w:rPr>
          <w:rFonts w:ascii="Calibri Light" w:eastAsia="Times New Roman" w:hAnsi="Calibri Light" w:cs="Calibri Light"/>
          <w:color w:val="1C1D1E"/>
          <w:kern w:val="0"/>
          <w:sz w:val="22"/>
          <w:szCs w:val="22"/>
          <w:lang w:eastAsia="en-GB"/>
          <w14:ligatures w14:val="none"/>
        </w:rPr>
        <w:t>and what keeps them coming back</w:t>
      </w:r>
      <w:r w:rsidR="00B0007F" w:rsidRPr="00FD5986">
        <w:rPr>
          <w:rFonts w:ascii="Calibri Light" w:eastAsia="Times New Roman" w:hAnsi="Calibri Light" w:cs="Calibri Light"/>
          <w:color w:val="1C1D1E"/>
          <w:kern w:val="0"/>
          <w:sz w:val="22"/>
          <w:szCs w:val="22"/>
          <w:lang w:eastAsia="en-GB"/>
          <w14:ligatures w14:val="none"/>
        </w:rPr>
        <w:t xml:space="preserve">. </w:t>
      </w:r>
    </w:p>
    <w:p w14:paraId="62ECC6F1" w14:textId="5B8B4685" w:rsidR="00667DD2" w:rsidRPr="00FD5986" w:rsidRDefault="00B0007F"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FD5986">
        <w:rPr>
          <w:rFonts w:ascii="Calibri Light" w:eastAsia="Times New Roman" w:hAnsi="Calibri Light" w:cs="Calibri Light"/>
          <w:color w:val="1C1D1E"/>
          <w:kern w:val="0"/>
          <w:sz w:val="22"/>
          <w:szCs w:val="22"/>
          <w:lang w:eastAsia="en-GB"/>
          <w14:ligatures w14:val="none"/>
        </w:rPr>
        <w:t xml:space="preserve">In terms of motivation or preferences to donate, most research has focused on the role of altruism and trust </w:t>
      </w:r>
      <w:r w:rsidR="00D70DE3" w:rsidRPr="0004535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{"citationID":"20YzRopk","properties":{"formattedCitation":"(Bani &amp; Strepparava, 2011; Barkworth et al., 2002; Ferguson, Atsma, et al., 2012; Ferguson et al., 2008, 2022; Ferguson, Taylor, et al., 2012; Ferguson &amp; Lawrence, 2019; Healy, 2010; Reyniers &amp; Bhalla, 2013; Titmuss, 1972)","plainCitation":"(Bani &amp; Strepparava, 2011; Barkworth et al., 2002; Ferguson, Atsma, et al., 2012; Ferguson et al., 2008, 2022; Ferguson, Taylor, et al., 2012; Ferguson &amp; Lawrence, 2019; Healy, 2010; Reyniers &amp; Bhalla, 2013; Titmuss, 1972)","noteIndex":0},"citationItems":[{"id":823,"uris":["http://zotero.org/users/9076168/items/7U5UMHRA"],"itemData":{"id":823,"type":"article-journal","abstract":"The literature contains numerous reports on motivation in blood donors, although none of these are specific to blood donation in Italy and almost all of them focus on altruism and the desire to help others. Altruism is important, but a comprehensive analysis of donor motivation should examine all the factors affecting the decision to donate, including commitment to voluntary blood donor organizations. The aims of this paper are to verify if the motivational factors that influence the choice to donate blood in Italy are generally consistent with the findings from other countries reported in the literature and to focus on commitment to donor organizations as an additional factor. A sample of 895 whole blood donors completed a self-report questionnaire containing questions about: reasons for beginning to donate, people who influenced this choice, and level of commitment to voluntary blood donor organizations. The most frequently reported reasons for giving blood for the first time were “to help others” (56%), “influence of family/friends” (22%), and “social/moral obligation” (11.2%); commitment did not vary as a function of the leading motivation reported. Differences emerged between males, who more frequently reported having been influenced by parents and friends, and females, who referred more often to altruistic motives. The opportunity to check one's own state of health also played an important role (6.9%), especially for male donors. Overall, however, the decision to donate was primarily a personal choice (41.3%), although influence was also attributed to relatives (21.8%), friends (22.3%), and voluntary blood donor organizations (21.8%). The reported level of commitment to the donor organization was positively correlated with the number of total and annual donations made and number of new donors recruited.","container-title":"Psychology, Health &amp; Medicine","DOI":"10.1080/13548506.2011.569731","ISSN":"1354-8506","issue":"6","note":"_eprint: https://doi.org/10.1080/13548506.2011.569731","page":"641-649","PMID":"21678195","publisher":"Taylor &amp; Francis","source":"Taylor and Francis+NEJM","title":"Motivation in Italian whole blood donors and the role of commitment","volume":"16","author":[{"family":"Bani","given":"Marco"},{"family":"Strepparava","given":"Maria Grazia"}],"issued":{"date-parts":[["2011",12,1]]}}},{"id":834,"uris":["http://zotero.org/users/9076168/items/DKB5VT4S"],"itemData":{"id":834,"type":"book","abstract":"Includes bibliographical references","ISBN":"978-0-394-71810-1","language":"eng","number-of-pages":"358","publisher":"New York, Vintage Books","source":"Internet Archive","title":"The gift relationship; from human blood to social policy","URL":"http://archive.org/details/giftrelationship00titm","author":[{"family":"Titmuss","given":"Richard Morris"}],"contributor":[{"literal":"Internet Archive"}],"accessed":{"date-parts":[["2025",11,1]]},"issued":{"date-parts":[["1972"]]}}},{"id":439,"uris":["http://zotero.org/users/9076168/items/Z5F2SYAM","http://zotero.org/users/9076168/items/IBISZZ2M"],"itemData":{"id":439,"type":"article-journal","abstract":"BACKGROUND: The benevolence hypothesis (both donor and recipient gain) suggests that blood donors, compared to non-blood donors have a general altruistic motivational preference based on warm glow (i.e., \"I donate because it makes me feel good\"). With objective behavioral economics tests of altruism and warm-glow giving, this paper offers the first direct experimental test of this hypothesis. The prediction that blood donors will be motivated in general by warm glow was compared to predictions from other theoretical models: strong reciprocity and empathy.\nSTUDY DESIGN AND METHODS: Four experiments and one prospective study examined blood donors' and nondonors' motivations for general charitable giving and blood donation. Variants of the dictator game (DG; a charity DG [CDG] and a warm-glow version of a CDG) were used to provide objective measures of altruism.\nRESULTS: Blood donors gave less than nondonors on the CDG, but gave more on the warm-glow version. Blood donors' actual donations (in the CDGs and blood donation) were associated with feelings of warm glow. There was no evidence that blood donors were motivated by strong reciprocity or empathic concerns.\nCONCLUSIONS: This paper offers objective behavioral evidence that blood donors' charitable giving and blood donation, compared to non-blood donors, is more strongly motivated by warm glow. This provides additional support for the benevolence hypothesis of blood donation.","container-title":"Transfusion","DOI":"10.1111/j.1537-2995.2011.03557.x","ISSN":"1537-2995","issue":"10","journalAbbreviation":"Transfusion","language":"eng","page":"2189-2200","PMID":"22321338","source":"PubMed","title":"Blood donors' helping behavior is driven by warm glow: more evidence for the blood donor benevolence hypothesis","title-short":"Blood donors' helping behavior is driven by warm glow","volume":"52","author":[{"family":"Ferguson","given":"Eamonn"},{"family":"Taylor","given":"Michael"},{"family":"Keatley","given":"David"},{"family":"Flynn","given":"Niall"},{"family":"Lawrence","given":"Claire"}],"issued":{"date-parts":[["2012",10]]}}},{"id":440,"uris":["http://zotero.org/users/9076168/items/NFQYLZI5"],"itemData":{"id":440,"type":"article-journal","abstract":"OBJECTIVES: Blood donation is described as an archetypal altruistic behavior, and recruitment/retention campaigns emphasize altruism. Here, a benevolence hypothesis for blood donation (both the donor and recipient benefit) rather than the altruism hypothesis (only the recipient gains) is proposed.\nDESIGN: Three United Kingdom-based studies contrasted benevolence and altruism: (a) a 6-month prospective study of blood donor behavior (Study 1: N = 957), (b) a cross-sectional study of blood donors' intentions (Study 2: N = 333), and (c) an experimental study examining the effect of benevolent and altruistic messages on willingness to help across high- and low-cost helping behaviors for committed and noncommitted blood donors (Study 3: N = 200).\nMAIN OUTCOME: Donor behavior and intentions-willingness.\nMEASURES: Beliefs in personal and societal benefit (Time 1) and actual donations (Time 2) were assessed in Study 1; beliefs in benevolence, altruism, hedonism, and kinship along with donation intentions were assessed in Study 2; and empathy, donor commitment, and willingness to donate blood, money, fund-raise, and staff a telephone helpline were assessed in Study 3.\nRESULTS: Beliefs in personal rather than societal benefit predicted actual future donation. A path model showed that only beliefs in benevolence were associated with intentions to donate. Committed blood donors were more willing to donate blood when exposed to a benevolent message rather than an altruistic one. This effect was not observed for other forms of helping.\nCONCLUSIONS: The benevolence hypothesis is supported, suggesting that blood donor motivation is partly selfish. Blood donation campaigns should focus on benevolent rather than purely altruistic messages.","container-title":"Health Psychology: Official Journal of the Division of Health Psychology, American Psychological Association","DOI":"10.1037/0278-6133.27.3.327","ISSN":"0278-6133","issue":"3","journalAbbreviation":"Health Psychol","language":"eng","page":"327-336","PMID":"18624597","source":"PubMed","title":"Blood donation is an act of benevolence rather than altruism","volume":"27","author":[{"family":"Ferguson","given":"Eamonn"},{"family":"Farrell","given":"Kathleen"},{"family":"Lawrence","given":"Claire"}],"issued":{"date-parts":[["2008",5]]}}},{"id":243,"uris":["http://zotero.org/users/9076168/items/HCHD58TV"],"itemData":{"id":243,"type":"article-journal","abstract":"The conversion rate of 1st time donors to their 2nd and 3rd donation is low creating a significant problem to transfusion services. We hypothesise that feelings of warm-glow associated with donating blood, contribute to the differentiation between 1st time donors from those making 2nd or 3rd donations. To test this free-response motivations were examined a sample of 309 blood donors, categorised as 1st time donors and two categories of repeat donor: (1) those making their 2nd or 3rd donation and (2) those making their 4th or subsequent donation. We identified 33 categories of motivation for donating blood were identified. Pure altruism and warm-glow were mentioned in the top ten most frequent motivations. While pure-altruism did not differentiate 1st time from the repeat donors, warm-glow did, with those with those making their 2nd or 3rd donations being 5 time more likely to express warm-glow and those making their 4th or subsequent donations 3 times more likely. These results add to the growing body of evidence that regular blood donors are more likely to express impure altruistic motives and that focusing on warm-glow interventions may offer the possibility to enhance the retention of blood donors.","container-title":"TPM - Testing, Psychometrics, Methodology in Applied Psychology","DOI":"10.4473/TPM26.4.10","ISSN":"1972-6325","issue":"4","language":"en","publisher":"Centro per l'Informazione Scientifica Economica Sociale","source":"nottingham-repository.worktribe.com","title":"Altruistic and Warm-Glow Motivations: Differentiating First Time From Repeat Donors","title-short":"Altruistic and Warm-Glow Motivations","URL":"https://nottingham-repository.worktribe.com/output/2395963/altruistic-and-warm-glow-motivations-differentiating-first-time-from-repeat-donors","volume":"26","author":[{"family":"Ferguson","given":"Eamonn"},{"family":"Lawrence","given":"Claire"}],"accessed":{"date-parts":[["2024",7,3]]},"issued":{"date-parts":[["2019",12,31]]}}},{"id":850,"uris":["http://zotero.org/users/9076168/items/2PKADR8D","http://zotero.org/users/9076168/items/HIDV2XG7"],"itemData":{"id":850,"type":"article-journal","abstract":"BACKGROUND: We explore the role of trust, distrust, and the prevailing socio-political context to better understand why people from ethnic minority communities are less likely to be blood donors compared to people from White communities. Recruiting more ethnic minority donors will enhance representativeness, reduce inequality, and help meet the clinical need to increase the proportion of blood with Ro Kell antigen to treat Sickle Cell Disease (SCD).\nSTUDY DESIGN AND METHODS: A 2 (donor-status: current donor; non-donors) by 4 (ethnicity: People from Asian, Black, Mixed and White ethnic backgrounds) quasi-experiment (N = 981) was conducted to examine perceptions of trust/distrust and their influence on willingness to donate blood, within the socio-political context of the Windrush scandal and Brexit.\nRESULTS: We identified five domains of trust ('National Health Service [NHS] and staff,' 'NHS Blood and Transplant,' 'outgroups,' 'individuals' and 'politics'), and a single domain of conditional distrust domain. Trust across all the domains was lower, and 'conditional distrust' higher for ethnic minorities. Trust in 'individuals' and 'NHSBT' predicted willingness to donate in non-donors from ethnic minorities and White non-donors, respectively. Concerns about the Windrush scandal were related to lower political trust. Viewing Brexit as 'positive for the UK' was related to lower trust across domains and reduced willingness to donate in White non-donors through its influence on reduced trust in NHSBT.\nCONCLUSION: Distinct domains of trust and distrust are identified, and targeting 'trust in others' through conditional cooperation is recommended as a strategy to increase donor numbers from ethnic minority communities.","container-title":"Transfusion Medicine (Oxford, England)","DOI":"10.1111/tme.12867","ISSN":"1365-3148","issue":"4","journalAbbreviation":"Transfus Med","language":"eng","page":"276-287","PMID":"35499471","PMCID":"PMC9542243","source":"PubMed","title":"Trust and distrust: Identifying recruitment targets for ethnic minority blood donors","title-short":"Trust and distrust","volume":"32","author":[{"family":"Ferguson","given":"Eamonn"},{"family":"Dawe-Lane","given":"Erin"},{"family":"Khan","given":"Zaynah"},{"family":"Reynolds","given":"Claire"},{"family":"Davison","given":"Katy"},{"family":"Edge","given":"Dawn"},{"family":"Brailsford","given":"Susan R."}],"issued":{"date-parts":[["2022",8]]}}},{"id":323,"uris":["http://zotero.org/users/9076168/items/XIGET53S"],"itemData":{"id":323,"type":"chapter","abstract":"More than any other altruistic gesture, blood and organ donation exemplifies the true spirit of self-sacrifice. Donors literally give of themselves for no reward so that the life of an individual—often anonymous—may be spared. But as the demand for blood and organs has grown, the value of a system that depends solely on gifts has been called into question, and the possibility has surfaced that donors might be supplemented or replaced by paid suppliers. Last Best Gifts offers a fresh perspective on this ethical dilemma by examining the social organization of blood and organ donation in Europe and the United States. Gifts of blood and organs are not given everywhere in the same way or to the same extent—contrasts that allow Kieran Healy to uncover the pivotal role that institutions play in fashioning the contexts for donations. Procurement organizations, he shows, sustain altruism by providing opportunities to give and by producing public accounts of what giving means. In the end, Healy suggests, successful systems rest on the fairness of the exchange, rather than the purity of a donor’s altruism or the size of a financial incentive.","container-title":"Last Best Gifts","DOI":"10.7208/9780226322384","ISBN":"978-0-226-32238-4","language":"en","license":"De Gruyter expressly reserves the right to use all content for commercial text and data mining within the meaning of Section 44b of the German Copyright Act.","publisher":"University of Chicago Press","source":"www.degruyter.com","title":"Last Best Gifts: Altruism and the Market for Human Blood and Organs","title-short":"Last Best Gifts","URL":"https://www.degruyter.com/document/doi/10.7208/9780226322384/html","author":[{"family":"Healy","given":"Kieran"}],"accessed":{"date-parts":[["2024",2,27]]},"issued":{"date-parts":[["2010",8,15]]}}},{"id":844,"uris":["http://zotero.org/users/9076168/items/58GT5F3G"],"itemData":{"id":844,"type":"article-journal","abstract":"This paper builds on previous research into blood donation behaviour, focusing on perceptions of risk associated with blood donation in the UK. It compares indicators of risk perceptions obtained through probability and importance indicators and calculated using additive versus multiplicative models. It examines the relationships between perceived risk and blood donation with specific attention to donation frequency. The findings demonstrate that apparent perceived risk in blood donation varies substantially depending on the indicator that is used and that a more accurate indicator of risk is obtained if two components of risk are combined through a multiplicative model rather than an additive one. Social risk emerged as the more prominent aspect of perceived risk, implying a high level of trust by donors in the Blood Transfusion Service. Perceived risk was found to be significantly associated with donation frequency, highlighting the need to keep track of donors and to communicate with those whose donations lapse.","container-title":"Journal of Marketing Management","DOI":"10.1362/0267257012930376","ISSN":"0267-257X","issue":"9-10","note":"_eprint: https://doi.org/10.1362/0267257012930376","page":"905-922","publisher":"Routledge","source":"Taylor and Francis+NEJM","title":"Giving at Risk? Examining Perceived Risk and Blood Donation Behaviour","title-short":"Giving at Risk?","volume":"18","author":[{"family":"Barkworth","given":"Louise"},{"family":"Hibbert","given":"Sally"},{"family":"Horne","given":"Suzanne"},{"family":"Tagg","given":"Stephen"}],"issued":{"date-parts":[["2002",11,1]]}}},{"id":773,"uris":["http://zotero.org/users/9076168/items/6Y3883NC","http://zotero.org/users/9076168/items/Y62JSSF5"],"itemData":{"id":773,"type":"article-journal","abstract":"Subjects donate individually (control group) or in pairs (treatment group). Those in pairs reveal their donation decision to each other. Average donations in the treatment group are signiﬁcantly higher than in the control group. Paired subjects have the opportunity to revise their donation decision after discussion. Pair members shift toward each others’ initial decisions. Subjects are happier with their decision when their donations are larger, but those in pairs are less happy, controlling for amount donated. These ﬁndings suggest reluctant altruism due to peer pressure in charitable giving.","container-title":"Judgment and Decision Making","DOI":"10.1017/S1930297500004447","ISSN":"1930-2975","issue":"1","journalAbbreviation":"Judgm. decis. mak.","language":"en","license":"https://www.cambridge.org/core/terms","page":"7-15","source":"DOI.org (Crossref)","title":"Reluctant altruism and peer pressure in charitable giving","volume":"8","author":[{"family":"Reyniers","given":"Diane"},{"family":"Bhalla","given":"Richa"}],"issued":{"date-parts":[["2013",1]]}}},{"id":770,"uris":["http://zotero.org/users/9076168/items/5ZI92747"],"itemData":{"id":770,"type":"article-journal","abstract":"BACKGROUND: Using constructs from the Theory of Planned Behavior and theories of altruism, this article explores how multiple motivations and beliefs for blood donation are clustered and change across the donor career. In so doing important distinctions, for blood donation, between impure altruism, pure altruism, and warm glow are explored. STUDY DESIGN AND METHODS: Measures of intentions, cognitive and affective attitudes, role merger, pure altruism, trust, self-efficacy, subjective and moral norms, and habit formation were assessed in a sample of 12,580 whole blood donors. Analyses showed that a distinction between first-time, novice (one to four donations), and experienced donors (five or more donations) is justified. Principal components analysis and confirmatory factor analytic Multiple-Indicator Multiple-Causal models were used to compare models across these groups. RESULTS: A cognition-behavior (CB) factor, including intentions, was common to all groups. First-time and novice donors were marked by a newly identified motivational factor: “reluctant altruism” (i.e., the motivation to donate because of a lack of trust in others). First-time donors exhibited an impure altruism factor whereas for experienced donors warm glow and pure altruism factors were observed. For first-time donors impure altruism and reluctant altruism were both associated with the CB factor in females and impure altruism only in males. For both sexes reluctant altruism was associated of the CB factor in novice donors and warm glow and pure altruism for experienced donors. CONCLUSIONS: New avenues for intervention are suggested by the emergence of reluctant altruism for novice donors and warm glow for experienced donors. The importance of distinguishing aspects of altruism is highlighted.","container-title":"Transfusion","DOI":"10.1111/j.1537-2995.2011.03279.x","ISSN":"1537-2995","issue":"2","language":"en","license":"© 2012 American Association of Blood Banks","note":"_eprint: https://onlinelibrary.wiley.com/doi/pdf/10.1111/j.1537-2995.2011.03279.x","page":"343-355","source":"Wiley Online Library","title":"Exploring the pattern of blood donor beliefs in first-time, novice, and experienced donors: differentiating reluctant altruism, pure altruism, impure altruism, and warm glow","title-short":"Exploring the pattern of blood donor beliefs in first-time, novice, and experienced donors","volume":"52","author":[{"family":"Ferguson","given":"Eamonn"},{"family":"Atsma","given":"Femke"},{"family":"Kort","given":"Wim","non-dropping-particle":"de"},{"family":"Veldhuizen","given":"Ingrid"}],"issued":{"date-parts":[["2012"]]}}}],"schema":"https://github.com/citation-style-language/schema/raw/master/csl-citation.json"} </w:instrText>
      </w:r>
      <w:r w:rsidR="00D70DE3" w:rsidRPr="00045356">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(Bani &amp; Strepparava, 2011; Barkworth et al., 2002; Ferguson, Atsma, et al., 2012; Ferguson et al., 2008, 2022; Ferguson, Taylor, et al., 2012; Ferguson &amp; Lawrence, 2019; Healy, 2010; Reyniers &amp; Bhalla, 2013; Titmuss, 1972)</w:t>
      </w:r>
      <w:r w:rsidR="00D70DE3" w:rsidRPr="00045356">
        <w:rPr>
          <w:rFonts w:ascii="Calibri Light" w:eastAsia="Times New Roman" w:hAnsi="Calibri Light" w:cs="Calibri Light"/>
          <w:color w:val="1C1D1E"/>
          <w:kern w:val="0"/>
          <w:sz w:val="22"/>
          <w:szCs w:val="22"/>
          <w:lang w:eastAsia="en-GB"/>
          <w14:ligatures w14:val="none"/>
        </w:rPr>
        <w:fldChar w:fldCharType="end"/>
      </w:r>
      <w:r w:rsidRPr="00FD5986">
        <w:rPr>
          <w:rFonts w:ascii="Calibri Light" w:eastAsia="Times New Roman" w:hAnsi="Calibri Light" w:cs="Calibri Light"/>
          <w:color w:val="1C1D1E"/>
          <w:kern w:val="0"/>
          <w:sz w:val="22"/>
          <w:szCs w:val="22"/>
          <w:lang w:eastAsia="en-GB"/>
          <w14:ligatures w14:val="none"/>
        </w:rPr>
        <w:t xml:space="preserve">. This work demonstrates that reduced trust in others (reluctant altruism) motivates people to start donating, and the warm glow of giving </w:t>
      </w:r>
      <w:r w:rsidR="00B802CB" w:rsidRPr="00FD5986">
        <w:rPr>
          <w:rFonts w:ascii="Calibri Light" w:eastAsia="Times New Roman" w:hAnsi="Calibri Light" w:cs="Calibri Light"/>
          <w:color w:val="1C1D1E"/>
          <w:kern w:val="0"/>
          <w:sz w:val="22"/>
          <w:szCs w:val="22"/>
          <w:lang w:eastAsia="en-GB"/>
          <w14:ligatures w14:val="none"/>
        </w:rPr>
        <w:t xml:space="preserve">is linked to </w:t>
      </w:r>
      <w:r w:rsidRPr="00FD5986">
        <w:rPr>
          <w:rFonts w:ascii="Calibri Light" w:eastAsia="Times New Roman" w:hAnsi="Calibri Light" w:cs="Calibri Light"/>
          <w:color w:val="1C1D1E"/>
          <w:kern w:val="0"/>
          <w:sz w:val="22"/>
          <w:szCs w:val="22"/>
          <w:lang w:eastAsia="en-GB"/>
          <w14:ligatures w14:val="none"/>
        </w:rPr>
        <w:t xml:space="preserve">repeat donations. </w:t>
      </w:r>
      <w:r w:rsidRPr="00FD5986">
        <w:rPr>
          <w:rFonts w:ascii="Calibri Light" w:hAnsi="Calibri Light" w:cs="Calibri Light"/>
          <w:color w:val="000000"/>
          <w:kern w:val="0"/>
          <w:sz w:val="22"/>
          <w:szCs w:val="22"/>
          <w:vertAlign w:val="superscript"/>
        </w:rPr>
        <w:t>3, 8-10</w:t>
      </w:r>
      <w:r w:rsidR="00667DD2" w:rsidRPr="00FD5986">
        <w:rPr>
          <w:rFonts w:ascii="Calibri Light" w:hAnsi="Calibri Light" w:cs="Calibri Light"/>
          <w:color w:val="000000"/>
          <w:kern w:val="0"/>
          <w:sz w:val="22"/>
          <w:szCs w:val="22"/>
          <w:vertAlign w:val="superscript"/>
        </w:rPr>
        <w:t>, 18,19,20</w:t>
      </w:r>
      <w:r w:rsidR="00667DD2" w:rsidRPr="00FD5986">
        <w:rPr>
          <w:rFonts w:ascii="Calibri Light" w:eastAsia="Times New Roman" w:hAnsi="Calibri Light" w:cs="Calibri Light"/>
          <w:color w:val="1C1D1E"/>
          <w:kern w:val="0"/>
          <w:sz w:val="22"/>
          <w:szCs w:val="22"/>
          <w:lang w:eastAsia="en-GB"/>
          <w14:ligatures w14:val="none"/>
        </w:rPr>
        <w:t>. Ho</w:t>
      </w:r>
      <w:r w:rsidR="00DB25C2" w:rsidRPr="00FD5986">
        <w:rPr>
          <w:rFonts w:ascii="Calibri Light" w:eastAsia="Times New Roman" w:hAnsi="Calibri Light" w:cs="Calibri Light"/>
          <w:color w:val="1C1D1E"/>
          <w:kern w:val="0"/>
          <w:sz w:val="22"/>
          <w:szCs w:val="22"/>
          <w:lang w:eastAsia="en-GB"/>
          <w14:ligatures w14:val="none"/>
        </w:rPr>
        <w:t>we</w:t>
      </w:r>
      <w:r w:rsidR="00667DD2" w:rsidRPr="00FD5986">
        <w:rPr>
          <w:rFonts w:ascii="Calibri Light" w:eastAsia="Times New Roman" w:hAnsi="Calibri Light" w:cs="Calibri Light"/>
          <w:color w:val="1C1D1E"/>
          <w:kern w:val="0"/>
          <w:sz w:val="22"/>
          <w:szCs w:val="22"/>
          <w:lang w:eastAsia="en-GB"/>
          <w14:ligatures w14:val="none"/>
        </w:rPr>
        <w:t>ver</w:t>
      </w:r>
      <w:commentRangeStart w:id="4"/>
      <w:r w:rsidR="00667DD2" w:rsidRPr="00FD5986">
        <w:rPr>
          <w:rFonts w:ascii="Calibri Light" w:eastAsia="Times New Roman" w:hAnsi="Calibri Light" w:cs="Calibri Light"/>
          <w:color w:val="1C1D1E"/>
          <w:kern w:val="0"/>
          <w:sz w:val="22"/>
          <w:szCs w:val="22"/>
          <w:lang w:eastAsia="en-GB"/>
          <w14:ligatures w14:val="none"/>
        </w:rPr>
        <w:t xml:space="preserve">, </w:t>
      </w:r>
      <w:r w:rsidR="00B802CB" w:rsidRPr="00FD5986">
        <w:rPr>
          <w:rFonts w:ascii="Calibri Light" w:eastAsia="Times New Roman" w:hAnsi="Calibri Light" w:cs="Calibri Light"/>
          <w:color w:val="1C1D1E"/>
          <w:kern w:val="0"/>
          <w:sz w:val="22"/>
          <w:szCs w:val="22"/>
          <w:lang w:eastAsia="en-GB"/>
          <w14:ligatures w14:val="none"/>
        </w:rPr>
        <w:t xml:space="preserve">lower </w:t>
      </w:r>
      <w:r w:rsidR="006E03EA">
        <w:rPr>
          <w:rFonts w:ascii="Calibri Light" w:eastAsia="Times New Roman" w:hAnsi="Calibri Light" w:cs="Calibri Light"/>
          <w:color w:val="1C1D1E"/>
          <w:kern w:val="0"/>
          <w:sz w:val="22"/>
          <w:szCs w:val="22"/>
          <w:lang w:eastAsia="en-GB"/>
          <w14:ligatures w14:val="none"/>
        </w:rPr>
        <w:t xml:space="preserve">institutional </w:t>
      </w:r>
      <w:r w:rsidR="00667DD2" w:rsidRPr="00FD5986">
        <w:rPr>
          <w:rFonts w:ascii="Calibri Light" w:eastAsia="Times New Roman" w:hAnsi="Calibri Light" w:cs="Calibri Light"/>
          <w:color w:val="1C1D1E"/>
          <w:kern w:val="0"/>
          <w:sz w:val="22"/>
          <w:szCs w:val="22"/>
          <w:lang w:eastAsia="en-GB"/>
          <w14:ligatures w14:val="none"/>
        </w:rPr>
        <w:t>trust</w:t>
      </w:r>
      <w:r w:rsidR="006E03EA">
        <w:rPr>
          <w:rFonts w:ascii="Calibri Light" w:eastAsia="Times New Roman" w:hAnsi="Calibri Light" w:cs="Calibri Light"/>
          <w:color w:val="1C1D1E"/>
          <w:kern w:val="0"/>
          <w:sz w:val="22"/>
          <w:szCs w:val="22"/>
          <w:lang w:eastAsia="en-GB"/>
          <w14:ligatures w14:val="none"/>
        </w:rPr>
        <w:t xml:space="preserve"> </w:t>
      </w:r>
      <w:r w:rsidR="00B802CB" w:rsidRPr="00FD5986">
        <w:rPr>
          <w:rFonts w:ascii="Calibri Light" w:eastAsia="Times New Roman" w:hAnsi="Calibri Light" w:cs="Calibri Light"/>
          <w:color w:val="1C1D1E"/>
          <w:kern w:val="0"/>
          <w:sz w:val="22"/>
          <w:szCs w:val="22"/>
          <w:lang w:eastAsia="en-GB"/>
          <w14:ligatures w14:val="none"/>
        </w:rPr>
        <w:t xml:space="preserve">is associated with </w:t>
      </w:r>
      <w:commentRangeEnd w:id="4"/>
      <w:r w:rsidR="00537455" w:rsidRPr="00FD5986">
        <w:rPr>
          <w:rStyle w:val="CommentReference"/>
          <w:rFonts w:ascii="Calibri Light" w:eastAsia="Times New Roman" w:hAnsi="Calibri Light" w:cs="Calibri Light"/>
          <w:color w:val="1C1D1E"/>
          <w:kern w:val="0"/>
          <w:sz w:val="22"/>
          <w:szCs w:val="22"/>
          <w:lang w:eastAsia="en-GB"/>
          <w14:ligatures w14:val="none"/>
        </w:rPr>
        <w:commentReference w:id="4"/>
      </w:r>
      <w:r w:rsidR="00B802CB" w:rsidRPr="00FD5986">
        <w:rPr>
          <w:rFonts w:ascii="Calibri Light" w:eastAsia="Times New Roman" w:hAnsi="Calibri Light" w:cs="Calibri Light"/>
          <w:color w:val="1C1D1E"/>
          <w:kern w:val="0"/>
          <w:sz w:val="22"/>
          <w:szCs w:val="22"/>
          <w:lang w:eastAsia="en-GB"/>
          <w14:ligatures w14:val="none"/>
        </w:rPr>
        <w:t>a lower</w:t>
      </w:r>
      <w:r w:rsidR="00667DD2" w:rsidRPr="00FD5986">
        <w:rPr>
          <w:rFonts w:ascii="Calibri Light" w:eastAsia="Times New Roman" w:hAnsi="Calibri Light" w:cs="Calibri Light"/>
          <w:color w:val="1C1D1E"/>
          <w:kern w:val="0"/>
          <w:sz w:val="22"/>
          <w:szCs w:val="22"/>
          <w:lang w:eastAsia="en-GB"/>
          <w14:ligatures w14:val="none"/>
        </w:rPr>
        <w:t xml:space="preserve"> willingness to donate among non-donors </w:t>
      </w:r>
      <w:r w:rsidR="00667DD2" w:rsidRPr="0004535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{"citationID":"T5IPcH4d","properties":{"formattedCitation":"(Ferguson et al., 2022)","plainCitation":"(Ferguson et al., 2022)","noteIndex":0},"citationItems":[{"id":850,"uris":["http://zotero.org/users/9076168/items/2PKADR8D","http://zotero.org/users/9076168/items/HIDV2XG7"],"itemData":{"id":850,"type":"article-journal","abstract":"BACKGROUND: We explore the role of trust, distrust, and the prevailing socio-political context to better understand why people from ethnic minority communities are less likely to be blood donors compared to people from White communities. Recruiting more ethnic minority donors will enhance representativeness, reduce inequality, and help meet the clinical need to increase the proportion of blood with Ro Kell antigen to treat Sickle Cell Disease (SCD).\nSTUDY DESIGN AND METHODS: A 2 (donor-status: current donor; non-donors) by 4 (ethnicity: People from Asian, Black, Mixed and White ethnic backgrounds) quasi-experiment (N = 981) was conducted to examine perceptions of trust/distrust and their influence on willingness to donate blood, within the socio-political context of the Windrush scandal and Brexit.\nRESULTS: We identified five domains of trust ('National Health Service [NHS] and staff,' 'NHS Blood and Transplant,' 'outgroups,' 'individuals' and 'politics'), and a single domain of conditional distrust domain. Trust across all the domains was lower, and 'conditional distrust' higher for ethnic minorities. Trust in 'individuals' and 'NHSBT' predicted willingness to donate in non-donors from ethnic minorities and White non-donors, respectively. Concerns about the Windrush scandal were related to lower political trust. Viewing Brexit as 'positive for the UK' was related to lower trust across domains and reduced willingness to donate in White non-donors through its influence on reduced trust in NHSBT.\nCONCLUSION: Distinct domains of trust and distrust are identified, and targeting 'trust in others' through conditional cooperation is recommended as a strategy to increase donor numbers from ethnic minority communities.","container-title":"Transfusion Medicine (Oxford, England)","DOI":"10.1111/tme.12867","ISSN":"1365-3148","issue":"4","journalAbbreviation":"Transfus Med","language":"eng","page":"276-287","PMID":"35499471","PMCID":"PMC9542243","source":"PubMed","title":"Trust and distrust: Identifying recruitment targets for ethnic minority blood donors","title-short":"Trust and distrust","volume":"32","author":[{"family":"Ferguson","given":"Eamonn"},{"family":"Dawe-Lane","given":"Erin"},{"family":"Khan","given":"Zaynah"},{"family":"Reynolds","given":"Claire"},{"family":"Davison","given":"Katy"},{"family":"Edge","given":"Dawn"},{"family":"Brailsford","given":"Susan R."}],"issued":{"date-parts":[["2022",8]]}}}],"schema":"https://github.com/citation-style-language/schema/raw/master/csl-citation.json"} </w:instrText>
      </w:r>
      <w:r w:rsidR="00667DD2" w:rsidRPr="00045356">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(Ferguson et al., 2022)</w:t>
      </w:r>
      <w:r w:rsidR="00667DD2" w:rsidRPr="00045356">
        <w:rPr>
          <w:rFonts w:ascii="Calibri Light" w:eastAsia="Times New Roman" w:hAnsi="Calibri Light" w:cs="Calibri Light"/>
          <w:color w:val="1C1D1E"/>
          <w:kern w:val="0"/>
          <w:sz w:val="22"/>
          <w:szCs w:val="22"/>
          <w:lang w:eastAsia="en-GB"/>
          <w14:ligatures w14:val="none"/>
        </w:rPr>
        <w:fldChar w:fldCharType="end"/>
      </w:r>
      <w:r w:rsidR="00B802CB" w:rsidRPr="00FD5986">
        <w:rPr>
          <w:rFonts w:ascii="Calibri Light" w:eastAsia="Times New Roman" w:hAnsi="Calibri Light" w:cs="Calibri Light"/>
          <w:color w:val="1C1D1E"/>
          <w:kern w:val="0"/>
          <w:sz w:val="22"/>
          <w:szCs w:val="22"/>
          <w:lang w:eastAsia="en-GB"/>
          <w14:ligatures w14:val="none"/>
        </w:rPr>
        <w:t xml:space="preserve"> </w:t>
      </w:r>
      <w:r w:rsidR="009C079E">
        <w:rPr>
          <w:rFonts w:ascii="Calibri Light" w:eastAsia="Times New Roman" w:hAnsi="Calibri Light" w:cs="Calibri Light"/>
          <w:color w:val="1C1D1E"/>
          <w:kern w:val="0"/>
          <w:sz w:val="22"/>
          <w:szCs w:val="22"/>
          <w:lang w:eastAsia="en-GB"/>
          <w14:ligatures w14:val="none"/>
        </w:rPr>
        <w:t xml:space="preserve">and lower trust in others to give reduces the likelihood of </w:t>
      </w:r>
      <w:r w:rsidR="00B802CB" w:rsidRPr="00FD5986">
        <w:rPr>
          <w:rFonts w:ascii="Calibri Light" w:eastAsia="Times New Roman" w:hAnsi="Calibri Light" w:cs="Calibri Light"/>
          <w:color w:val="1C1D1E"/>
          <w:kern w:val="0"/>
          <w:sz w:val="22"/>
          <w:szCs w:val="22"/>
          <w:lang w:eastAsia="en-GB"/>
          <w14:ligatures w14:val="none"/>
        </w:rPr>
        <w:t xml:space="preserve">giving in </w:t>
      </w:r>
      <w:r w:rsidR="00667DD2" w:rsidRPr="00FD5986">
        <w:rPr>
          <w:rFonts w:ascii="Calibri Light" w:eastAsia="Times New Roman" w:hAnsi="Calibri Light" w:cs="Calibri Light"/>
          <w:color w:val="1C1D1E"/>
          <w:kern w:val="0"/>
          <w:sz w:val="22"/>
          <w:szCs w:val="22"/>
          <w:lang w:eastAsia="en-GB"/>
          <w14:ligatures w14:val="none"/>
        </w:rPr>
        <w:t xml:space="preserve">general </w:t>
      </w:r>
      <w:r w:rsidR="00667DD2" w:rsidRPr="0004535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{"citationID":"jNileLc1","properties":{"formattedCitation":"(Fischbacher et al., 2001; Keser &amp; Van Winden, 2000)","plainCitation":"(Fischbacher et al., 2001; Keser &amp; Van Winden, 2000)","noteIndex":0},"citationItems":[{"id":774,"uris":["http://zotero.org/users/9076168/items/A29DCV68"],"itemData":{"id":774,"type":"article-journal","abstract":"We study the importance of conditional cooperation in a one-shot public goods game by using a variant of the strategy-method. We find that a third of the subjects can be classified as free riders, whereas 50% are conditional cooperators.","container-title":"Economics Letters","DOI":"10.1016/S0165-1765(01)00394-9","ISSN":"0165-1765","issue":"3","journalAbbreviation":"Economics Letters","page":"397-404","source":"ScienceDirect","title":"Are people conditionally cooperative? Evidence from a public goods experiment","title-short":"Are people conditionally cooperative?","volume":"71","author":[{"family":"Fischbacher","given":"Urs"},{"family":"Gächter","given":"Simon"},{"family":"Fehr","given":"Ernst"}],"issued":{"date-parts":[["2001",6,1]]}}},{"id":74,"uris":["http://zotero.org/users/9076168/items/M2INRT9S","http://zotero.org/users/9076168/items/6RB3QKZI"],"itemData":{"id":74,"type":"article-journal","container-title":"The Scandinavian Journal of Economics","DOI":"10.1111/1467-9442.00182","ISSN":"0347-0520","issue":"1","page":"23–39","publisher":"Wiley","title":"Conditional Cooperation and Voluntary Contributions to Public Goods","volume":"102","author":[{"family":"Keser","given":"Claudia"},{"family":"Van Winden","given":"Frans"}],"issued":{"date-parts":[["2000",3]]}}}],"schema":"https://github.com/citation-style-language/schema/raw/master/csl-citation.json"} </w:instrText>
      </w:r>
      <w:r w:rsidR="00667DD2" w:rsidRPr="00045356">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(Fischbacher et al., 2001; Keser &amp; Van Winden, 2000)</w:t>
      </w:r>
      <w:r w:rsidR="00667DD2" w:rsidRPr="00045356">
        <w:rPr>
          <w:rFonts w:ascii="Calibri Light" w:eastAsia="Times New Roman" w:hAnsi="Calibri Light" w:cs="Calibri Light"/>
          <w:color w:val="1C1D1E"/>
          <w:kern w:val="0"/>
          <w:sz w:val="22"/>
          <w:szCs w:val="22"/>
          <w:lang w:eastAsia="en-GB"/>
          <w14:ligatures w14:val="none"/>
        </w:rPr>
        <w:fldChar w:fldCharType="end"/>
      </w:r>
      <w:r w:rsidR="00667DD2" w:rsidRPr="00FD5986">
        <w:rPr>
          <w:rFonts w:ascii="Calibri Light" w:eastAsia="Times New Roman" w:hAnsi="Calibri Light" w:cs="Calibri Light"/>
          <w:color w:val="1C1D1E"/>
          <w:kern w:val="0"/>
          <w:sz w:val="22"/>
          <w:szCs w:val="22"/>
          <w:lang w:eastAsia="en-GB"/>
          <w14:ligatures w14:val="none"/>
        </w:rPr>
        <w:t xml:space="preserve"> </w:t>
      </w:r>
      <w:r w:rsidR="00667DD2" w:rsidRPr="00045356">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{"citationID":"ARW9vkN3","properties":{"formattedCitation":"(K\\uc0\\u246{}lle &amp; Lauer, 2024)","plainCitation":"(Kölle &amp; Lauer, 2024)","noteIndex":0},"citationItems":[{"id":798,"uris":["http://zotero.org/users/9076168/items/I6IHHAP9"],"itemData":{"id":798,"type":"article-journal","abstract":"Cooperation between individuals, a critical component of organizational and societal success, typically involves costs and benefits that accrue at different points in time. Using a series of controlled experiments, this paper provides a comprehensive analysis of the determinants of cooperation in an intertemporal context. Our findings demonstrate that cooperation is significantly reduced when the benefits of cooperation are shifted into the future, whereas delaying costs leads to an increase in cooperation. Our analysis of the underlying behavioral mechanisms reveals that the change in the level of cooperation can be explained by three factors: (i) a shift in the beliefs about others’ efforts, (ii) a shift in the willingness to conditionally cooperate, and (iii) an individual’s degree of impatience. We further find that injunctive norms of cooperation are unaffected by the timing of consequences, indicating that changes in behavior are due to a change in norm compliance rather than the norm itself. Implications for management practices are discussed. This paper was accepted by Yan Chen, behavioral economics and decision analysis. Funding: Financial support from the Center for Social and Economic Behavior at the University of Cologne and the Deutsche Forschungsgemeinschaft (German Research Foundation) under Germany’s Excellence Strategy [Grant EXC 2126/1- 390838866] is gratefully acknowledged. F. Kölle gratefully acknowledges funding by the European Research Council under the European Union’s Horizon 2020 research and innovation program [Grant 7414099]. Supplemental Material: The online appendix and data files are available at https://doi.org/10.1287/mnsc.2020.03757.","container-title":"Management Science","DOI":"10.1287/mnsc.2020.03757","ISSN":"0025-1909","issue":"11","page":"7791-7810","publisher":"INFORMS","source":"pubsonline.informs.org (Atypon)","title":"Understanding Cooperation in an Intertemporal Context","volume":"70","author":[{"family":"Kölle","given":"Felix"},{"family":"Lauer","given":"Thomas"}],"issued":{"date-parts":[["2024",11]]}}}],"schema":"https://github.com/citation-style-language/schema/raw/master/csl-citation.json"} </w:instrText>
      </w:r>
      <w:r w:rsidR="00667DD2" w:rsidRPr="00045356">
        <w:rPr>
          <w:rFonts w:ascii="Calibri Light" w:eastAsia="Times New Roman" w:hAnsi="Calibri Light" w:cs="Calibri Light"/>
          <w:color w:val="1C1D1E"/>
          <w:kern w:val="0"/>
          <w:sz w:val="22"/>
          <w:szCs w:val="22"/>
          <w:lang w:eastAsia="en-GB"/>
          <w14:ligatures w14:val="none"/>
        </w:rPr>
        <w:fldChar w:fldCharType="separate"/>
      </w:r>
      <w:r w:rsidR="00DE446C" w:rsidRPr="00DE446C">
        <w:rPr>
          <w:rFonts w:ascii="Calibri Light" w:hAnsi="Calibri Light" w:cs="Calibri Light"/>
          <w:color w:val="000000"/>
          <w:kern w:val="0"/>
          <w:sz w:val="22"/>
          <w:lang w:val="en-GB"/>
        </w:rPr>
        <w:t>(Kölle &amp; Lauer, 2024)</w:t>
      </w:r>
      <w:r w:rsidR="00667DD2" w:rsidRPr="00045356">
        <w:rPr>
          <w:rFonts w:ascii="Calibri Light" w:eastAsia="Times New Roman" w:hAnsi="Calibri Light" w:cs="Calibri Light"/>
          <w:color w:val="1C1D1E"/>
          <w:kern w:val="0"/>
          <w:sz w:val="22"/>
          <w:szCs w:val="22"/>
          <w:lang w:eastAsia="en-GB"/>
          <w14:ligatures w14:val="none"/>
        </w:rPr>
        <w:fldChar w:fldCharType="end"/>
      </w:r>
      <w:r w:rsidR="00667DD2" w:rsidRPr="00FD5986">
        <w:rPr>
          <w:rFonts w:ascii="Calibri Light" w:eastAsia="Times New Roman" w:hAnsi="Calibri Light" w:cs="Calibri Light"/>
          <w:color w:val="1C1D1E"/>
          <w:kern w:val="0"/>
          <w:sz w:val="22"/>
          <w:szCs w:val="22"/>
          <w:lang w:eastAsia="en-GB"/>
          <w14:ligatures w14:val="none"/>
        </w:rPr>
        <w:t>.</w:t>
      </w:r>
    </w:p>
    <w:p w14:paraId="743CE770" w14:textId="50050956" w:rsidR="00B0007F" w:rsidRPr="00DB069B" w:rsidRDefault="00B802CB"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FD5986">
        <w:rPr>
          <w:rFonts w:ascii="Calibri Light" w:eastAsia="Times New Roman" w:hAnsi="Calibri Light" w:cs="Calibri Light"/>
          <w:color w:val="1C1D1E"/>
          <w:kern w:val="0"/>
          <w:sz w:val="22"/>
          <w:szCs w:val="22"/>
          <w:lang w:eastAsia="en-GB"/>
          <w14:ligatures w14:val="none"/>
        </w:rPr>
        <w:t>While a</w:t>
      </w:r>
      <w:r w:rsidR="00B0007F" w:rsidRPr="00FD5986">
        <w:rPr>
          <w:rFonts w:ascii="Calibri Light" w:eastAsia="Times New Roman" w:hAnsi="Calibri Light" w:cs="Calibri Light"/>
          <w:color w:val="1C1D1E"/>
          <w:kern w:val="0"/>
          <w:sz w:val="22"/>
          <w:szCs w:val="22"/>
          <w:lang w:eastAsia="en-GB"/>
          <w14:ligatures w14:val="none"/>
        </w:rPr>
        <w:t xml:space="preserve">ltruism and trust </w:t>
      </w:r>
      <w:r w:rsidR="00145AE2" w:rsidRPr="00FD5986">
        <w:rPr>
          <w:rFonts w:ascii="Calibri Light" w:eastAsia="Times New Roman" w:hAnsi="Calibri Light" w:cs="Calibri Light"/>
          <w:color w:val="1C1D1E"/>
          <w:kern w:val="0"/>
          <w:sz w:val="22"/>
          <w:szCs w:val="22"/>
          <w:lang w:eastAsia="en-GB"/>
          <w14:ligatures w14:val="none"/>
        </w:rPr>
        <w:t xml:space="preserve">are </w:t>
      </w:r>
      <w:r w:rsidR="00B0007F" w:rsidRPr="00FD5986">
        <w:rPr>
          <w:rFonts w:ascii="Calibri Light" w:eastAsia="Times New Roman" w:hAnsi="Calibri Light" w:cs="Calibri Light"/>
          <w:color w:val="1C1D1E"/>
          <w:kern w:val="0"/>
          <w:sz w:val="22"/>
          <w:szCs w:val="22"/>
          <w:lang w:eastAsia="en-GB"/>
          <w14:ligatures w14:val="none"/>
        </w:rPr>
        <w:t xml:space="preserve">two key preferences that </w:t>
      </w:r>
      <w:r w:rsidR="00DE3494" w:rsidRPr="00FD5986">
        <w:rPr>
          <w:rFonts w:ascii="Calibri Light" w:eastAsia="Times New Roman" w:hAnsi="Calibri Light" w:cs="Calibri Light"/>
          <w:color w:val="1C1D1E"/>
          <w:kern w:val="0"/>
          <w:sz w:val="22"/>
          <w:szCs w:val="22"/>
          <w:lang w:eastAsia="en-GB"/>
          <w14:ligatures w14:val="none"/>
        </w:rPr>
        <w:t xml:space="preserve">have </w:t>
      </w:r>
      <w:r w:rsidRPr="00FD5986">
        <w:rPr>
          <w:rFonts w:ascii="Calibri Light" w:eastAsia="Times New Roman" w:hAnsi="Calibri Light" w:cs="Calibri Light"/>
          <w:color w:val="1C1D1E"/>
          <w:kern w:val="0"/>
          <w:sz w:val="22"/>
          <w:szCs w:val="22"/>
          <w:lang w:eastAsia="en-GB"/>
          <w14:ligatures w14:val="none"/>
        </w:rPr>
        <w:t xml:space="preserve">been </w:t>
      </w:r>
      <w:r w:rsidR="00B0007F" w:rsidRPr="00FD5986">
        <w:rPr>
          <w:rFonts w:ascii="Calibri Light" w:eastAsia="Times New Roman" w:hAnsi="Calibri Light" w:cs="Calibri Light"/>
          <w:color w:val="1C1D1E"/>
          <w:kern w:val="0"/>
          <w:sz w:val="22"/>
          <w:szCs w:val="22"/>
          <w:lang w:eastAsia="en-GB"/>
          <w14:ligatures w14:val="none"/>
        </w:rPr>
        <w:t>explore</w:t>
      </w:r>
      <w:r w:rsidR="00DE3494" w:rsidRPr="00FD5986">
        <w:rPr>
          <w:rFonts w:ascii="Calibri Light" w:eastAsia="Times New Roman" w:hAnsi="Calibri Light" w:cs="Calibri Light"/>
          <w:color w:val="1C1D1E"/>
          <w:kern w:val="0"/>
          <w:sz w:val="22"/>
          <w:szCs w:val="22"/>
          <w:lang w:eastAsia="en-GB"/>
          <w14:ligatures w14:val="none"/>
        </w:rPr>
        <w:t>d</w:t>
      </w:r>
      <w:r w:rsidR="00B0007F" w:rsidRPr="00FD5986">
        <w:rPr>
          <w:rFonts w:ascii="Calibri Light" w:eastAsia="Times New Roman" w:hAnsi="Calibri Light" w:cs="Calibri Light"/>
          <w:color w:val="1C1D1E"/>
          <w:kern w:val="0"/>
          <w:sz w:val="22"/>
          <w:szCs w:val="22"/>
          <w:lang w:eastAsia="en-GB"/>
          <w14:ligatures w14:val="none"/>
        </w:rPr>
        <w:t xml:space="preserve"> to understand </w:t>
      </w:r>
      <w:r w:rsidR="003C1915">
        <w:rPr>
          <w:rFonts w:ascii="Calibri Light" w:eastAsia="Times New Roman" w:hAnsi="Calibri Light" w:cs="Calibri Light"/>
          <w:color w:val="1C1D1E"/>
          <w:kern w:val="0"/>
          <w:sz w:val="22"/>
          <w:szCs w:val="22"/>
          <w:lang w:eastAsia="en-GB"/>
          <w14:ligatures w14:val="none"/>
        </w:rPr>
        <w:t xml:space="preserve">charitable </w:t>
      </w:r>
      <w:commentRangeStart w:id="5"/>
      <w:r w:rsidR="000A4FDE" w:rsidRPr="00DB069B">
        <w:rPr>
          <w:rFonts w:ascii="Calibri Light" w:eastAsia="Times New Roman" w:hAnsi="Calibri Light" w:cs="Calibri Light"/>
          <w:color w:val="1C1D1E"/>
          <w:kern w:val="0"/>
          <w:sz w:val="22"/>
          <w:szCs w:val="22"/>
          <w:lang w:val="en-GB" w:eastAsia="en-GB"/>
          <w14:ligatures w14:val="none"/>
        </w:rPr>
        <w:t>behavior</w:t>
      </w:r>
      <w:commentRangeEnd w:id="5"/>
      <w:r w:rsidR="00537455" w:rsidRPr="00045356">
        <w:rPr>
          <w:rStyle w:val="CommentReference"/>
          <w:rFonts w:ascii="Calibri Light" w:eastAsia="Times New Roman" w:hAnsi="Calibri Light" w:cs="Calibri Light"/>
          <w:color w:val="1C1D1E"/>
          <w:kern w:val="0"/>
          <w:sz w:val="22"/>
          <w:szCs w:val="22"/>
          <w:lang w:eastAsia="en-GB"/>
          <w14:ligatures w14:val="none"/>
        </w:rPr>
        <w:commentReference w:id="5"/>
      </w:r>
      <w:r w:rsidR="00DA34AF" w:rsidRPr="00045356">
        <w:rPr>
          <w:rFonts w:ascii="Calibri Light" w:eastAsia="Times New Roman" w:hAnsi="Calibri Light" w:cs="Calibri Light"/>
          <w:color w:val="1C1D1E"/>
          <w:kern w:val="0"/>
          <w:sz w:val="22"/>
          <w:szCs w:val="22"/>
          <w:lang w:eastAsia="en-GB"/>
          <w14:ligatures w14:val="none"/>
        </w:rPr>
        <w:t xml:space="preserve">, two other key preference that are linked to altruism </w:t>
      </w:r>
      <w:r w:rsidR="00FB3D72" w:rsidRPr="00045356">
        <w:rPr>
          <w:rFonts w:ascii="Calibri Light" w:eastAsia="Times New Roman" w:hAnsi="Calibri Light" w:cs="Calibri Light"/>
          <w:color w:val="1C1D1E"/>
          <w:kern w:val="0"/>
          <w:sz w:val="22"/>
          <w:szCs w:val="22"/>
          <w:lang w:eastAsia="en-GB"/>
          <w14:ligatures w14:val="none"/>
        </w:rPr>
        <w:t xml:space="preserve">are </w:t>
      </w:r>
      <w:r w:rsidR="00346BD9" w:rsidRPr="00045356">
        <w:rPr>
          <w:rFonts w:ascii="Calibri Light" w:eastAsia="Times New Roman" w:hAnsi="Calibri Light" w:cs="Calibri Light"/>
          <w:color w:val="1C1D1E"/>
          <w:kern w:val="0"/>
          <w:sz w:val="22"/>
          <w:szCs w:val="22"/>
          <w:lang w:eastAsia="en-GB"/>
          <w14:ligatures w14:val="none"/>
        </w:rPr>
        <w:t>risk tolerance</w:t>
      </w:r>
      <w:r w:rsidR="00B0007F" w:rsidRPr="00045356">
        <w:rPr>
          <w:rFonts w:ascii="Calibri Light" w:eastAsia="Times New Roman" w:hAnsi="Calibri Light" w:cs="Calibri Light"/>
          <w:color w:val="1C1D1E"/>
          <w:kern w:val="0"/>
          <w:sz w:val="22"/>
          <w:szCs w:val="22"/>
          <w:lang w:eastAsia="en-GB"/>
          <w14:ligatures w14:val="none"/>
        </w:rPr>
        <w:t xml:space="preserve"> and </w:t>
      </w:r>
      <w:r w:rsidR="00DE3494" w:rsidRPr="00045356">
        <w:rPr>
          <w:rFonts w:ascii="Calibri Light" w:eastAsia="Times New Roman" w:hAnsi="Calibri Light" w:cs="Calibri Light"/>
          <w:color w:val="1C1D1E"/>
          <w:kern w:val="0"/>
          <w:sz w:val="22"/>
          <w:szCs w:val="22"/>
          <w:lang w:eastAsia="en-GB"/>
          <w14:ligatures w14:val="none"/>
        </w:rPr>
        <w:t>inter</w:t>
      </w:r>
      <w:r w:rsidR="009B285E" w:rsidRPr="00045356">
        <w:rPr>
          <w:rFonts w:ascii="Calibri Light" w:eastAsia="Times New Roman" w:hAnsi="Calibri Light" w:cs="Calibri Light"/>
          <w:color w:val="1C1D1E"/>
          <w:kern w:val="0"/>
          <w:sz w:val="22"/>
          <w:szCs w:val="22"/>
          <w:lang w:eastAsia="en-GB"/>
          <w14:ligatures w14:val="none"/>
        </w:rPr>
        <w:t>t</w:t>
      </w:r>
      <w:r w:rsidR="00B0007F" w:rsidRPr="00045356">
        <w:rPr>
          <w:rFonts w:ascii="Calibri Light" w:eastAsia="Times New Roman" w:hAnsi="Calibri Light" w:cs="Calibri Light"/>
          <w:color w:val="1C1D1E"/>
          <w:kern w:val="0"/>
          <w:sz w:val="22"/>
          <w:szCs w:val="22"/>
          <w:lang w:eastAsia="en-GB"/>
          <w14:ligatures w14:val="none"/>
        </w:rPr>
        <w:t>emporal preferences</w:t>
      </w:r>
      <w:r w:rsidR="00255AD1">
        <w:rPr>
          <w:rFonts w:ascii="Calibri Light" w:eastAsia="Times New Roman" w:hAnsi="Calibri Light" w:cs="Calibri Light"/>
          <w:color w:val="1C1D1E"/>
          <w:kern w:val="0"/>
          <w:sz w:val="22"/>
          <w:szCs w:val="22"/>
          <w:lang w:eastAsia="en-GB"/>
          <w14:ligatures w14:val="none"/>
        </w:rPr>
        <w:t xml:space="preserve"> (patience)</w:t>
      </w:r>
      <w:r w:rsidR="00E42EEE">
        <w:rPr>
          <w:rFonts w:ascii="Calibri Light" w:eastAsia="Times New Roman" w:hAnsi="Calibri Light" w:cs="Calibri Light"/>
          <w:color w:val="1C1D1E"/>
          <w:kern w:val="0"/>
          <w:sz w:val="22"/>
          <w:szCs w:val="22"/>
          <w:lang w:eastAsia="en-GB"/>
          <w14:ligatures w14:val="none"/>
        </w:rPr>
        <w:t>, which have been underexplored</w:t>
      </w:r>
      <w:r w:rsidR="000D6FE9" w:rsidRPr="00045356">
        <w:rPr>
          <w:rFonts w:ascii="Calibri Light" w:eastAsia="Times New Roman" w:hAnsi="Calibri Light" w:cs="Calibri Light"/>
          <w:color w:val="1C1D1E"/>
          <w:kern w:val="0"/>
          <w:sz w:val="22"/>
          <w:szCs w:val="22"/>
          <w:lang w:eastAsia="en-GB"/>
          <w14:ligatures w14:val="none"/>
        </w:rPr>
        <w:t xml:space="preserve">. </w:t>
      </w:r>
      <w:r w:rsidR="0041262C" w:rsidRPr="00045356">
        <w:rPr>
          <w:rFonts w:ascii="Calibri Light" w:eastAsia="Times New Roman" w:hAnsi="Calibri Light" w:cs="Calibri Light"/>
          <w:color w:val="1C1D1E"/>
          <w:kern w:val="0"/>
          <w:sz w:val="22"/>
          <w:szCs w:val="22"/>
          <w:lang w:eastAsia="en-GB"/>
          <w14:ligatures w14:val="none"/>
        </w:rPr>
        <w:t>W</w:t>
      </w:r>
      <w:r w:rsidR="00DA34AF" w:rsidRPr="00045356">
        <w:rPr>
          <w:rFonts w:ascii="Calibri Light" w:eastAsia="Times New Roman" w:hAnsi="Calibri Light" w:cs="Calibri Light"/>
          <w:color w:val="1C1D1E"/>
          <w:kern w:val="0"/>
          <w:sz w:val="22"/>
          <w:szCs w:val="22"/>
          <w:lang w:eastAsia="en-GB"/>
          <w14:ligatures w14:val="none"/>
        </w:rPr>
        <w:t xml:space="preserve">hether people prefer to </w:t>
      </w:r>
      <w:r w:rsidR="0041262C" w:rsidRPr="00045356">
        <w:rPr>
          <w:rFonts w:ascii="Calibri Light" w:eastAsia="Times New Roman" w:hAnsi="Calibri Light" w:cs="Calibri Light"/>
          <w:color w:val="1C1D1E"/>
          <w:kern w:val="0"/>
          <w:sz w:val="22"/>
          <w:szCs w:val="22"/>
          <w:lang w:eastAsia="en-GB"/>
          <w14:ligatures w14:val="none"/>
        </w:rPr>
        <w:t>take risk</w:t>
      </w:r>
      <w:r w:rsidR="001464CC" w:rsidRPr="00045356">
        <w:rPr>
          <w:rFonts w:ascii="Calibri Light" w:eastAsia="Times New Roman" w:hAnsi="Calibri Light" w:cs="Calibri Light"/>
          <w:color w:val="1C1D1E"/>
          <w:kern w:val="0"/>
          <w:sz w:val="22"/>
          <w:szCs w:val="22"/>
          <w:lang w:eastAsia="en-GB"/>
          <w14:ligatures w14:val="none"/>
        </w:rPr>
        <w:t xml:space="preserve"> (termed risk seeking) or avoid risky choices (termed risk averse), </w:t>
      </w:r>
      <w:r w:rsidR="00AF5F40" w:rsidRPr="00045356">
        <w:rPr>
          <w:rFonts w:ascii="Calibri Light" w:eastAsia="Times New Roman" w:hAnsi="Calibri Light" w:cs="Calibri Light"/>
          <w:color w:val="1C1D1E"/>
          <w:kern w:val="0"/>
          <w:sz w:val="22"/>
          <w:szCs w:val="22"/>
          <w:lang w:eastAsia="en-GB"/>
          <w14:ligatures w14:val="none"/>
        </w:rPr>
        <w:t xml:space="preserve">and whether people prefer to </w:t>
      </w:r>
      <w:r w:rsidR="00DA34AF" w:rsidRPr="00045356">
        <w:rPr>
          <w:rFonts w:ascii="Calibri Light" w:eastAsia="Times New Roman" w:hAnsi="Calibri Light" w:cs="Calibri Light"/>
          <w:color w:val="1C1D1E"/>
          <w:kern w:val="0"/>
          <w:sz w:val="22"/>
          <w:szCs w:val="22"/>
          <w:lang w:eastAsia="en-GB"/>
          <w14:ligatures w14:val="none"/>
        </w:rPr>
        <w:t xml:space="preserve">receive rewards now, termed </w:t>
      </w:r>
      <w:r w:rsidR="00346BD9" w:rsidRPr="00045356">
        <w:rPr>
          <w:rFonts w:ascii="Calibri Light" w:eastAsia="Times New Roman" w:hAnsi="Calibri Light" w:cs="Calibri Light"/>
          <w:color w:val="1C1D1E"/>
          <w:kern w:val="0"/>
          <w:sz w:val="22"/>
          <w:szCs w:val="22"/>
          <w:lang w:eastAsia="en-GB"/>
          <w14:ligatures w14:val="none"/>
        </w:rPr>
        <w:t>‘</w:t>
      </w:r>
      <w:r w:rsidR="00E27C0E" w:rsidRPr="00045356">
        <w:rPr>
          <w:rFonts w:ascii="Calibri Light" w:eastAsia="Times New Roman" w:hAnsi="Calibri Light" w:cs="Calibri Light"/>
          <w:color w:val="1C1D1E"/>
          <w:kern w:val="0"/>
          <w:sz w:val="22"/>
          <w:szCs w:val="22"/>
          <w:lang w:eastAsia="en-GB"/>
          <w14:ligatures w14:val="none"/>
        </w:rPr>
        <w:t xml:space="preserve">being </w:t>
      </w:r>
      <w:r w:rsidR="006B0400" w:rsidRPr="00045356">
        <w:rPr>
          <w:rFonts w:ascii="Calibri Light" w:eastAsia="Times New Roman" w:hAnsi="Calibri Light" w:cs="Calibri Light"/>
          <w:color w:val="1C1D1E"/>
          <w:kern w:val="0"/>
          <w:sz w:val="22"/>
          <w:szCs w:val="22"/>
          <w:lang w:eastAsia="en-GB"/>
          <w14:ligatures w14:val="none"/>
        </w:rPr>
        <w:t>myopi</w:t>
      </w:r>
      <w:r w:rsidR="00E27C0E" w:rsidRPr="00045356">
        <w:rPr>
          <w:rFonts w:ascii="Calibri Light" w:eastAsia="Times New Roman" w:hAnsi="Calibri Light" w:cs="Calibri Light"/>
          <w:color w:val="1C1D1E"/>
          <w:kern w:val="0"/>
          <w:sz w:val="22"/>
          <w:szCs w:val="22"/>
          <w:lang w:eastAsia="en-GB"/>
          <w14:ligatures w14:val="none"/>
        </w:rPr>
        <w:t>c’</w:t>
      </w:r>
      <w:r w:rsidR="00DA34AF" w:rsidRPr="00045356">
        <w:rPr>
          <w:rFonts w:ascii="Calibri Light" w:eastAsia="Times New Roman" w:hAnsi="Calibri Light" w:cs="Calibri Light"/>
          <w:color w:val="1C1D1E"/>
          <w:kern w:val="0"/>
          <w:sz w:val="22"/>
          <w:szCs w:val="22"/>
          <w:lang w:eastAsia="en-GB"/>
          <w14:ligatures w14:val="none"/>
        </w:rPr>
        <w:t>, or at some point in the future (termed being patient)</w:t>
      </w:r>
      <w:r w:rsidR="00AF5F40" w:rsidRPr="00045356">
        <w:rPr>
          <w:rFonts w:ascii="Calibri Light" w:eastAsia="Times New Roman" w:hAnsi="Calibri Light" w:cs="Calibri Light"/>
          <w:color w:val="1C1D1E"/>
          <w:kern w:val="0"/>
          <w:sz w:val="22"/>
          <w:szCs w:val="22"/>
          <w:lang w:eastAsia="en-GB"/>
          <w14:ligatures w14:val="none"/>
        </w:rPr>
        <w:t>,</w:t>
      </w:r>
      <w:r w:rsidR="00DA34AF" w:rsidRPr="00045356">
        <w:rPr>
          <w:rFonts w:ascii="Calibri Light" w:eastAsia="Times New Roman" w:hAnsi="Calibri Light" w:cs="Calibri Light"/>
          <w:color w:val="1C1D1E"/>
          <w:kern w:val="0"/>
          <w:sz w:val="22"/>
          <w:szCs w:val="22"/>
          <w:lang w:eastAsia="en-GB"/>
          <w14:ligatures w14:val="none"/>
        </w:rPr>
        <w:t xml:space="preserve"> have received either little attention</w:t>
      </w:r>
      <w:r w:rsidR="007A6746" w:rsidRPr="00045356">
        <w:rPr>
          <w:rFonts w:ascii="Calibri Light" w:eastAsia="Times New Roman" w:hAnsi="Calibri Light" w:cs="Calibri Light"/>
          <w:color w:val="1C1D1E"/>
          <w:kern w:val="0"/>
          <w:sz w:val="22"/>
          <w:szCs w:val="22"/>
          <w:lang w:eastAsia="en-GB"/>
          <w14:ligatures w14:val="none"/>
        </w:rPr>
        <w:t>,</w:t>
      </w:r>
      <w:r w:rsidR="00DA34AF" w:rsidRPr="00045356">
        <w:rPr>
          <w:rFonts w:ascii="Calibri Light" w:eastAsia="Times New Roman" w:hAnsi="Calibri Light" w:cs="Calibri Light"/>
          <w:color w:val="1C1D1E"/>
          <w:kern w:val="0"/>
          <w:sz w:val="22"/>
          <w:szCs w:val="22"/>
          <w:lang w:eastAsia="en-GB"/>
          <w14:ligatures w14:val="none"/>
        </w:rPr>
        <w:t xml:space="preserve"> such </w:t>
      </w:r>
      <w:r w:rsidR="00FB76D2" w:rsidRPr="00DB069B">
        <w:rPr>
          <w:rFonts w:ascii="Calibri Light" w:eastAsia="Times New Roman" w:hAnsi="Calibri Light" w:cs="Calibri Light"/>
          <w:color w:val="1C1D1E"/>
          <w:kern w:val="0"/>
          <w:sz w:val="22"/>
          <w:szCs w:val="22"/>
          <w:lang w:val="en-GB" w:eastAsia="en-GB"/>
          <w14:ligatures w14:val="none"/>
        </w:rPr>
        <w:t>as risk</w:t>
      </w:r>
      <w:r w:rsidR="007A6746" w:rsidRPr="00DB069B">
        <w:rPr>
          <w:rFonts w:ascii="Calibri Light" w:eastAsia="Times New Roman" w:hAnsi="Calibri Light" w:cs="Calibri Light"/>
          <w:color w:val="1C1D1E"/>
          <w:kern w:val="0"/>
          <w:sz w:val="22"/>
          <w:szCs w:val="22"/>
          <w:lang w:eastAsia="en-GB"/>
          <w14:ligatures w14:val="none"/>
        </w:rPr>
        <w:t xml:space="preserve"> tolerance</w:t>
      </w:r>
      <w:r w:rsidR="00DE5DF6" w:rsidRPr="00DB069B">
        <w:rPr>
          <w:rFonts w:ascii="Calibri Light" w:eastAsia="Times New Roman" w:hAnsi="Calibri Light" w:cs="Calibri Light"/>
          <w:color w:val="1C1D1E"/>
          <w:kern w:val="0"/>
          <w:sz w:val="22"/>
          <w:szCs w:val="22"/>
          <w:lang w:eastAsia="en-GB"/>
          <w14:ligatures w14:val="none"/>
        </w:rPr>
        <w:t xml:space="preserve"> </w:t>
      </w:r>
      <w:r w:rsidR="00DE5DF6"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{"citationID":"4TCNYoeX","properties":{"formattedCitation":"(Barkworth et al., 2002; Custer et al., 2012; Thijsen et al., 2021)","plainCitation":"(Barkworth et al., 2002; Custer et al., 2012; Thijsen et al., 2021)","noteIndex":0},"citationItems":[{"id":844,"uris":["http://zotero.org/users/9076168/items/58GT5F3G"],"itemData":{"id":844,"type":"article-journal","abstract":"This paper builds on previous research into blood donation behaviour, focusing on perceptions of risk associated with blood donation in the UK. It compares indicators of risk perceptions obtained through probability and importance indicators and calculated using additive versus multiplicative models. It examines the relationships between perceived risk and blood donation with specific attention to donation frequency. The findings demonstrate that apparent perceived risk in blood donation varies substantially depending on the indicator that is used and that a more accurate indicator of risk is obtained if two components of risk are combined through a multiplicative model rather than an additive one. Social risk emerged as the more prominent aspect of perceived risk, implying a high level of trust by donors in the Blood Transfusion Service. Perceived risk was found to be significantly associated with donation frequency, highlighting the need to keep track of donors and to communicate with those whose donations lapse.","container-title":"Journal of Marketing Management","DOI":"10.1362/0267257012930376","ISSN":"0267-257X","issue":"9-10","note":"_eprint: https://doi.org/10.1362/0267257012930376","page":"905-922","publisher":"Routledge","source":"Taylor and Francis+NEJM","title":"Giving at Risk? Examining Perceived Risk and Blood Donation Behaviour","title-short":"Giving at Risk?","volume":"18","author":[{"family":"Barkworth","given":"Louise"},{"family":"Hibbert","given":"Sally"},{"family":"Horne","given":"Suzanne"},{"family":"Tagg","given":"Stephen"}],"issued":{"date-parts":[["2002",11,1]]}}},{"id":857,"uris":["http://zotero.org/users/9076168/items/NAXUUHFE"],"itemData":{"id":857,"type":"article-journal","abstract":"BACKGROUND: The importance of adverse reactions in terms of donor safety recently has received significant attention, but their role in subsequent donation behavior has not been thoroughly investigated.\nSTUDY DESIGN AND METHODS: Six REDS-II blood centers provided data for this analysis. Summary minor and major adverse reaction categories were created. The influence of adverse reactions on donation was examined in two ways: Kaplan-Meier curves were generated to determine the cumulative pattern of first return, and adjusted odds ratios (AORs) for demographic and other factors positively and negatively associated with return were estimated using multivariable logistic regression.\nRESULTS: Donors who had major reactions had longer times to return than donors with minor or no reactions. The AOR of returning for donors with major reactions was 0.32 (95% confidence interval [CI], 0.28-0.37) and with minor reactions 0.59 (95% CI, 0.56-0.62) when compared to donors who did not have reactions. Conversely, the most important factors positively associated with return were the number of donations in the previous year and increasing age. Subsequent return, whether a major, minor, or no reaction occurred, varied by blood center. Factors that are associated with the risk of having adverse reactions were not substantial influences on the return after adverse reactions.\nCONCLUSION: Having an adverse reaction leads to significantly lower odds of subsequent donation irrespective of previous donation history. Factors that have been associated with a greater risk of adverse reactions were not important positive or negative predictors of return after a reaction.","container-title":"Transfusion","DOI":"10.1111/j.1537-2995.2011.03216.x","ISSN":"1537-2995","issue":"1","journalAbbreviation":"Transfusion","language":"eng","page":"118-126","PMID":"21682732","PMCID":"PMC3607355","source":"PubMed","title":"Adverse reactions and other factors that impact subsequent blood donation visits","volume":"52","author":[{"family":"Custer","given":"Brian"},{"family":"Rios","given":"Jorge A."},{"family":"Schlumpf","given":"Karen"},{"family":"Kakaiya","given":"Ram M."},{"family":"Gottschall","given":"Jerome L."},{"family":"Wright","given":"David J."},{"literal":"NHLBI Retrovirus Epidemiology Donor Study-II (REDS-II)"}],"issued":{"date-parts":[["2012",1]]}}},{"id":855,"uris":["http://zotero.org/users/9076168/items/8M9CIHHJ"],"itemData":{"id":855,"type":"article-journal","abstract":"Rationale\nBlood collection agencies face ongoing challenges in retaining voluntary donors to meet the demand for blood and blood-related products by healthcare services. A known deterrent to continued blood donation is the experience of a vasovagal reaction (VVR). However, there has been little research into donors’ experiences of these reactions and the factors that influence their decision to return, which is essential information to inform strategies to improve donor return.\nObjective\nThe aim of this paper was to explore blood donor views and experiences of a VVR, with a particular interest in how the reaction influenced their return behaviour, using the Transactional Model of Stress and Coping.\nMethods\nWe conducted 34 semi-structured in-depth interviews between February and April 2018 with a sample of Australian donors who had experienced a VVR in the last seven days. Transcripts were analysed using the Framework Method.\nResults\nThe VVR elicited various emotional responses, which appeared to be influenced by social support, being aware of the possibility of experiencing a VVR, or the donation outcome. In turn, the VVR experience affected intentions to return, with those who reported more positive experiences expressing stronger intentions. Further, donors felt more likely to return if they perceived their risk of a recurrent event as low and if they were able to identify appropriate problem and emotion-focused coping strategies.\nConclusion\nThis article provides novel insights into possible ways to encourage blood donor return following a VVR.","container-title":"Social Science &amp; Medicine","DOI":"10.1016/j.socscimed.2021.114142","ISSN":"0277-9536","journalAbbreviation":"Social Science &amp; Medicine","page":"114142","source":"ScienceDirect","title":"The vasovagal reaction experience among blood donors: A qualitative study of factors that affect donor return","title-short":"The vasovagal reaction experience among blood donors","volume":"282","author":[{"family":"Thijsen","given":"Amanda"},{"family":"Thorpe","given":"Rachel"},{"family":"Davison","given":"Tanya E."},{"family":"Nguyen","given":"Lilly"},{"family":"Masser","given":"Barbara"}],"issued":{"date-parts":[["2021",8,1]]}}}],"schema":"https://github.com/citation-style-language/schema/raw/master/csl-citation.json"} </w:instrText>
      </w:r>
      <w:r w:rsidR="00DE5DF6"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(Barkworth et al., 2002; Custer et al., 2012; Thijsen et al., 2021)</w:t>
      </w:r>
      <w:r w:rsidR="00DE5DF6" w:rsidRPr="00DB069B">
        <w:rPr>
          <w:rFonts w:ascii="Calibri Light" w:eastAsia="Times New Roman" w:hAnsi="Calibri Light" w:cs="Calibri Light"/>
          <w:color w:val="1C1D1E"/>
          <w:kern w:val="0"/>
          <w:sz w:val="22"/>
          <w:szCs w:val="22"/>
          <w:lang w:eastAsia="en-GB"/>
          <w14:ligatures w14:val="none"/>
        </w:rPr>
        <w:fldChar w:fldCharType="end"/>
      </w:r>
      <w:r w:rsidR="007A6746" w:rsidRPr="00DB069B">
        <w:rPr>
          <w:rFonts w:ascii="Calibri Light" w:eastAsia="Times New Roman" w:hAnsi="Calibri Light" w:cs="Calibri Light"/>
          <w:color w:val="1C1D1E"/>
          <w:kern w:val="0"/>
          <w:sz w:val="22"/>
          <w:szCs w:val="22"/>
          <w:lang w:eastAsia="en-GB"/>
          <w14:ligatures w14:val="none"/>
        </w:rPr>
        <w:t>,</w:t>
      </w:r>
      <w:r w:rsidR="00DA34AF" w:rsidRPr="00DB069B">
        <w:rPr>
          <w:rFonts w:ascii="Calibri Light" w:eastAsia="Times New Roman" w:hAnsi="Calibri Light" w:cs="Calibri Light"/>
          <w:color w:val="1C1D1E"/>
          <w:kern w:val="0"/>
          <w:sz w:val="22"/>
          <w:szCs w:val="22"/>
          <w:lang w:eastAsia="en-GB"/>
          <w14:ligatures w14:val="none"/>
        </w:rPr>
        <w:t xml:space="preserve"> o</w:t>
      </w:r>
      <w:r w:rsidR="00115C04" w:rsidRPr="00DB069B">
        <w:rPr>
          <w:rFonts w:ascii="Calibri Light" w:eastAsia="Times New Roman" w:hAnsi="Calibri Light" w:cs="Calibri Light"/>
          <w:color w:val="1C1D1E"/>
          <w:kern w:val="0"/>
          <w:sz w:val="22"/>
          <w:szCs w:val="22"/>
          <w:lang w:eastAsia="en-GB"/>
          <w14:ligatures w14:val="none"/>
        </w:rPr>
        <w:t>r</w:t>
      </w:r>
      <w:r w:rsidR="00DA34AF" w:rsidRPr="00DB069B">
        <w:rPr>
          <w:rFonts w:ascii="Calibri Light" w:eastAsia="Times New Roman" w:hAnsi="Calibri Light" w:cs="Calibri Light"/>
          <w:color w:val="1C1D1E"/>
          <w:kern w:val="0"/>
          <w:sz w:val="22"/>
          <w:szCs w:val="22"/>
          <w:lang w:eastAsia="en-GB"/>
          <w14:ligatures w14:val="none"/>
        </w:rPr>
        <w:t xml:space="preserve"> no attention at all </w:t>
      </w:r>
      <w:r w:rsidR="00BE1FAC" w:rsidRPr="00DB069B">
        <w:rPr>
          <w:rFonts w:ascii="Calibri Light" w:eastAsia="Times New Roman" w:hAnsi="Calibri Light" w:cs="Calibri Light"/>
          <w:color w:val="1C1D1E"/>
          <w:kern w:val="0"/>
          <w:sz w:val="22"/>
          <w:szCs w:val="22"/>
          <w:lang w:eastAsia="en-GB"/>
          <w14:ligatures w14:val="none"/>
        </w:rPr>
        <w:t>as with</w:t>
      </w:r>
      <w:r w:rsidR="00DA34AF" w:rsidRPr="00DB069B">
        <w:rPr>
          <w:rFonts w:ascii="Calibri Light" w:eastAsia="Times New Roman" w:hAnsi="Calibri Light" w:cs="Calibri Light"/>
          <w:color w:val="1C1D1E"/>
          <w:kern w:val="0"/>
          <w:sz w:val="22"/>
          <w:szCs w:val="22"/>
          <w:lang w:eastAsia="en-GB"/>
          <w14:ligatures w14:val="none"/>
        </w:rPr>
        <w:t xml:space="preserve"> </w:t>
      </w:r>
      <w:r w:rsidR="00255AD1">
        <w:rPr>
          <w:rFonts w:ascii="Calibri Light" w:eastAsia="Times New Roman" w:hAnsi="Calibri Light" w:cs="Calibri Light"/>
          <w:color w:val="1C1D1E"/>
          <w:kern w:val="0"/>
          <w:sz w:val="22"/>
          <w:szCs w:val="22"/>
          <w:lang w:eastAsia="en-GB"/>
          <w14:ligatures w14:val="none"/>
        </w:rPr>
        <w:t>patience</w:t>
      </w:r>
      <w:r w:rsidR="00DE5DF6" w:rsidRPr="00DB069B">
        <w:rPr>
          <w:rFonts w:ascii="Calibri Light" w:eastAsia="Times New Roman" w:hAnsi="Calibri Light" w:cs="Calibri Light"/>
          <w:color w:val="1C1D1E"/>
          <w:kern w:val="0"/>
          <w:sz w:val="22"/>
          <w:szCs w:val="22"/>
          <w:lang w:eastAsia="en-GB"/>
          <w14:ligatures w14:val="none"/>
        </w:rPr>
        <w:t>.</w:t>
      </w:r>
    </w:p>
    <w:p w14:paraId="00E58E55" w14:textId="10BCA9F1" w:rsidR="00B0007F" w:rsidRPr="00DB069B" w:rsidRDefault="00B0007F"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commentRangeStart w:id="6"/>
      <w:r w:rsidRPr="00DB069B">
        <w:rPr>
          <w:rFonts w:ascii="Calibri Light" w:eastAsia="Times New Roman" w:hAnsi="Calibri Light" w:cs="Calibri Light"/>
          <w:color w:val="1C1D1E"/>
          <w:kern w:val="0"/>
          <w:sz w:val="22"/>
          <w:szCs w:val="22"/>
          <w:lang w:eastAsia="en-GB"/>
          <w14:ligatures w14:val="none"/>
        </w:rPr>
        <w:t xml:space="preserve">Risk </w:t>
      </w:r>
      <w:r w:rsidR="00DB467E">
        <w:rPr>
          <w:rFonts w:ascii="Calibri Light" w:eastAsia="Times New Roman" w:hAnsi="Calibri Light" w:cs="Calibri Light"/>
          <w:color w:val="1C1D1E"/>
          <w:kern w:val="0"/>
          <w:sz w:val="22"/>
          <w:szCs w:val="22"/>
          <w:lang w:eastAsia="en-GB"/>
          <w14:ligatures w14:val="none"/>
        </w:rPr>
        <w:t>preferences are</w:t>
      </w:r>
      <w:r w:rsidRPr="00DB069B">
        <w:rPr>
          <w:rFonts w:ascii="Calibri Light" w:eastAsia="Times New Roman" w:hAnsi="Calibri Light" w:cs="Calibri Light"/>
          <w:color w:val="1C1D1E"/>
          <w:kern w:val="0"/>
          <w:sz w:val="22"/>
          <w:szCs w:val="22"/>
          <w:lang w:eastAsia="en-GB"/>
          <w14:ligatures w14:val="none"/>
        </w:rPr>
        <w:t xml:space="preserve"> </w:t>
      </w:r>
      <w:r w:rsidR="00667DD2" w:rsidRPr="00DB069B">
        <w:rPr>
          <w:rFonts w:ascii="Calibri Light" w:eastAsia="Times New Roman" w:hAnsi="Calibri Light" w:cs="Calibri Light"/>
          <w:color w:val="1C1D1E"/>
          <w:kern w:val="0"/>
          <w:sz w:val="22"/>
          <w:szCs w:val="22"/>
          <w:lang w:eastAsia="en-GB"/>
          <w14:ligatures w14:val="none"/>
        </w:rPr>
        <w:t>essential</w:t>
      </w:r>
      <w:r w:rsidRPr="00DB069B">
        <w:rPr>
          <w:rFonts w:ascii="Calibri Light" w:eastAsia="Times New Roman" w:hAnsi="Calibri Light" w:cs="Calibri Light"/>
          <w:color w:val="1C1D1E"/>
          <w:kern w:val="0"/>
          <w:sz w:val="22"/>
          <w:szCs w:val="22"/>
          <w:lang w:eastAsia="en-GB"/>
          <w14:ligatures w14:val="none"/>
        </w:rPr>
        <w:t xml:space="preserve"> </w:t>
      </w:r>
      <w:commentRangeEnd w:id="6"/>
      <w:r w:rsidR="00537455" w:rsidRPr="00DB069B">
        <w:rPr>
          <w:rStyle w:val="CommentReference"/>
          <w:rFonts w:ascii="Calibri Light" w:eastAsia="Times New Roman" w:hAnsi="Calibri Light" w:cs="Calibri Light"/>
          <w:color w:val="1C1D1E"/>
          <w:kern w:val="0"/>
          <w:sz w:val="22"/>
          <w:szCs w:val="22"/>
          <w:lang w:eastAsia="en-GB"/>
          <w14:ligatures w14:val="none"/>
        </w:rPr>
        <w:commentReference w:id="6"/>
      </w:r>
      <w:r w:rsidRPr="00DB069B">
        <w:rPr>
          <w:rFonts w:ascii="Calibri Light" w:eastAsia="Times New Roman" w:hAnsi="Calibri Light" w:cs="Calibri Light"/>
          <w:color w:val="1C1D1E"/>
          <w:kern w:val="0"/>
          <w:sz w:val="22"/>
          <w:szCs w:val="22"/>
          <w:lang w:eastAsia="en-GB"/>
          <w14:ligatures w14:val="none"/>
        </w:rPr>
        <w:t>as blood donation</w:t>
      </w:r>
      <w:r w:rsidR="004F0FF3"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{"citationID":"4I78QWCQ","properties":{"formattedCitation":"(Andaleeb &amp; Basu, 1995)","plainCitation":"(Andaleeb &amp; Basu, 1995)","noteIndex":0},"citationItems":[{"id":869,"uris":["http://zotero.org/users/9076168/items/J2SSUEAD"],"itemData":{"id":869,"type":"article-journal","abstract":"The article presents an exploration into the attitudes of blood donors and the deciding factors in medical donation behavior. Research on donors and non-donors is cited, suggesting that issues such as trust in blood-bank organizations and health-risk education would be more efficient means of promoting blood donation rather than appeals to altruism. A typical personality and demographic model for a blood donor is provided, highlighting trends that risk-takers and men statistically donate more. Several hypotheses are given addressing the causes behind such behavior distinctions and suggestions are given to alter marketing strategies to adjust such trends.","archive_location":"9505302374","container-title":"Journal of Health Care Marketing","ISSN":"0737-3252","issue":"1","journalAbbreviation":"Journal of Health Care Marketing","language":"eng","page":"42-48","publisher":"American Marketing Association","source":"EBSCOhost","title":"Explaining Blood Donation: The Trust Factor.","title-short":"Explaining Blood Donation","volume":"15","author":[{"family":"Andaleeb","given":"Syed Saad"},{"family":"Basu","given":"Amiya K."}],"issued":{"date-parts":[["1995",3,1]]}}}],"schema":"https://github.com/citation-style-language/schema/raw/master/csl-citation.json"} </w:instrText>
      </w:r>
      <w:r w:rsidR="004F0FF3"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(Andaleeb &amp; Basu, 1995)</w:t>
      </w:r>
      <w:r w:rsidR="004F0FF3" w:rsidRPr="00DB069B">
        <w:rPr>
          <w:rFonts w:ascii="Calibri Light" w:eastAsia="Times New Roman" w:hAnsi="Calibri Light" w:cs="Calibri Light"/>
          <w:color w:val="1C1D1E"/>
          <w:kern w:val="0"/>
          <w:sz w:val="22"/>
          <w:szCs w:val="22"/>
          <w:lang w:eastAsia="en-GB"/>
          <w14:ligatures w14:val="none"/>
        </w:rPr>
        <w:fldChar w:fldCharType="end"/>
      </w:r>
      <w:r w:rsidR="009B285E"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t>carries several well-documented costs</w:t>
      </w:r>
      <w:r w:rsidR="00640D83" w:rsidRPr="00DB069B">
        <w:rPr>
          <w:rFonts w:ascii="Calibri Light" w:eastAsia="Times New Roman" w:hAnsi="Calibri Light" w:cs="Calibri Light"/>
          <w:color w:val="1C1D1E"/>
          <w:kern w:val="0"/>
          <w:sz w:val="22"/>
          <w:szCs w:val="22"/>
          <w:lang w:eastAsia="en-GB"/>
          <w14:ligatures w14:val="none"/>
        </w:rPr>
        <w:t xml:space="preserve"> for the individual</w:t>
      </w:r>
      <w:r w:rsidRPr="00DB069B">
        <w:rPr>
          <w:rFonts w:ascii="Calibri Light" w:eastAsia="Times New Roman" w:hAnsi="Calibri Light" w:cs="Calibri Light"/>
          <w:color w:val="1C1D1E"/>
          <w:kern w:val="0"/>
          <w:sz w:val="22"/>
          <w:szCs w:val="22"/>
          <w:lang w:eastAsia="en-GB"/>
          <w14:ligatures w14:val="none"/>
        </w:rPr>
        <w:t xml:space="preserve">, such as fear of needles, </w:t>
      </w:r>
      <w:r w:rsidR="00667DD2" w:rsidRPr="00DB069B">
        <w:rPr>
          <w:rFonts w:ascii="Calibri Light" w:eastAsia="Times New Roman" w:hAnsi="Calibri Light" w:cs="Calibri Light"/>
          <w:color w:val="1C1D1E"/>
          <w:kern w:val="0"/>
          <w:sz w:val="22"/>
          <w:szCs w:val="22"/>
          <w:lang w:eastAsia="en-GB"/>
          <w14:ligatures w14:val="none"/>
        </w:rPr>
        <w:t>the possibility of</w:t>
      </w:r>
      <w:r w:rsidRPr="00DB069B">
        <w:rPr>
          <w:rFonts w:ascii="Calibri Light" w:eastAsia="Times New Roman" w:hAnsi="Calibri Light" w:cs="Calibri Light"/>
          <w:color w:val="1C1D1E"/>
          <w:kern w:val="0"/>
          <w:sz w:val="22"/>
          <w:szCs w:val="22"/>
          <w:lang w:eastAsia="en-GB"/>
          <w14:ligatures w14:val="none"/>
        </w:rPr>
        <w:t xml:space="preserve"> fainting or dizziness (vasovagal reactions), pain, and </w:t>
      </w:r>
      <w:r w:rsidR="00667DD2" w:rsidRPr="00DB069B">
        <w:rPr>
          <w:rFonts w:ascii="Calibri Light" w:eastAsia="Times New Roman" w:hAnsi="Calibri Light" w:cs="Calibri Light"/>
          <w:color w:val="1C1D1E"/>
          <w:kern w:val="0"/>
          <w:sz w:val="22"/>
          <w:szCs w:val="22"/>
          <w:lang w:eastAsia="en-GB"/>
          <w14:ligatures w14:val="none"/>
        </w:rPr>
        <w:t>not being allowed to donate (</w:t>
      </w:r>
      <w:r w:rsidR="00E819D3" w:rsidRPr="00DB069B">
        <w:rPr>
          <w:rFonts w:ascii="Calibri Light" w:eastAsia="Times New Roman" w:hAnsi="Calibri Light" w:cs="Calibri Light"/>
          <w:color w:val="1C1D1E"/>
          <w:kern w:val="0"/>
          <w:sz w:val="22"/>
          <w:szCs w:val="22"/>
          <w:lang w:eastAsia="en-GB"/>
          <w14:ligatures w14:val="none"/>
        </w:rPr>
        <w:t>deferral</w:t>
      </w:r>
      <w:r w:rsidR="00667DD2" w:rsidRPr="00DB069B">
        <w:rPr>
          <w:rFonts w:ascii="Calibri Light" w:eastAsia="Times New Roman" w:hAnsi="Calibri Light" w:cs="Calibri Light"/>
          <w:color w:val="1C1D1E"/>
          <w:kern w:val="0"/>
          <w:sz w:val="22"/>
          <w:szCs w:val="22"/>
          <w:lang w:eastAsia="en-GB"/>
          <w14:ligatures w14:val="none"/>
        </w:rPr>
        <w:t>)</w:t>
      </w:r>
      <w:r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{"citationID":"TrRaKsTh","properties":{"formattedCitation":"(France et al., 2022)","plainCitation":"(France et al., 2022)","noteIndex":0},"citationItems":[{"id":835,"uris":["http://zotero.org/users/9076168/items/VW7TX4PY"],"itemData":{"id":835,"type":"article-journal","abstract":"BACKGROUND: A greater understanding of young, first-time donor motivators and barriers is needed to address the ongoing challenge of retaining these essential donors.\nSTUDY DESIGN AND METHODS: Structured interviews conducted with 508 young, first-time whole blood donors [66.1% female; Mean Age = 19.4 (SD = 2.5) years] were coded to identify reported motivators and barriers. Reported motivators and barriers were then examined for their association with attempted donation behavior over a 14-month follow-up, and for potential sex, race, and ethnic group differences in the frequency of endorsement.\nRESULTS: Prosocial motivation (e.g., altruism) was the most commonly reported motivator and fear (e.g., fainting, needles) was the most commonly reported barrier. Donation behavior was unrelated to reported motivators, but was significantly related to four reported barriers including fear of fainting/dizziness, fear of needles/pain, having personal commitments that conflict with donating, and perceiving oneself as unsuited to donate for health reasons. Sex, racial, and ethnic differences were noted with respect to the percentages of donors reporting several donation-related motivators and barriers.\nCONCLUSION: The present findings identify donation-related barriers that could be important targets to address in the effort to encourage new young donors and to retain these new donors for the long term. Importantly, these data also highlight the importance of considering individual differences in donor motivation as a function of sex, race, and ethnicity.","container-title":"Transfusion","DOI":"10.1111/trf.17162","ISSN":"1537-2995","issue":"12","journalAbbreviation":"Transfusion","language":"eng","page":"2539-2554","PMID":"36281204","PMCID":"PMC9742189","source":"PubMed","title":"Blood donation motivators and barriers reported by young, first-time whole blood donors: Examining the association of reported motivators and barriers with subsequent donation behavior and potential sex, race, and ethnic group differences","title-short":"Blood donation motivators and barriers reported by young, first-time whole blood donors","volume":"62","author":[{"family":"France","given":"Christopher R."},{"family":"France","given":"Janis L."},{"family":"Ysidron","given":"Dominic W."},{"family":"Martin","given":"Caroline D."},{"family":"Duffy","given":"Louisa"},{"family":"Kessler","given":"Debra A."},{"family":"Rebosa","given":"Mark"},{"family":"Rehmani","given":"Shiraz"},{"family":"Frye","given":"Victoria"},{"family":"Shaz","given":"Beth H."}],"issued":{"date-parts":[["2022",12]]}}}],"schema":"https://github.com/citation-style-language/schema/raw/master/csl-citation.json"} </w:instrText>
      </w:r>
      <w:r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(France et al., 2022)</w:t>
      </w:r>
      <w:r w:rsidRPr="00DB069B">
        <w:rPr>
          <w:rFonts w:ascii="Calibri Light" w:eastAsia="Times New Roman" w:hAnsi="Calibri Light" w:cs="Calibri Light"/>
          <w:color w:val="1C1D1E"/>
          <w:kern w:val="0"/>
          <w:sz w:val="22"/>
          <w:szCs w:val="22"/>
          <w:lang w:eastAsia="en-GB"/>
          <w14:ligatures w14:val="none"/>
        </w:rPr>
        <w:fldChar w:fldCharType="end"/>
      </w:r>
      <w:r w:rsidR="00667DD2"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{"citationID":"bUK6ZUru","properties":{"formattedCitation":"(Duboz &amp; Cun\\uc0\\u233{}o, 2010)","plainCitation":"(Duboz &amp; Cunéo, 2010)","noteIndex":0},"citationItems":[{"id":847,"uris":["http://zotero.org/users/9076168/items/W6BAN4Q8"],"itemData":{"id":847,"type":"article-journal","abstract":"Blood donors are underrepresented in the general population. Thus, comparing barriers to blood donation between non-donors and lapsed donors is crucial to improving their participation in blood donation and to targeting theses groups in recruitment programmes. The aims of this study were to identify barriers to blood donation and to compare their occurrence between lapsed and non-donors in France. Data from a 2008 survey of 1400 individuals were used to evaluate differences in barriers between two subpopulations: 619 non-donors and 567 lapsed donors. Individuals answered questions concerning sociodemographic variables and donation-related variables. Results show that, in decreasing order, individuals cited medical reasons (32%), lack of time (15·12%), fear (12·20%), negligence (10·03%), lack of information (7·69%), no particular reason (7·18%), lack of solicitation (6·18%), lack of opportunity (5·18%) and prior deferral (4·43%) as barriers to blood donation. After adjusted analysis, non-donors mentioned fear, lack of information and no particular reason more often than lapsed donors, who cited lack of time more often than non-donors. This study has pinpointed nine main barriers to blood donation among the French population, the most significant being medical reasons (for both lapsed and non-donors), lack of time, cited more frequently by lapsed donors, and fear of donating blood, most often cited by non-donors. Future studies are needed to gain greater insight into what these barriers represent for individuals to improve awareness and for recruitment of French blood donors.","container-title":"Transfusion Medicine","DOI":"10.1111/j.1365-3148.2010.00998.x","ISSN":"1365-3148","issue":"4","language":"en","license":"© 2010 The Authors. Journal compilation © 2010 British Blood Transfusion Society","note":"_eprint: https://onlinelibrary.wiley.com/doi/pdf/10.1111/j.1365-3148.2010.00998.x","page":"227-236","source":"Wiley Online Library","title":"How barriers to blood donation differ between lapsed donors and non-donors in France","volume":"20","author":[{"family":"Duboz","given":"P."},{"family":"Cunéo","given":"B."}],"issued":{"date-parts":[["2010"]]}}}],"schema":"https://github.com/citation-style-language/schema/raw/master/csl-citation.json"} </w:instrText>
      </w:r>
      <w:r w:rsidRPr="00DB069B">
        <w:rPr>
          <w:rFonts w:ascii="Calibri Light" w:eastAsia="Times New Roman" w:hAnsi="Calibri Light" w:cs="Calibri Light"/>
          <w:color w:val="1C1D1E"/>
          <w:kern w:val="0"/>
          <w:sz w:val="22"/>
          <w:szCs w:val="22"/>
          <w:lang w:eastAsia="en-GB"/>
          <w14:ligatures w14:val="none"/>
        </w:rPr>
        <w:fldChar w:fldCharType="separate"/>
      </w:r>
      <w:r w:rsidR="00DE446C" w:rsidRPr="00DE446C">
        <w:rPr>
          <w:rFonts w:ascii="Calibri Light" w:hAnsi="Calibri Light" w:cs="Calibri Light"/>
          <w:color w:val="000000"/>
          <w:kern w:val="0"/>
          <w:sz w:val="22"/>
          <w:lang w:val="en-GB"/>
        </w:rPr>
        <w:t>(Duboz &amp; Cunéo, 2010)</w:t>
      </w:r>
      <w:r w:rsidRPr="00DB069B">
        <w:rPr>
          <w:rFonts w:ascii="Calibri Light" w:eastAsia="Times New Roman" w:hAnsi="Calibri Light" w:cs="Calibri Light"/>
          <w:color w:val="1C1D1E"/>
          <w:kern w:val="0"/>
          <w:sz w:val="22"/>
          <w:szCs w:val="22"/>
          <w:lang w:eastAsia="en-GB"/>
          <w14:ligatures w14:val="none"/>
        </w:rPr>
        <w:fldChar w:fldCharType="end"/>
      </w:r>
      <w:r w:rsidR="00E50522" w:rsidRPr="00DB069B">
        <w:rPr>
          <w:rFonts w:ascii="Calibri Light" w:eastAsia="Times New Roman" w:hAnsi="Calibri Light" w:cs="Calibri Light"/>
          <w:color w:val="1C1D1E"/>
          <w:kern w:val="0"/>
          <w:sz w:val="22"/>
          <w:szCs w:val="22"/>
          <w:lang w:eastAsia="en-GB"/>
          <w14:ligatures w14:val="none"/>
        </w:rPr>
        <w:t xml:space="preserve"> </w:t>
      </w:r>
      <w:r w:rsidR="00103D75"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{"citationID":"YqWyl1CQ","properties":{"formattedCitation":"(Wiersum-Osselton et al., 2014)","plainCitation":"(Wiersum-Osselton et al., 2014)","noteIndex":0},"citationItems":[{"id":877,"uris":["http://zotero.org/users/9076168/items/2UUUS2WX"],"itemData":{"id":877,"type":"article-journal","abstract":"Background\nFirst-time donation is among recognised risk factors for vasovagal reactions to blood donation and reactions are known to reduce donor return. We assessed associations between potential risk factors and vasovagal reactions and needle-related complications in first-time whole blood donation in comparison to repeat donation and analysed the impact of complications on donor return.\n\nMaterials and methods\nWe performed a cohort study on whole blood donations in The Netherlands from 1/1/2010 to 31/12/2010 using data extracted from the blood service information system. Donation data up to 31/12/2011 were used to ascertain donor return.\n\nResults\nIn 2010 28,786 donors made first whole blood donations and there were 522,958 repeat donations. Vasovagal reactions occurred in 3.9% of first donations by males and 3.5% of first donations by females compared to in 0.2% and 0.6%, respectively, of repeat donations. Associations of vasovagal reactions with other factors including age, body weight, systolic and diastolic blood pressure were similar in first-time and repeat donors. Needle-related complications occurred in 0.2% of male and 0.5% of female first-time donations and in 0.1% and 0.3%, respectively, of repeat donations. Among first-time donors, the return rate within 1 year was 82% following an uncomplicated first donation, but 55% and 61% following vasovagal reactions and needle-related complications, respectively; the corresponding percentages among repeat donors were 86%, 58% and 82%.\n\nDiscussion\nAmong first-time donors, females suffered less than males from vasovagal reactions. Other risk factors had similar associations among first-time and repeat donors. Vasovagal reactions and needle-related complications in both first-time and repeat donors are followed by reduced donor return.","container-title":"Blood Transfusion","DOI":"10.2450/2013.0262-12","ISSN":"1723-2007","issue":"Suppl 1","journalAbbreviation":"Blood Transfus","page":"s28-s36","PMID":"23867173","PMCID":"PMC3934284","source":"PubMed Central","title":"Risk factors for complications in donors at first and repeat whole blood donation: a cohort study with assessment of the impact on donor return","title-short":"Risk factors for complications in donors at first and repeat whole blood donation","volume":"12","author":[{"family":"Wiersum-Osselton","given":"Johanna C."},{"family":"Marijt-van derKreek","given":"Tanneke"},{"family":"Brand","given":"Anneke"},{"family":"Veldhuizen","given":"Ingrid"},{"family":"Bom","given":"Johanna G.","non-dropping-particle":"van der"},{"family":"Kort","given":"Wim","non-dropping-particle":"de"}],"issued":{"date-parts":[["2014",1]]}}}],"schema":"https://github.com/citation-style-language/schema/raw/master/csl-citation.json"} </w:instrText>
      </w:r>
      <w:r w:rsidR="00103D75"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(Wiersum-Osselton et al., 2014)</w:t>
      </w:r>
      <w:r w:rsidR="00103D75" w:rsidRPr="00DB069B">
        <w:rPr>
          <w:rFonts w:ascii="Calibri Light" w:eastAsia="Times New Roman" w:hAnsi="Calibri Light" w:cs="Calibri Light"/>
          <w:color w:val="1C1D1E"/>
          <w:kern w:val="0"/>
          <w:sz w:val="22"/>
          <w:szCs w:val="22"/>
          <w:lang w:eastAsia="en-GB"/>
          <w14:ligatures w14:val="none"/>
        </w:rPr>
        <w:fldChar w:fldCharType="end"/>
      </w:r>
      <w:r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{"citationID":"ayENiuAE","properties":{"formattedCitation":"(Barkworth et al., 2002)","plainCitation":"(Barkworth et al., 2002)","noteIndex":0},"citationItems":[{"id":844,"uris":["http://zotero.org/users/9076168/items/58GT5F3G"],"itemData":{"id":844,"type":"article-journal","abstract":"This paper builds on previous research into blood donation behaviour, focusing on perceptions of risk associated with blood donation in the UK. It compares indicators of risk perceptions obtained through probability and importance indicators and calculated using additive versus multiplicative models. It examines the relationships between perceived risk and blood donation with specific attention to donation frequency. The findings demonstrate that apparent perceived risk in blood donation varies substantially depending on the indicator that is used and that a more accurate indicator of risk is obtained if two components of risk are combined through a multiplicative model rather than an additive one. Social risk emerged as the more prominent aspect of perceived risk, implying a high level of trust by donors in the Blood Transfusion Service. Perceived risk was found to be significantly associated with donation frequency, highlighting the need to keep track of donors and to communicate with those whose donations lapse.","container-title":"Journal of Marketing Management","DOI":"10.1362/0267257012930376","ISSN":"0267-257X","issue":"9-10","note":"_eprint: https://doi.org/10.1362/0267257012930376","page":"905-922","publisher":"Routledge","source":"Taylor and Francis+NEJM","title":"Giving at Risk? Examining Perceived Risk and Blood Donation Behaviour","title-short":"Giving at Risk?","volume":"18","author":[{"family":"Barkworth","given":"Louise"},{"family":"Hibbert","given":"Sally"},{"family":"Horne","given":"Suzanne"},{"family":"Tagg","given":"Stephen"}],"issued":{"date-parts":[["2002",11,1]]}}}],"schema":"https://github.com/citation-style-language/schema/raw/master/csl-citation.json"} </w:instrText>
      </w:r>
      <w:r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(Barkworth et al., 2002)</w:t>
      </w:r>
      <w:r w:rsidRPr="00DB069B">
        <w:rPr>
          <w:rFonts w:ascii="Calibri Light" w:eastAsia="Times New Roman" w:hAnsi="Calibri Light" w:cs="Calibri Light"/>
          <w:color w:val="1C1D1E"/>
          <w:kern w:val="0"/>
          <w:sz w:val="22"/>
          <w:szCs w:val="22"/>
          <w:lang w:eastAsia="en-GB"/>
          <w14:ligatures w14:val="none"/>
        </w:rPr>
        <w:fldChar w:fldCharType="end"/>
      </w:r>
      <w:r w:rsidRPr="00DB069B">
        <w:rPr>
          <w:rFonts w:ascii="Calibri Light" w:eastAsia="Times New Roman" w:hAnsi="Calibri Light" w:cs="Calibri Light"/>
          <w:color w:val="1C1D1E"/>
          <w:kern w:val="0"/>
          <w:sz w:val="22"/>
          <w:szCs w:val="22"/>
          <w:lang w:eastAsia="en-GB"/>
          <w14:ligatures w14:val="none"/>
        </w:rPr>
        <w:t xml:space="preserve">.  </w:t>
      </w:r>
      <w:r w:rsidR="00667DD2" w:rsidRPr="00DB069B">
        <w:rPr>
          <w:rFonts w:ascii="Calibri Light" w:eastAsia="Times New Roman" w:hAnsi="Calibri Light" w:cs="Calibri Light"/>
          <w:color w:val="1C1D1E"/>
          <w:kern w:val="0"/>
          <w:sz w:val="22"/>
          <w:szCs w:val="22"/>
          <w:lang w:eastAsia="en-GB"/>
          <w14:ligatures w14:val="none"/>
        </w:rPr>
        <w:t xml:space="preserve">Thus, </w:t>
      </w:r>
      <w:r w:rsidR="00DA34AF" w:rsidRPr="00DB069B">
        <w:rPr>
          <w:rFonts w:ascii="Calibri Light" w:eastAsia="Times New Roman" w:hAnsi="Calibri Light" w:cs="Calibri Light"/>
          <w:color w:val="1C1D1E"/>
          <w:kern w:val="0"/>
          <w:sz w:val="22"/>
          <w:szCs w:val="22"/>
          <w:lang w:eastAsia="en-GB"/>
          <w14:ligatures w14:val="none"/>
        </w:rPr>
        <w:t xml:space="preserve">those </w:t>
      </w:r>
      <w:r w:rsidR="00D3090F" w:rsidRPr="00DB069B">
        <w:rPr>
          <w:rFonts w:ascii="Calibri Light" w:eastAsia="Times New Roman" w:hAnsi="Calibri Light" w:cs="Calibri Light"/>
          <w:color w:val="1C1D1E"/>
          <w:kern w:val="0"/>
          <w:sz w:val="22"/>
          <w:szCs w:val="22"/>
          <w:lang w:eastAsia="en-GB"/>
          <w14:ligatures w14:val="none"/>
        </w:rPr>
        <w:t xml:space="preserve">who </w:t>
      </w:r>
      <w:r w:rsidR="00DA34AF" w:rsidRPr="00DB069B">
        <w:rPr>
          <w:rFonts w:ascii="Calibri Light" w:eastAsia="Times New Roman" w:hAnsi="Calibri Light" w:cs="Calibri Light"/>
          <w:color w:val="1C1D1E"/>
          <w:kern w:val="0"/>
          <w:sz w:val="22"/>
          <w:szCs w:val="22"/>
          <w:lang w:eastAsia="en-GB"/>
          <w14:ligatures w14:val="none"/>
        </w:rPr>
        <w:t xml:space="preserve">will be or remain as a </w:t>
      </w:r>
      <w:r w:rsidR="00667DD2" w:rsidRPr="00DB069B">
        <w:rPr>
          <w:rFonts w:ascii="Calibri Light" w:eastAsia="Times New Roman" w:hAnsi="Calibri Light" w:cs="Calibri Light"/>
          <w:color w:val="1C1D1E"/>
          <w:kern w:val="0"/>
          <w:sz w:val="22"/>
          <w:szCs w:val="22"/>
          <w:lang w:eastAsia="en-GB"/>
          <w14:ligatures w14:val="none"/>
        </w:rPr>
        <w:t>blood donor</w:t>
      </w:r>
      <w:r w:rsidR="00DA34AF" w:rsidRPr="00DB069B">
        <w:rPr>
          <w:rFonts w:ascii="Calibri Light" w:eastAsia="Times New Roman" w:hAnsi="Calibri Light" w:cs="Calibri Light"/>
          <w:color w:val="1C1D1E"/>
          <w:kern w:val="0"/>
          <w:sz w:val="22"/>
          <w:szCs w:val="22"/>
          <w:lang w:eastAsia="en-GB"/>
          <w14:ligatures w14:val="none"/>
        </w:rPr>
        <w:t xml:space="preserve"> </w:t>
      </w:r>
      <w:r w:rsidR="00667DD2" w:rsidRPr="00DB069B">
        <w:rPr>
          <w:rFonts w:ascii="Calibri Light" w:eastAsia="Times New Roman" w:hAnsi="Calibri Light" w:cs="Calibri Light"/>
          <w:color w:val="1C1D1E"/>
          <w:kern w:val="0"/>
          <w:sz w:val="22"/>
          <w:szCs w:val="22"/>
          <w:lang w:eastAsia="en-GB"/>
          <w14:ligatures w14:val="none"/>
        </w:rPr>
        <w:t>should be willing to accept and take more risks than non-donors.</w:t>
      </w:r>
    </w:p>
    <w:p w14:paraId="14A89308" w14:textId="1E2FE412" w:rsidR="002B5B79" w:rsidRPr="00DB069B" w:rsidRDefault="00DB467E"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Pr>
          <w:rFonts w:ascii="Calibri Light" w:eastAsia="Times New Roman" w:hAnsi="Calibri Light" w:cs="Calibri Light"/>
          <w:color w:val="1C1D1E"/>
          <w:kern w:val="0"/>
          <w:sz w:val="22"/>
          <w:szCs w:val="22"/>
          <w:lang w:eastAsia="en-GB"/>
          <w14:ligatures w14:val="none"/>
        </w:rPr>
        <w:t>Regarding time preferences,</w:t>
      </w:r>
      <w:r w:rsidR="001F6B64" w:rsidRPr="00DB069B">
        <w:rPr>
          <w:rFonts w:ascii="Calibri Light" w:eastAsia="Times New Roman" w:hAnsi="Calibri Light" w:cs="Calibri Light"/>
          <w:color w:val="1C1D1E"/>
          <w:kern w:val="0"/>
          <w:sz w:val="22"/>
          <w:szCs w:val="22"/>
          <w:lang w:eastAsia="en-GB"/>
          <w14:ligatures w14:val="none"/>
        </w:rPr>
        <w:t xml:space="preserve"> blood donation </w:t>
      </w:r>
      <w:r w:rsidR="000A3C5E" w:rsidRPr="00DB069B">
        <w:rPr>
          <w:rFonts w:ascii="Calibri Light" w:eastAsia="Times New Roman" w:hAnsi="Calibri Light" w:cs="Calibri Light"/>
          <w:color w:val="1C1D1E"/>
          <w:kern w:val="0"/>
          <w:sz w:val="22"/>
          <w:szCs w:val="22"/>
          <w:lang w:eastAsia="en-GB"/>
          <w14:ligatures w14:val="none"/>
        </w:rPr>
        <w:t xml:space="preserve">involves several key temporal components that require weighing </w:t>
      </w:r>
      <w:r w:rsidR="001F6B64" w:rsidRPr="00DB069B">
        <w:rPr>
          <w:rFonts w:ascii="Calibri Light" w:eastAsia="Times New Roman" w:hAnsi="Calibri Light" w:cs="Calibri Light"/>
          <w:color w:val="1C1D1E"/>
          <w:kern w:val="0"/>
          <w:sz w:val="22"/>
          <w:szCs w:val="22"/>
          <w:lang w:eastAsia="en-GB"/>
          <w14:ligatures w14:val="none"/>
        </w:rPr>
        <w:t xml:space="preserve">present versus future considerations. </w:t>
      </w:r>
      <w:commentRangeStart w:id="7"/>
      <w:r w:rsidR="001F6B64" w:rsidRPr="00DB069B">
        <w:rPr>
          <w:rFonts w:ascii="Calibri Light" w:eastAsia="Times New Roman" w:hAnsi="Calibri Light" w:cs="Calibri Light"/>
          <w:color w:val="1C1D1E"/>
          <w:kern w:val="0"/>
          <w:sz w:val="22"/>
          <w:szCs w:val="22"/>
          <w:lang w:eastAsia="en-GB"/>
          <w14:ligatures w14:val="none"/>
        </w:rPr>
        <w:t xml:space="preserve">First, potential </w:t>
      </w:r>
      <w:r w:rsidR="000A3C5E" w:rsidRPr="00DB069B">
        <w:rPr>
          <w:rFonts w:ascii="Calibri Light" w:eastAsia="Times New Roman" w:hAnsi="Calibri Light" w:cs="Calibri Light"/>
          <w:color w:val="1C1D1E"/>
          <w:kern w:val="0"/>
          <w:sz w:val="22"/>
          <w:szCs w:val="22"/>
          <w:lang w:eastAsia="en-GB"/>
          <w14:ligatures w14:val="none"/>
        </w:rPr>
        <w:t>donors have to</w:t>
      </w:r>
      <w:r w:rsidR="00E12F1C">
        <w:rPr>
          <w:rFonts w:ascii="Calibri Light" w:eastAsia="Times New Roman" w:hAnsi="Calibri Light" w:cs="Calibri Light"/>
          <w:color w:val="1C1D1E"/>
          <w:kern w:val="0"/>
          <w:sz w:val="22"/>
          <w:szCs w:val="22"/>
          <w:lang w:eastAsia="en-GB"/>
          <w14:ligatures w14:val="none"/>
        </w:rPr>
        <w:t xml:space="preserve"> </w:t>
      </w:r>
      <w:r w:rsidR="000A3C5E" w:rsidRPr="00DB069B">
        <w:rPr>
          <w:rFonts w:ascii="Calibri Light" w:eastAsia="Times New Roman" w:hAnsi="Calibri Light" w:cs="Calibri Light"/>
          <w:color w:val="1C1D1E"/>
          <w:kern w:val="0"/>
          <w:sz w:val="22"/>
          <w:szCs w:val="22"/>
          <w:lang w:eastAsia="en-GB"/>
          <w14:ligatures w14:val="none"/>
        </w:rPr>
        <w:t>schedule a</w:t>
      </w:r>
      <w:r w:rsidR="00E12F1C">
        <w:rPr>
          <w:rFonts w:ascii="Calibri Light" w:eastAsia="Times New Roman" w:hAnsi="Calibri Light" w:cs="Calibri Light"/>
          <w:color w:val="1C1D1E"/>
          <w:kern w:val="0"/>
          <w:sz w:val="22"/>
          <w:szCs w:val="22"/>
          <w:lang w:eastAsia="en-GB"/>
          <w14:ligatures w14:val="none"/>
        </w:rPr>
        <w:t xml:space="preserve">n </w:t>
      </w:r>
      <w:r w:rsidR="000A3C5E" w:rsidRPr="00DB069B">
        <w:rPr>
          <w:rFonts w:ascii="Calibri Light" w:eastAsia="Times New Roman" w:hAnsi="Calibri Light" w:cs="Calibri Light"/>
          <w:color w:val="1C1D1E"/>
          <w:kern w:val="0"/>
          <w:sz w:val="22"/>
          <w:szCs w:val="22"/>
          <w:lang w:eastAsia="en-GB"/>
          <w14:ligatures w14:val="none"/>
        </w:rPr>
        <w:t xml:space="preserve">appointment, then wait, </w:t>
      </w:r>
      <w:r w:rsidR="00531C99">
        <w:rPr>
          <w:rFonts w:ascii="Calibri Light" w:eastAsia="Times New Roman" w:hAnsi="Calibri Light" w:cs="Calibri Light"/>
          <w:color w:val="1C1D1E"/>
          <w:kern w:val="0"/>
          <w:sz w:val="22"/>
          <w:szCs w:val="22"/>
          <w:lang w:eastAsia="en-GB"/>
          <w14:ligatures w14:val="none"/>
        </w:rPr>
        <w:t>before taking</w:t>
      </w:r>
      <w:r w:rsidR="00E12F1C" w:rsidRPr="00DB069B">
        <w:rPr>
          <w:rFonts w:ascii="Calibri Light" w:eastAsia="Times New Roman" w:hAnsi="Calibri Light" w:cs="Calibri Light"/>
          <w:color w:val="1C1D1E"/>
          <w:kern w:val="0"/>
          <w:sz w:val="22"/>
          <w:szCs w:val="22"/>
          <w:lang w:eastAsia="en-GB"/>
          <w14:ligatures w14:val="none"/>
        </w:rPr>
        <w:t xml:space="preserve"> </w:t>
      </w:r>
      <w:r w:rsidR="000A3C5E" w:rsidRPr="00DB069B">
        <w:rPr>
          <w:rFonts w:ascii="Calibri Light" w:eastAsia="Times New Roman" w:hAnsi="Calibri Light" w:cs="Calibri Light"/>
          <w:color w:val="1C1D1E"/>
          <w:kern w:val="0"/>
          <w:sz w:val="22"/>
          <w:szCs w:val="22"/>
          <w:lang w:eastAsia="en-GB"/>
          <w14:ligatures w14:val="none"/>
        </w:rPr>
        <w:t xml:space="preserve">time to travel to a donation </w:t>
      </w:r>
      <w:r w:rsidR="002A605E" w:rsidRPr="00DB069B">
        <w:rPr>
          <w:rFonts w:ascii="Calibri Light" w:eastAsia="Times New Roman" w:hAnsi="Calibri Light" w:cs="Calibri Light"/>
          <w:color w:val="1C1D1E"/>
          <w:kern w:val="0"/>
          <w:sz w:val="22"/>
          <w:szCs w:val="22"/>
          <w:lang w:val="en-GB" w:eastAsia="en-GB"/>
          <w14:ligatures w14:val="none"/>
        </w:rPr>
        <w:t>center</w:t>
      </w:r>
      <w:r w:rsidR="000A3C5E" w:rsidRPr="00DB069B">
        <w:rPr>
          <w:rFonts w:ascii="Calibri Light" w:eastAsia="Times New Roman" w:hAnsi="Calibri Light" w:cs="Calibri Light"/>
          <w:color w:val="1C1D1E"/>
          <w:kern w:val="0"/>
          <w:sz w:val="22"/>
          <w:szCs w:val="22"/>
          <w:lang w:eastAsia="en-GB"/>
          <w14:ligatures w14:val="none"/>
        </w:rPr>
        <w:t>, which can be off-</w:t>
      </w:r>
      <w:r w:rsidR="000A3C5E" w:rsidRPr="00DB069B">
        <w:rPr>
          <w:rFonts w:ascii="Calibri Light" w:eastAsia="Times New Roman" w:hAnsi="Calibri Light" w:cs="Calibri Light"/>
          <w:color w:val="1C1D1E"/>
          <w:kern w:val="0"/>
          <w:sz w:val="22"/>
          <w:szCs w:val="22"/>
          <w:lang w:eastAsia="en-GB"/>
          <w14:ligatures w14:val="none"/>
        </w:rPr>
        <w:lastRenderedPageBreak/>
        <w:t>putting.</w:t>
      </w:r>
      <w:commentRangeEnd w:id="7"/>
      <w:r w:rsidR="00BE12BE" w:rsidRPr="00DB069B">
        <w:rPr>
          <w:rStyle w:val="CommentReference"/>
          <w:rFonts w:ascii="Calibri Light" w:eastAsia="Times New Roman" w:hAnsi="Calibri Light" w:cs="Calibri Light"/>
          <w:color w:val="1C1D1E"/>
          <w:kern w:val="0"/>
          <w:sz w:val="22"/>
          <w:szCs w:val="22"/>
          <w:lang w:eastAsia="en-GB"/>
          <w14:ligatures w14:val="none"/>
        </w:rPr>
        <w:commentReference w:id="7"/>
      </w:r>
      <w:r w:rsidR="000A3C5E"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{"citationID":"mTDdHMYj","properties":{"formattedCitation":"(Basavarajegowda et al., 2020; Grossman et al., 2005)","plainCitation":"(Basavarajegowda et al., 2020; Grossman et al., 2005)","noteIndex":0},"citationItems":[{"id":837,"uris":["http://zotero.org/users/9076168/items/ILQ58VA4"],"itemData":{"id":837,"type":"article-journal","abstract":"The primary aim of this study was to assess potential barriers and motivators to blood and cord blood donation among African-American women. A telephone survey of African-American women, ages 18-30 years, in the St. Louis metropolitan area was performed. The survey was administered by trained telemarketing personnel using a Computer-Assisted Direct Interview (CADI) system. One hundred sixty-two women were surveyed. Common barriers to blood donation were inconvenience of donor sites (19%), fear of needles (16%), and too much time required to donate (15%). Potential motivators were increasing awareness of need for blood (43%), increasing the number of convenient donor locations (19%), and encouragement by spiritual leaders to have blood drives at their church (17%). Lack of awareness was the only identified barrier to cord blood donation. Most women surveyed (88%) indicated that they definitely or probably would donate cord blood. Strategies to increase the proportion of African-American blood and cord blood donations may include educating potential donors about the process and benefits of donation to particular patient populations and engaging church leadership in supporting blood and cord blood donations.","container-title":"American Journal of Hematology","DOI":"10.1002/ajh.20308","ISSN":"0361-8609","issue":"3","journalAbbreviation":"Am J Hematol","language":"eng","page":"198-202","PMID":"15726598","source":"PubMed","title":"Barriers and motivators to blood and cord blood donations in young African-American women","volume":"78","author":[{"family":"Grossman","given":"Brenda"},{"family":"Watkins","given":"Andre R."},{"family":"Fleming","given":"Faye"},{"family":"Debaun","given":"Michael R."}],"issued":{"date-parts":[["2005",3]]}}},{"id":839,"uris":["http://zotero.org/users/9076168/items/BFIEQTG7"],"itemData":{"id":839,"type":"article-journal","abstract":"Background and Objectives: \n          Delineating the motivating factors and hindrances for the donation is of utmost importance in planning recruitment strategies for blood donors in the success of blood transfusion services. This study attempts to evaluate the various reasons as to why or why not people donate blood.\n          Methodology: \n          This was an interview-based study. One hundred and fifty donors in each group, regular repeat donors and non-donors who were willing to be a part of the study and were capable of understanding the questionnaire were included in the study. Questionnaire enquired as to what motivated them to donate in case of regular repeat donors and as to why they never donated from non-donors. The responses were recorded and analyzed.\n          Results: \n          Forty-six percent of the respondents admitted that the friends who were already donors were the ones who influenced them to donate. People who never donated blood most commonly (47%) reported that they never donated because they were never asked to. The second-most common cause (32%) was that they perceived themselves to be not healthy enough to donate.\n          Conclusion: \n          This study suggests that individuals who have never donated might be influenced to donate if asked by coworkers, friends, or family while the blood center plays an important role in reminding or encouraging donors to return.","container-title":"Global Journal of Transfusion Medicine","DOI":"10.4103/GJTM.GJTM_67_19","ISSN":"2468-8398","issue":"1","language":"en-US","page":"34","source":"journals.lww.com","title":"Self-Admitted Motivating Factors and Barriers to Blood Donation in a Single Center from Southern India","volume":"5","author":[{"family":"Basavarajegowda","given":"Abhishekh"},{"family":"Usha","given":"K. C."},{"family":"Mayadevi","given":"S."}],"issued":{"date-parts":[["2020",6]]}}}],"schema":"https://github.com/citation-style-language/schema/raw/master/csl-citation.json"} </w:instrText>
      </w:r>
      <w:r w:rsidR="000A3C5E"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(Basavarajegowda et al., 2020; Grossman et al., 2005)</w:t>
      </w:r>
      <w:r w:rsidR="000A3C5E" w:rsidRPr="00DB069B">
        <w:rPr>
          <w:rFonts w:ascii="Calibri Light" w:eastAsia="Times New Roman" w:hAnsi="Calibri Light" w:cs="Calibri Light"/>
          <w:color w:val="1C1D1E"/>
          <w:kern w:val="0"/>
          <w:sz w:val="22"/>
          <w:szCs w:val="22"/>
          <w:lang w:eastAsia="en-GB"/>
          <w14:ligatures w14:val="none"/>
        </w:rPr>
        <w:fldChar w:fldCharType="end"/>
      </w:r>
      <w:r w:rsidR="000A3C5E" w:rsidRPr="00DB069B">
        <w:rPr>
          <w:rFonts w:ascii="Calibri Light" w:eastAsia="Times New Roman" w:hAnsi="Calibri Light" w:cs="Calibri Light"/>
          <w:color w:val="1C1D1E"/>
          <w:kern w:val="0"/>
          <w:sz w:val="22"/>
          <w:szCs w:val="22"/>
          <w:lang w:eastAsia="en-GB"/>
          <w14:ligatures w14:val="none"/>
        </w:rPr>
        <w:t xml:space="preserve">  Second, repeat donations require an </w:t>
      </w:r>
      <w:commentRangeStart w:id="8"/>
      <w:r w:rsidR="000A3C5E" w:rsidRPr="00DB069B">
        <w:rPr>
          <w:rFonts w:ascii="Calibri Light" w:eastAsia="Times New Roman" w:hAnsi="Calibri Light" w:cs="Calibri Light"/>
          <w:color w:val="1C1D1E"/>
          <w:kern w:val="0"/>
          <w:sz w:val="22"/>
          <w:szCs w:val="22"/>
          <w:lang w:eastAsia="en-GB"/>
          <w14:ligatures w14:val="none"/>
        </w:rPr>
        <w:t>investment in both time and planning, and these prosocial acts are future-oriented rather than immediate events</w:t>
      </w:r>
      <w:r w:rsidR="004D08A8" w:rsidRPr="00DB069B">
        <w:rPr>
          <w:rFonts w:ascii="Calibri Light" w:eastAsia="Times New Roman" w:hAnsi="Calibri Light" w:cs="Calibri Light"/>
          <w:color w:val="1C1D1E"/>
          <w:kern w:val="0"/>
          <w:sz w:val="22"/>
          <w:szCs w:val="22"/>
          <w:lang w:eastAsia="en-GB"/>
          <w14:ligatures w14:val="none"/>
        </w:rPr>
        <w:t>,</w:t>
      </w:r>
      <w:r w:rsidR="001F6B64" w:rsidRPr="00DB069B">
        <w:rPr>
          <w:rFonts w:ascii="Calibri Light" w:eastAsia="Times New Roman" w:hAnsi="Calibri Light" w:cs="Calibri Light"/>
          <w:color w:val="1C1D1E"/>
          <w:kern w:val="0"/>
          <w:sz w:val="22"/>
          <w:szCs w:val="22"/>
          <w:lang w:eastAsia="en-GB"/>
          <w14:ligatures w14:val="none"/>
        </w:rPr>
        <w:t xml:space="preserve"> </w:t>
      </w:r>
      <w:r w:rsidR="004D08A8" w:rsidRPr="00DB069B">
        <w:rPr>
          <w:rFonts w:ascii="Calibri Light" w:eastAsia="Times New Roman" w:hAnsi="Calibri Light" w:cs="Calibri Light"/>
          <w:color w:val="1C1D1E"/>
          <w:kern w:val="0"/>
          <w:sz w:val="22"/>
          <w:szCs w:val="22"/>
          <w:lang w:eastAsia="en-GB"/>
          <w14:ligatures w14:val="none"/>
        </w:rPr>
        <w:t>t</w:t>
      </w:r>
      <w:r w:rsidR="000A3C5E" w:rsidRPr="00DB069B">
        <w:rPr>
          <w:rFonts w:ascii="Calibri Light" w:eastAsia="Times New Roman" w:hAnsi="Calibri Light" w:cs="Calibri Light"/>
          <w:color w:val="1C1D1E"/>
          <w:kern w:val="0"/>
          <w:sz w:val="22"/>
          <w:szCs w:val="22"/>
          <w:lang w:eastAsia="en-GB"/>
          <w14:ligatures w14:val="none"/>
        </w:rPr>
        <w:t>hus, patience is needed</w:t>
      </w:r>
      <w:commentRangeEnd w:id="8"/>
      <w:r w:rsidR="00BE12BE" w:rsidRPr="00DB069B">
        <w:rPr>
          <w:rStyle w:val="CommentReference"/>
          <w:rFonts w:ascii="Calibri Light" w:eastAsia="Times New Roman" w:hAnsi="Calibri Light" w:cs="Calibri Light"/>
          <w:color w:val="1C1D1E"/>
          <w:kern w:val="0"/>
          <w:sz w:val="22"/>
          <w:szCs w:val="22"/>
          <w:lang w:eastAsia="en-GB"/>
          <w14:ligatures w14:val="none"/>
        </w:rPr>
        <w:commentReference w:id="8"/>
      </w:r>
      <w:r w:rsidR="004D08A8" w:rsidRPr="00DB069B">
        <w:rPr>
          <w:rFonts w:ascii="Calibri Light" w:eastAsia="Times New Roman" w:hAnsi="Calibri Light" w:cs="Calibri Light"/>
          <w:color w:val="1C1D1E"/>
          <w:kern w:val="0"/>
          <w:sz w:val="22"/>
          <w:szCs w:val="22"/>
          <w:lang w:eastAsia="en-GB"/>
          <w14:ligatures w14:val="none"/>
        </w:rPr>
        <w:t>.</w:t>
      </w:r>
      <w:r w:rsidR="001F6B64" w:rsidRPr="00DB069B">
        <w:rPr>
          <w:rFonts w:ascii="Calibri Light" w:eastAsia="Times New Roman" w:hAnsi="Calibri Light" w:cs="Calibri Light"/>
          <w:color w:val="1C1D1E"/>
          <w:kern w:val="0"/>
          <w:sz w:val="22"/>
          <w:szCs w:val="22"/>
          <w:lang w:eastAsia="en-GB"/>
          <w14:ligatures w14:val="none"/>
        </w:rPr>
        <w:t xml:space="preserve"> </w:t>
      </w:r>
      <w:r w:rsidR="006E29D5">
        <w:rPr>
          <w:rFonts w:ascii="Calibri Light" w:eastAsia="Times New Roman" w:hAnsi="Calibri Light" w:cs="Calibri Light"/>
          <w:color w:val="1C1D1E"/>
          <w:kern w:val="0"/>
          <w:sz w:val="22"/>
          <w:szCs w:val="22"/>
          <w:lang w:eastAsia="en-GB"/>
          <w14:ligatures w14:val="none"/>
        </w:rPr>
        <w:t>Similar to other domains, (e.g. receiving money) p</w:t>
      </w:r>
      <w:r w:rsidR="000E4318">
        <w:rPr>
          <w:rFonts w:ascii="Calibri Light" w:eastAsia="Times New Roman" w:hAnsi="Calibri Light" w:cs="Calibri Light"/>
          <w:color w:val="1C1D1E"/>
          <w:kern w:val="0"/>
          <w:sz w:val="22"/>
          <w:szCs w:val="22"/>
          <w:lang w:eastAsia="en-GB"/>
          <w14:ligatures w14:val="none"/>
        </w:rPr>
        <w:t>r</w:t>
      </w:r>
      <w:commentRangeStart w:id="9"/>
      <w:r w:rsidR="001F6B64" w:rsidRPr="00DB069B">
        <w:rPr>
          <w:rFonts w:ascii="Calibri Light" w:eastAsia="Times New Roman" w:hAnsi="Calibri Light" w:cs="Calibri Light"/>
          <w:color w:val="1C1D1E"/>
          <w:kern w:val="0"/>
          <w:sz w:val="22"/>
          <w:szCs w:val="22"/>
          <w:lang w:eastAsia="en-GB"/>
          <w14:ligatures w14:val="none"/>
        </w:rPr>
        <w:t>osocial</w:t>
      </w:r>
      <w:r w:rsidR="000A3C5E" w:rsidRPr="00DB069B">
        <w:rPr>
          <w:rFonts w:ascii="Calibri Light" w:eastAsia="Times New Roman" w:hAnsi="Calibri Light" w:cs="Calibri Light"/>
          <w:color w:val="1C1D1E"/>
          <w:kern w:val="0"/>
          <w:sz w:val="22"/>
          <w:szCs w:val="22"/>
          <w:lang w:eastAsia="en-GB"/>
          <w14:ligatures w14:val="none"/>
        </w:rPr>
        <w:t xml:space="preserve"> acts that occur in the future are </w:t>
      </w:r>
      <w:r w:rsidR="006E29D5">
        <w:rPr>
          <w:rFonts w:ascii="Calibri Light" w:eastAsia="Times New Roman" w:hAnsi="Calibri Light" w:cs="Calibri Light"/>
          <w:color w:val="1C1D1E"/>
          <w:kern w:val="0"/>
          <w:sz w:val="22"/>
          <w:szCs w:val="22"/>
          <w:lang w:eastAsia="en-GB"/>
          <w14:ligatures w14:val="none"/>
        </w:rPr>
        <w:t xml:space="preserve">also </w:t>
      </w:r>
      <w:r w:rsidR="001F6B64" w:rsidRPr="00DB069B">
        <w:rPr>
          <w:rFonts w:ascii="Calibri Light" w:eastAsia="Times New Roman" w:hAnsi="Calibri Light" w:cs="Calibri Light"/>
          <w:color w:val="1C1D1E"/>
          <w:kern w:val="0"/>
          <w:sz w:val="22"/>
          <w:szCs w:val="22"/>
          <w:lang w:eastAsia="en-GB"/>
          <w14:ligatures w14:val="none"/>
        </w:rPr>
        <w:t xml:space="preserve">deemed </w:t>
      </w:r>
      <w:r w:rsidR="000A3C5E" w:rsidRPr="00DB069B">
        <w:rPr>
          <w:rFonts w:ascii="Calibri Light" w:eastAsia="Times New Roman" w:hAnsi="Calibri Light" w:cs="Calibri Light"/>
          <w:color w:val="1C1D1E"/>
          <w:kern w:val="0"/>
          <w:sz w:val="22"/>
          <w:szCs w:val="22"/>
          <w:lang w:eastAsia="en-GB"/>
          <w14:ligatures w14:val="none"/>
        </w:rPr>
        <w:t xml:space="preserve">as </w:t>
      </w:r>
      <w:r w:rsidR="001F6B64" w:rsidRPr="00DB069B">
        <w:rPr>
          <w:rFonts w:ascii="Calibri Light" w:eastAsia="Times New Roman" w:hAnsi="Calibri Light" w:cs="Calibri Light"/>
          <w:color w:val="1C1D1E"/>
          <w:kern w:val="0"/>
          <w:sz w:val="22"/>
          <w:szCs w:val="22"/>
          <w:lang w:eastAsia="en-GB"/>
          <w14:ligatures w14:val="none"/>
        </w:rPr>
        <w:t>less valuabl</w:t>
      </w:r>
      <w:r w:rsidR="000E4318">
        <w:rPr>
          <w:rFonts w:ascii="Calibri Light" w:eastAsia="Times New Roman" w:hAnsi="Calibri Light" w:cs="Calibri Light"/>
          <w:color w:val="1C1D1E"/>
          <w:kern w:val="0"/>
          <w:sz w:val="22"/>
          <w:szCs w:val="22"/>
          <w:lang w:eastAsia="en-GB"/>
          <w14:ligatures w14:val="none"/>
        </w:rPr>
        <w:t>e</w:t>
      </w:r>
      <w:r w:rsidR="001F6B64" w:rsidRPr="00DB069B">
        <w:rPr>
          <w:rFonts w:ascii="Calibri Light" w:eastAsia="Times New Roman" w:hAnsi="Calibri Light" w:cs="Calibri Light"/>
          <w:color w:val="1C1D1E"/>
          <w:kern w:val="0"/>
          <w:sz w:val="22"/>
          <w:szCs w:val="22"/>
          <w:lang w:eastAsia="en-GB"/>
          <w14:ligatures w14:val="none"/>
        </w:rPr>
        <w:t xml:space="preserve"> </w:t>
      </w:r>
      <w:commentRangeEnd w:id="9"/>
      <w:r w:rsidR="00C97983" w:rsidRPr="00DB069B">
        <w:rPr>
          <w:rStyle w:val="CommentReference"/>
          <w:rFonts w:ascii="Calibri Light" w:eastAsia="Times New Roman" w:hAnsi="Calibri Light" w:cs="Calibri Light"/>
          <w:color w:val="1C1D1E"/>
          <w:kern w:val="0"/>
          <w:sz w:val="22"/>
          <w:szCs w:val="22"/>
          <w:lang w:eastAsia="en-GB"/>
          <w14:ligatures w14:val="none"/>
        </w:rPr>
        <w:commentReference w:id="9"/>
      </w:r>
      <w:r w:rsidR="001F6B64"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{"citationID":"BdmC13yP","properties":{"formattedCitation":"(Chopra et al., 2021)","plainCitation":"(Chopra et al., 2021)","noteIndex":0},"citationItems":[{"id":443,"uris":["http://zotero.org/users/9076168/items/58WHR4FL"],"itemData":{"id":443,"type":"article-journal","abstract":"Intertemporal Altruism* Standard consumption utility is linked in time to a consumption event, whereas the timing of prosocial utility flows is ambiguous. Prosocial utility may depend on the actual utility consequences for others – it is consequence-dated – or it may be related to the act of giving and is thus choice-dated. Even though most prosocial decisions involve intertemporal trade-offs, existing models of other-regarding preferences abstract from the time signature of utility flows, limiting their explanatory scope. Building on a canonical intertemporal choice framework, we characterize the behavioral implications of the time structure of prosocial utility. We conduct a high-stakes donation experiment that allows us to identify non-parametrically and calibrate structurally the different motives from their unique time profiles. We find that the universe of our choice data can only be explained by a combination of choice- and consequence-dated prosocial utility. Both motives are pervasive and negatively correlated at the individual level.","container-title":"SSRN Electronic Journal","DOI":"10.2139/ssrn.3771742","ISSN":"1556-5068","journalAbbreviation":"SSRN Journal","language":"en","source":"DOI.org (Crossref)","title":"Intertemporal Altruism","URL":"https://www.ssrn.com/abstract=3771742","author":[{"family":"Chopra","given":"Felix"},{"family":"Eisenhauer","given":"Philipp"},{"family":"Falk","given":"Armin"},{"family":"Graeber","given":"Thomas"}],"accessed":{"date-parts":[["2023",10,27]]},"issued":{"date-parts":[["2021"]]}}}],"schema":"https://github.com/citation-style-language/schema/raw/master/csl-citation.json"} </w:instrText>
      </w:r>
      <w:r w:rsidR="001F6B64"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(Chopra et al., 2021)</w:t>
      </w:r>
      <w:r w:rsidR="001F6B64" w:rsidRPr="00DB069B">
        <w:rPr>
          <w:rFonts w:ascii="Calibri Light" w:eastAsia="Times New Roman" w:hAnsi="Calibri Light" w:cs="Calibri Light"/>
          <w:color w:val="1C1D1E"/>
          <w:kern w:val="0"/>
          <w:sz w:val="22"/>
          <w:szCs w:val="22"/>
          <w:lang w:eastAsia="en-GB"/>
          <w14:ligatures w14:val="none"/>
        </w:rPr>
        <w:fldChar w:fldCharType="end"/>
      </w:r>
      <w:r w:rsidR="000A3C5E" w:rsidRPr="00DB069B">
        <w:rPr>
          <w:rFonts w:ascii="Calibri Light" w:eastAsia="Times New Roman" w:hAnsi="Calibri Light" w:cs="Calibri Light"/>
          <w:color w:val="1C1D1E"/>
          <w:kern w:val="0"/>
          <w:sz w:val="22"/>
          <w:szCs w:val="22"/>
          <w:lang w:eastAsia="en-GB"/>
          <w14:ligatures w14:val="none"/>
        </w:rPr>
        <w:t xml:space="preserve">. </w:t>
      </w:r>
      <w:commentRangeStart w:id="10"/>
      <w:r w:rsidR="000A3C5E" w:rsidRPr="00DB069B">
        <w:rPr>
          <w:rFonts w:ascii="Calibri Light" w:eastAsia="Times New Roman" w:hAnsi="Calibri Light" w:cs="Calibri Light"/>
          <w:color w:val="1C1D1E"/>
          <w:kern w:val="0"/>
          <w:sz w:val="22"/>
          <w:szCs w:val="22"/>
          <w:lang w:eastAsia="en-GB"/>
          <w14:ligatures w14:val="none"/>
        </w:rPr>
        <w:t xml:space="preserve">Thus, </w:t>
      </w:r>
      <w:r w:rsidR="001F6B64" w:rsidRPr="00DB069B">
        <w:rPr>
          <w:rFonts w:ascii="Calibri Light" w:eastAsia="Times New Roman" w:hAnsi="Calibri Light" w:cs="Calibri Light"/>
          <w:color w:val="1C1D1E"/>
          <w:kern w:val="0"/>
          <w:sz w:val="22"/>
          <w:szCs w:val="22"/>
          <w:lang w:eastAsia="en-GB"/>
          <w14:ligatures w14:val="none"/>
        </w:rPr>
        <w:t>an altruistic person</w:t>
      </w:r>
      <w:r w:rsidR="00DE1345">
        <w:rPr>
          <w:rFonts w:ascii="Calibri Light" w:eastAsia="Times New Roman" w:hAnsi="Calibri Light" w:cs="Calibri Light"/>
          <w:color w:val="1C1D1E"/>
          <w:kern w:val="0"/>
          <w:sz w:val="22"/>
          <w:szCs w:val="22"/>
          <w:lang w:eastAsia="en-GB"/>
          <w14:ligatures w14:val="none"/>
        </w:rPr>
        <w:t>, who wants to give,</w:t>
      </w:r>
      <w:r w:rsidR="001F6B64" w:rsidRPr="00DB069B">
        <w:rPr>
          <w:rFonts w:ascii="Calibri Light" w:eastAsia="Times New Roman" w:hAnsi="Calibri Light" w:cs="Calibri Light"/>
          <w:color w:val="1C1D1E"/>
          <w:kern w:val="0"/>
          <w:sz w:val="22"/>
          <w:szCs w:val="22"/>
          <w:lang w:eastAsia="en-GB"/>
          <w14:ligatures w14:val="none"/>
        </w:rPr>
        <w:t xml:space="preserve"> should choose </w:t>
      </w:r>
      <w:r w:rsidR="000A3C5E" w:rsidRPr="00DB069B">
        <w:rPr>
          <w:rFonts w:ascii="Calibri Light" w:eastAsia="Times New Roman" w:hAnsi="Calibri Light" w:cs="Calibri Light"/>
          <w:color w:val="1C1D1E"/>
          <w:kern w:val="0"/>
          <w:sz w:val="22"/>
          <w:szCs w:val="22"/>
          <w:lang w:eastAsia="en-GB"/>
          <w14:ligatures w14:val="none"/>
        </w:rPr>
        <w:t xml:space="preserve">to </w:t>
      </w:r>
      <w:r w:rsidR="002B5B79" w:rsidRPr="00DB069B">
        <w:rPr>
          <w:rFonts w:ascii="Calibri Light" w:eastAsia="Times New Roman" w:hAnsi="Calibri Light" w:cs="Calibri Light"/>
          <w:color w:val="1C1D1E"/>
          <w:kern w:val="0"/>
          <w:sz w:val="22"/>
          <w:szCs w:val="22"/>
          <w:lang w:eastAsia="en-GB"/>
          <w14:ligatures w14:val="none"/>
        </w:rPr>
        <w:t>give</w:t>
      </w:r>
      <w:r w:rsidR="001F6B64" w:rsidRPr="00DB069B">
        <w:rPr>
          <w:rFonts w:ascii="Calibri Light" w:eastAsia="Times New Roman" w:hAnsi="Calibri Light" w:cs="Calibri Light"/>
          <w:color w:val="1C1D1E"/>
          <w:kern w:val="0"/>
          <w:sz w:val="22"/>
          <w:szCs w:val="22"/>
          <w:lang w:eastAsia="en-GB"/>
          <w14:ligatures w14:val="none"/>
        </w:rPr>
        <w:t xml:space="preserve"> </w:t>
      </w:r>
      <w:r w:rsidR="000A3C5E" w:rsidRPr="00DB069B">
        <w:rPr>
          <w:rFonts w:ascii="Calibri Light" w:eastAsia="Times New Roman" w:hAnsi="Calibri Light" w:cs="Calibri Light"/>
          <w:color w:val="1C1D1E"/>
          <w:kern w:val="0"/>
          <w:sz w:val="22"/>
          <w:szCs w:val="22"/>
          <w:lang w:eastAsia="en-GB"/>
          <w14:ligatures w14:val="none"/>
        </w:rPr>
        <w:t>as</w:t>
      </w:r>
      <w:r w:rsidR="001F6B64" w:rsidRPr="00DB069B">
        <w:rPr>
          <w:rFonts w:ascii="Calibri Light" w:eastAsia="Times New Roman" w:hAnsi="Calibri Light" w:cs="Calibri Light"/>
          <w:color w:val="1C1D1E"/>
          <w:kern w:val="0"/>
          <w:sz w:val="22"/>
          <w:szCs w:val="22"/>
          <w:lang w:eastAsia="en-GB"/>
          <w14:ligatures w14:val="none"/>
        </w:rPr>
        <w:t xml:space="preserve"> soon</w:t>
      </w:r>
      <w:r w:rsidR="000A3C5E" w:rsidRPr="00DB069B">
        <w:rPr>
          <w:rFonts w:ascii="Calibri Light" w:eastAsia="Times New Roman" w:hAnsi="Calibri Light" w:cs="Calibri Light"/>
          <w:color w:val="1C1D1E"/>
          <w:kern w:val="0"/>
          <w:sz w:val="22"/>
          <w:szCs w:val="22"/>
          <w:lang w:eastAsia="en-GB"/>
          <w14:ligatures w14:val="none"/>
        </w:rPr>
        <w:t xml:space="preserve"> as</w:t>
      </w:r>
      <w:r w:rsidR="001F6B64" w:rsidRPr="00DB069B">
        <w:rPr>
          <w:rFonts w:ascii="Calibri Light" w:eastAsia="Times New Roman" w:hAnsi="Calibri Light" w:cs="Calibri Light"/>
          <w:color w:val="1C1D1E"/>
          <w:kern w:val="0"/>
          <w:sz w:val="22"/>
          <w:szCs w:val="22"/>
          <w:lang w:eastAsia="en-GB"/>
          <w14:ligatures w14:val="none"/>
        </w:rPr>
        <w:t xml:space="preserve"> possible. </w:t>
      </w:r>
      <w:commentRangeEnd w:id="10"/>
      <w:r w:rsidR="00C97983" w:rsidRPr="00DB069B">
        <w:rPr>
          <w:rStyle w:val="CommentReference"/>
          <w:rFonts w:ascii="Calibri Light" w:eastAsia="Times New Roman" w:hAnsi="Calibri Light" w:cs="Calibri Light"/>
          <w:color w:val="1C1D1E"/>
          <w:kern w:val="0"/>
          <w:sz w:val="22"/>
          <w:szCs w:val="22"/>
          <w:lang w:eastAsia="en-GB"/>
          <w14:ligatures w14:val="none"/>
        </w:rPr>
        <w:commentReference w:id="10"/>
      </w:r>
      <w:r w:rsidR="00DE1345" w:rsidRPr="00DE1345">
        <w:rPr>
          <w:rFonts w:ascii="Helvetica" w:hAnsi="Helvetica" w:cs="Helvetica"/>
          <w:kern w:val="0"/>
          <w:lang w:val="en-GB"/>
        </w:rPr>
        <w:t xml:space="preserve"> </w:t>
      </w:r>
      <w:r w:rsidR="00DE1345">
        <w:rPr>
          <w:rFonts w:ascii="Helvetica" w:hAnsi="Helvetica" w:cs="Helvetica"/>
          <w:kern w:val="0"/>
          <w:lang w:val="en-GB"/>
        </w:rPr>
        <w:t>I</w:t>
      </w:r>
      <w:r w:rsidR="00DE1345" w:rsidRPr="00DE1345">
        <w:rPr>
          <w:rFonts w:ascii="Calibri Light" w:eastAsia="Times New Roman" w:hAnsi="Calibri Light" w:cs="Calibri Light"/>
          <w:color w:val="1C1D1E"/>
          <w:kern w:val="0"/>
          <w:sz w:val="22"/>
          <w:szCs w:val="22"/>
          <w:lang w:val="en-GB" w:eastAsia="en-GB"/>
          <w14:ligatures w14:val="none"/>
        </w:rPr>
        <w:t>n light of these arguments, we predict that blood donors exhibit higher patience than non-donors, enabling them to overcome temporal barriers inherent in donation scheduling and sustained participation</w:t>
      </w:r>
      <w:r w:rsidR="001B2EEB">
        <w:rPr>
          <w:rFonts w:ascii="Calibri Light" w:eastAsia="Times New Roman" w:hAnsi="Calibri Light" w:cs="Calibri Light"/>
          <w:color w:val="1C1D1E"/>
          <w:kern w:val="0"/>
          <w:sz w:val="22"/>
          <w:szCs w:val="22"/>
          <w:lang w:eastAsia="en-GB"/>
          <w14:ligatures w14:val="none"/>
        </w:rPr>
        <w:t>.</w:t>
      </w:r>
    </w:p>
    <w:p w14:paraId="3CD675CB" w14:textId="184281E6" w:rsidR="001F6B64" w:rsidRPr="00DB069B" w:rsidRDefault="000A3C5E" w:rsidP="00A751AB">
      <w:pPr>
        <w:shd w:val="clear" w:color="auto" w:fill="FFFFFF"/>
        <w:spacing w:before="100" w:beforeAutospacing="1" w:after="100" w:afterAutospacing="1" w:line="360" w:lineRule="auto"/>
        <w:jc w:val="both"/>
        <w:rPr>
          <w:rFonts w:ascii="Calibri Light" w:eastAsia="Times New Roman" w:hAnsi="Calibri Light" w:cs="Calibri Light"/>
          <w:b/>
          <w:bCs/>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 xml:space="preserve">Assessing </w:t>
      </w:r>
      <w:commentRangeStart w:id="11"/>
      <w:r w:rsidRPr="00DB069B">
        <w:rPr>
          <w:rFonts w:ascii="Calibri Light" w:eastAsia="Times New Roman" w:hAnsi="Calibri Light" w:cs="Calibri Light"/>
          <w:b/>
          <w:bCs/>
          <w:color w:val="1C1D1E"/>
          <w:kern w:val="0"/>
          <w:sz w:val="22"/>
          <w:szCs w:val="22"/>
          <w:lang w:eastAsia="en-GB"/>
          <w14:ligatures w14:val="none"/>
        </w:rPr>
        <w:t>Preferences</w:t>
      </w:r>
      <w:commentRangeEnd w:id="11"/>
      <w:r w:rsidR="00487B97" w:rsidRPr="00DB069B">
        <w:rPr>
          <w:rStyle w:val="CommentReference"/>
          <w:rFonts w:ascii="Calibri Light" w:eastAsia="Times New Roman" w:hAnsi="Calibri Light" w:cs="Calibri Light"/>
          <w:b/>
          <w:bCs/>
          <w:color w:val="1C1D1E"/>
          <w:kern w:val="0"/>
          <w:sz w:val="22"/>
          <w:szCs w:val="22"/>
          <w:lang w:eastAsia="en-GB"/>
          <w14:ligatures w14:val="none"/>
        </w:rPr>
        <w:commentReference w:id="11"/>
      </w:r>
      <w:r w:rsidRPr="00DB069B">
        <w:rPr>
          <w:rFonts w:ascii="Calibri Light" w:eastAsia="Times New Roman" w:hAnsi="Calibri Light" w:cs="Calibri Light"/>
          <w:b/>
          <w:bCs/>
          <w:color w:val="1C1D1E"/>
          <w:kern w:val="0"/>
          <w:sz w:val="22"/>
          <w:szCs w:val="22"/>
          <w:lang w:eastAsia="en-GB"/>
          <w14:ligatures w14:val="none"/>
        </w:rPr>
        <w:t xml:space="preserve"> for Altruism, Trust, Risk and Time</w:t>
      </w:r>
    </w:p>
    <w:p w14:paraId="12FA50A5" w14:textId="58C428ED" w:rsidR="00E30457" w:rsidRPr="00DB069B" w:rsidRDefault="000A3C5E"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ab/>
        <w:t>A few studies have used games</w:t>
      </w:r>
      <w:r w:rsidR="00E81F42">
        <w:rPr>
          <w:rFonts w:ascii="Calibri Light" w:eastAsia="Times New Roman" w:hAnsi="Calibri Light" w:cs="Calibri Light"/>
          <w:color w:val="1C1D1E"/>
          <w:kern w:val="0"/>
          <w:sz w:val="22"/>
          <w:szCs w:val="22"/>
          <w:lang w:eastAsia="en-GB"/>
          <w14:ligatures w14:val="none"/>
        </w:rPr>
        <w:t>, commonly used in behavioral economics,</w:t>
      </w:r>
      <w:r w:rsidRPr="00DB069B">
        <w:rPr>
          <w:rFonts w:ascii="Calibri Light" w:eastAsia="Times New Roman" w:hAnsi="Calibri Light" w:cs="Calibri Light"/>
          <w:color w:val="1C1D1E"/>
          <w:kern w:val="0"/>
          <w:sz w:val="22"/>
          <w:szCs w:val="22"/>
          <w:lang w:eastAsia="en-GB"/>
          <w14:ligatures w14:val="none"/>
        </w:rPr>
        <w:t xml:space="preserve"> to assess altruism and warm-glow preferences in blood donors</w:t>
      </w:r>
      <w:r w:rsidR="0062743E" w:rsidRPr="00DB069B">
        <w:rPr>
          <w:rFonts w:ascii="Calibri Light" w:eastAsia="Times New Roman" w:hAnsi="Calibri Light" w:cs="Calibri Light"/>
          <w:color w:val="1C1D1E"/>
          <w:kern w:val="0"/>
          <w:sz w:val="22"/>
          <w:szCs w:val="22"/>
          <w:lang w:eastAsia="en-GB"/>
          <w14:ligatures w14:val="none"/>
        </w:rPr>
        <w:t xml:space="preserve"> </w:t>
      </w:r>
      <w:r w:rsidR="00832818"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{"citationID":"w0LdayQ6","properties":{"formattedCitation":"(Ferguson, 2015; Ferguson et al., 2023; Ferguson, Taylor, et al., 2012)","plainCitation":"(Ferguson, 2015; Ferguson et al., 2023; Ferguson, Taylor, et al., 2012)","noteIndex":0},"citationItems":[{"id":439,"uris":["http://zotero.org/users/9076168/items/Z5F2SYAM","http://zotero.org/users/9076168/items/IBISZZ2M"],"itemData":{"id":439,"type":"article-journal","abstract":"BACKGROUND: The benevolence hypothesis (both donor and recipient gain) suggests that blood donors, compared to non-blood donors have a general altruistic motivational preference based on warm glow (i.e., \"I donate because it makes me feel good\"). With objective behavioral economics tests of altruism and warm-glow giving, this paper offers the first direct experimental test of this hypothesis. The prediction that blood donors will be motivated in general by warm glow was compared to predictions from other theoretical models: strong reciprocity and empathy.\nSTUDY DESIGN AND METHODS: Four experiments and one prospective study examined blood donors' and nondonors' motivations for general charitable giving and blood donation. Variants of the dictator game (DG; a charity DG [CDG] and a warm-glow version of a CDG) were used to provide objective measures of altruism.\nRESULTS: Blood donors gave less than nondonors on the CDG, but gave more on the warm-glow version. Blood donors' actual donations (in the CDGs and blood donation) were associated with feelings of warm glow. There was no evidence that blood donors were motivated by strong reciprocity or empathic concerns.\nCONCLUSIONS: This paper offers objective behavioral evidence that blood donors' charitable giving and blood donation, compared to non-blood donors, is more strongly motivated by warm glow. This provides additional support for the benevolence hypothesis of blood donation.","container-title":"Transfusion","DOI":"10.1111/j.1537-2995.2011.03557.x","ISSN":"1537-2995","issue":"10","journalAbbreviation":"Transfusion","language":"eng","page":"2189-2200","PMID":"22321338","source":"PubMed","title":"Blood donors' helping behavior is driven by warm glow: more evidence for the blood donor benevolence hypothesis","title-short":"Blood donors' helping behavior is driven by warm glow","volume":"52","author":[{"family":"Ferguson","given":"Eamonn"},{"family":"Taylor","given":"Michael"},{"family":"Keatley","given":"David"},{"family":"Flynn","given":"Niall"},{"family":"Lawrence","given":"Claire"}],"issued":{"date-parts":[["2012",10]]}}},{"id":876,"uris":["http://zotero.org/users/9076168/items/J8V2V56Y"],"itemData":{"id":876,"type":"article-journal","abstract":"Why do people donate blood? Altruism is the common answer. However, altruism is a complex construct and to answer this question requires a systematic analysis of the insights from the biology, economics and psychology of altruism. I term this the mechanism of altruism (MOA) approach and apply it here for understanding blood donor motivation. The answer also has enormous implications for the type of interventions we choose to adopt as a society. A MOA approach so far shows that blood donors are a mixture of (i) warm-glow givers (donation is emotionally rewarding) and (ii) reluctant altruists (cooperate rather than defect when free-riding is high). Donors also show ‘saintly sinning’ with the extra ‘moral currency’ form blood donation allowing them to be less generous in other contexts. The MOA approach suggests why financial incentives, in terms of gifts/lottery tickets, are effective and suggests a number of novel interventions for donor recruitment: ‘voluntary reciprocal altruism’ and ‘charitable incentivisation’. The MOA approach also highlights the need for an intervention developed specifically for recipients to allow them to show their gratitude to donors and for society to celebrate blood donation. It is suggests a ‘Monument to Blood Donors’ will achieve this. The approach suggests a number of novel research questions into (i) donor self-selection effects, (ii) conditional cooperation and (iii) construct overlap with Theory of Planned Behaviour (e.g. affective attitudes and warm-glow). The MOA offers a powerful way to understand blood donor motivations around altruism and develop theoretically driven interventions.","container-title":"Transfusion Medicine","DOI":"10.1111/tme.12233","ISSN":"1365-3148","issue":"4","language":"en","license":"© 2015 British Blood Transfusion Society","note":"_eprint: https://onlinelibrary.wiley.com/doi/pdf/10.1111/tme.12233","page":"211-226","source":"Wiley Online Library","title":"Mechanism of altruism approach to blood donor recruitment and retention: a review and future directions","title-short":"Mechanism of altruism approach to blood donor recruitment and retention","volume":"25","author":[{"family":"Ferguson","given":"E."}],"issued":{"date-parts":[["2015"]]}}},{"id":445,"uris":["http://zotero.org/users/9076168/items/TU3NFDQZ"],"itemData":{"id":445,"type":"article-journal","abstract":"Explaining why someone repeats high-cost cooperation towards non-reciprocating strangers is difficult. Warm glow offers an explanation. We argue that warm glow, as a mechanism to sustain long-term cooperation, cools off over time but can be warmed up with a simple intervention message. We tested our predictions in the context of repeat voluntary blood donation (high-cost helping of a non-reciprocating stranger) across 6 studies: a field-based experiment (n = 5,821) comparing warm-glow and impure-altruism messages; an implementation study comparing a 3-yr pre-implementation period among all first-time donors in Australia (N = 270,353) with a 2-yr post-implementation period (N = 170, 317); and 4 studies (n = 716, 1,124, 932, 1,592) exploring mechanisms. We show that there are relatively warm and cool cooperators, not cooling cooperators. Cooperation among cool cooperators is enhanced by a warm-glow-plus-identity message. Furthermore, the behavioural facilitation of future cooperation, by booking an appointment, is associated with being a warm cooperator. Societal implications are discussed.","container-title":"Nature Human Behaviour","DOI":"10.1038/s41562-023-01687-6","ISSN":"2397-3374","journalAbbreviation":"Nat Hum Behav","language":"en","license":"2023 The Author(s)","page":"1-16","publisher":"Nature Publishing Group","source":"www.nature.com","title":"Warming up cool cooperators","author":[{"family":"Ferguson","given":"Eamonn"},{"family":"Lawrence","given":"Claire"},{"family":"Bowen","given":"Sarah"},{"family":"Gemelli","given":"Carley N."},{"family":"Rozsa","given":"Amy"},{"family":"Niekrasz","given":"Konrad"},{"family":"Dongen","given":"Anne","non-dropping-particle":"van"},{"family":"Williams","given":"Lisa A."},{"family":"Thijsen","given":"Amanda"},{"family":"Guerin","given":"Nicola"},{"family":"Masser","given":"Barbara"},{"family":"Davison","given":"Tanya E."}],"issued":{"date-parts":[["2023",9,14]]}}}],"schema":"https://github.com/citation-style-language/schema/raw/master/csl-citation.json"} </w:instrText>
      </w:r>
      <w:r w:rsidR="00832818"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(Ferguson, 2015; Ferguson et al., 2023; Ferguson, Taylor, et al., 2012)</w:t>
      </w:r>
      <w:r w:rsidR="00832818" w:rsidRPr="00DB069B">
        <w:rPr>
          <w:rFonts w:ascii="Calibri Light" w:eastAsia="Times New Roman" w:hAnsi="Calibri Light" w:cs="Calibri Light"/>
          <w:color w:val="1C1D1E"/>
          <w:kern w:val="0"/>
          <w:sz w:val="22"/>
          <w:szCs w:val="22"/>
          <w:lang w:eastAsia="en-GB"/>
          <w14:ligatures w14:val="none"/>
        </w:rPr>
        <w:fldChar w:fldCharType="end"/>
      </w:r>
      <w:r w:rsidRPr="00DB069B">
        <w:rPr>
          <w:rFonts w:ascii="Calibri Light" w:eastAsia="Times New Roman" w:hAnsi="Calibri Light" w:cs="Calibri Light"/>
          <w:color w:val="1C1D1E"/>
          <w:kern w:val="0"/>
          <w:sz w:val="22"/>
          <w:szCs w:val="22"/>
          <w:lang w:eastAsia="en-GB"/>
          <w14:ligatures w14:val="none"/>
        </w:rPr>
        <w:t>; however</w:t>
      </w:r>
      <w:commentRangeStart w:id="12"/>
      <w:commentRangeStart w:id="13"/>
      <w:r w:rsidRPr="00DB069B">
        <w:rPr>
          <w:rFonts w:ascii="Calibri Light" w:eastAsia="Times New Roman" w:hAnsi="Calibri Light" w:cs="Calibri Light"/>
          <w:color w:val="1C1D1E"/>
          <w:kern w:val="0"/>
          <w:sz w:val="22"/>
          <w:szCs w:val="22"/>
          <w:lang w:eastAsia="en-GB"/>
          <w14:ligatures w14:val="none"/>
        </w:rPr>
        <w:t xml:space="preserve">, </w:t>
      </w:r>
      <w:r w:rsidR="0036101D">
        <w:rPr>
          <w:rFonts w:ascii="Calibri Light" w:eastAsia="Times New Roman" w:hAnsi="Calibri Light" w:cs="Calibri Light"/>
          <w:color w:val="1C1D1E"/>
          <w:kern w:val="0"/>
          <w:sz w:val="22"/>
          <w:szCs w:val="22"/>
          <w:lang w:eastAsia="en-GB"/>
          <w14:ligatures w14:val="none"/>
        </w:rPr>
        <w:t xml:space="preserve">to the best of our knowledge </w:t>
      </w:r>
      <w:r w:rsidRPr="00DB069B">
        <w:rPr>
          <w:rFonts w:ascii="Calibri Light" w:eastAsia="Times New Roman" w:hAnsi="Calibri Light" w:cs="Calibri Light"/>
          <w:color w:val="1C1D1E"/>
          <w:kern w:val="0"/>
          <w:sz w:val="22"/>
          <w:szCs w:val="22"/>
          <w:lang w:eastAsia="en-GB"/>
          <w14:ligatures w14:val="none"/>
        </w:rPr>
        <w:t xml:space="preserve">no study has explored </w:t>
      </w:r>
      <w:commentRangeEnd w:id="12"/>
      <w:r w:rsidR="00487B97" w:rsidRPr="00DB069B">
        <w:rPr>
          <w:rStyle w:val="CommentReference"/>
          <w:rFonts w:ascii="Calibri Light" w:eastAsia="Times New Roman" w:hAnsi="Calibri Light" w:cs="Calibri Light"/>
          <w:color w:val="1C1D1E"/>
          <w:kern w:val="0"/>
          <w:sz w:val="22"/>
          <w:szCs w:val="22"/>
          <w:lang w:eastAsia="en-GB"/>
          <w14:ligatures w14:val="none"/>
        </w:rPr>
        <w:commentReference w:id="12"/>
      </w:r>
      <w:commentRangeEnd w:id="13"/>
      <w:r w:rsidR="00487B97" w:rsidRPr="00DB069B">
        <w:rPr>
          <w:rStyle w:val="CommentReference"/>
          <w:rFonts w:ascii="Calibri Light" w:eastAsia="Times New Roman" w:hAnsi="Calibri Light" w:cs="Calibri Light"/>
          <w:color w:val="1C1D1E"/>
          <w:kern w:val="0"/>
          <w:sz w:val="22"/>
          <w:szCs w:val="22"/>
          <w:lang w:eastAsia="en-GB"/>
          <w14:ligatures w14:val="none"/>
        </w:rPr>
        <w:commentReference w:id="13"/>
      </w:r>
      <w:r w:rsidR="00E30457" w:rsidRPr="00DB069B">
        <w:rPr>
          <w:rFonts w:ascii="Calibri Light" w:eastAsia="Times New Roman" w:hAnsi="Calibri Light" w:cs="Calibri Light"/>
          <w:color w:val="1C1D1E"/>
          <w:kern w:val="0"/>
          <w:sz w:val="22"/>
          <w:szCs w:val="22"/>
          <w:lang w:eastAsia="en-GB"/>
          <w14:ligatures w14:val="none"/>
        </w:rPr>
        <w:t xml:space="preserve">preferences for altruism, trust, risk, and time using </w:t>
      </w:r>
      <w:r w:rsidR="002A605E" w:rsidRPr="00DB069B">
        <w:rPr>
          <w:rFonts w:ascii="Calibri Light" w:eastAsia="Times New Roman" w:hAnsi="Calibri Light" w:cs="Calibri Light"/>
          <w:color w:val="1C1D1E"/>
          <w:kern w:val="0"/>
          <w:sz w:val="22"/>
          <w:szCs w:val="22"/>
          <w:lang w:val="en-GB" w:eastAsia="en-GB"/>
          <w14:ligatures w14:val="none"/>
        </w:rPr>
        <w:t>behavioral</w:t>
      </w:r>
      <w:r w:rsidR="00E30457" w:rsidRPr="00DB069B">
        <w:rPr>
          <w:rFonts w:ascii="Calibri Light" w:eastAsia="Times New Roman" w:hAnsi="Calibri Light" w:cs="Calibri Light"/>
          <w:color w:val="1C1D1E"/>
          <w:kern w:val="0"/>
          <w:sz w:val="22"/>
          <w:szCs w:val="22"/>
          <w:lang w:eastAsia="en-GB"/>
          <w14:ligatures w14:val="none"/>
        </w:rPr>
        <w:t xml:space="preserve"> economic methods </w:t>
      </w:r>
      <w:r w:rsidR="00F24CFF" w:rsidRPr="00DB069B">
        <w:rPr>
          <w:rFonts w:ascii="Calibri Light" w:eastAsia="Times New Roman" w:hAnsi="Calibri Light" w:cs="Calibri Light"/>
          <w:color w:val="1C1D1E"/>
          <w:kern w:val="0"/>
          <w:sz w:val="22"/>
          <w:szCs w:val="22"/>
          <w:lang w:eastAsia="en-GB"/>
          <w14:ligatures w14:val="none"/>
        </w:rPr>
        <w:t xml:space="preserve">within a sample of </w:t>
      </w:r>
      <w:r w:rsidR="00E30457" w:rsidRPr="00DB069B">
        <w:rPr>
          <w:rFonts w:ascii="Calibri Light" w:eastAsia="Times New Roman" w:hAnsi="Calibri Light" w:cs="Calibri Light"/>
          <w:color w:val="1C1D1E"/>
          <w:kern w:val="0"/>
          <w:sz w:val="22"/>
          <w:szCs w:val="22"/>
          <w:lang w:eastAsia="en-GB"/>
          <w14:ligatures w14:val="none"/>
        </w:rPr>
        <w:t xml:space="preserve">both </w:t>
      </w:r>
      <w:r w:rsidRPr="00DB069B">
        <w:rPr>
          <w:rFonts w:ascii="Calibri Light" w:eastAsia="Times New Roman" w:hAnsi="Calibri Light" w:cs="Calibri Light"/>
          <w:color w:val="1C1D1E"/>
          <w:kern w:val="0"/>
          <w:sz w:val="22"/>
          <w:szCs w:val="22"/>
          <w:lang w:eastAsia="en-GB"/>
          <w14:ligatures w14:val="none"/>
        </w:rPr>
        <w:t>blood donors and non-donors.</w:t>
      </w:r>
      <w:r w:rsidR="00E30457" w:rsidRPr="00DB069B">
        <w:rPr>
          <w:rFonts w:ascii="Calibri Light" w:eastAsia="Times New Roman" w:hAnsi="Calibri Light" w:cs="Calibri Light"/>
          <w:color w:val="1C1D1E"/>
          <w:kern w:val="0"/>
          <w:sz w:val="22"/>
          <w:szCs w:val="22"/>
          <w:lang w:eastAsia="en-GB"/>
          <w14:ligatures w14:val="none"/>
        </w:rPr>
        <w:t xml:space="preserve"> </w:t>
      </w:r>
      <w:r w:rsidR="00DA34AF" w:rsidRPr="00DB069B">
        <w:rPr>
          <w:rFonts w:ascii="Calibri Light" w:eastAsia="Times New Roman" w:hAnsi="Calibri Light" w:cs="Calibri Light"/>
          <w:color w:val="1C1D1E"/>
          <w:kern w:val="0"/>
          <w:sz w:val="22"/>
          <w:szCs w:val="22"/>
          <w:lang w:eastAsia="en-GB"/>
          <w14:ligatures w14:val="none"/>
        </w:rPr>
        <w:t>To do this w</w:t>
      </w:r>
      <w:r w:rsidR="00E30457" w:rsidRPr="00DB069B">
        <w:rPr>
          <w:rFonts w:ascii="Calibri Light" w:eastAsia="Times New Roman" w:hAnsi="Calibri Light" w:cs="Calibri Light"/>
          <w:color w:val="1C1D1E"/>
          <w:kern w:val="0"/>
          <w:sz w:val="22"/>
          <w:szCs w:val="22"/>
          <w:lang w:eastAsia="en-GB"/>
          <w14:ligatures w14:val="none"/>
        </w:rPr>
        <w:t>e use</w:t>
      </w:r>
      <w:r w:rsidR="006306CF" w:rsidRPr="00DB069B">
        <w:rPr>
          <w:rFonts w:ascii="Calibri Light" w:eastAsia="Times New Roman" w:hAnsi="Calibri Light" w:cs="Calibri Light"/>
          <w:color w:val="1C1D1E"/>
          <w:kern w:val="0"/>
          <w:sz w:val="22"/>
          <w:szCs w:val="22"/>
          <w:lang w:eastAsia="en-GB"/>
          <w14:ligatures w14:val="none"/>
        </w:rPr>
        <w:t xml:space="preserve"> the Global Preference Survey (GPS)</w:t>
      </w:r>
      <w:r w:rsidR="00963A22" w:rsidRPr="00DB069B">
        <w:rPr>
          <w:rFonts w:ascii="Calibri Light" w:eastAsia="Times New Roman" w:hAnsi="Calibri Light" w:cs="Calibri Light"/>
          <w:color w:val="1C1D1E"/>
          <w:kern w:val="0"/>
          <w:sz w:val="22"/>
          <w:szCs w:val="22"/>
          <w:lang w:eastAsia="en-GB"/>
          <w14:ligatures w14:val="none"/>
        </w:rPr>
        <w:t xml:space="preserve"> </w:t>
      </w:r>
      <w:r w:rsidR="00F476C4"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{"citationID":"JFUAQBYG","properties":{"formattedCitation":"(Falk et al., 2023)","plainCitation":"(Falk et al., 2023)","noteIndex":0},"citationItems":[{"id":418,"uris":["http://zotero.org/users/9076168/items/3LZ7Z79P","http://zotero.org/users/9076168/items/8HNB67RE"],"itemData":{"id":418,"type":"article-journal","container-title":"MANAGEMENT SCIENCE","DOI":"10.1287/mnsc.2022.4455","ISSN":"0025-1909","issue":"4","note":"tex.earlyaccessdate: OCT 2022\ntex.eissn: 1526-5501\ntex.orcid-numbers: Dohmen, Thomas/0000-0002-9321-0319 Sunde, Uwe/0000-0002-2110-7822 Falk, Armin/0000-0002-7284-3002\ntex.unique-id: WOS:000880025600001","page":"1935-1950","title":"The preference survey module: A validated instrument for measuring risk, time, and social preferences","volume":"69","author":[{"family":"Falk","given":"Armin"},{"family":"Becker","given":"Anke"},{"family":"Dohmen","given":"Thomas"},{"family":"Huffman","given":"David"},{"family":"Sundef","given":"Uwe"}],"issued":{"date-parts":[["2023",4]]}}}],"schema":"https://github.com/citation-style-language/schema/raw/master/csl-citation.json"} </w:instrText>
      </w:r>
      <w:r w:rsidR="00F476C4"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(Falk et al., 2023)</w:t>
      </w:r>
      <w:r w:rsidR="00F476C4" w:rsidRPr="00DB069B">
        <w:rPr>
          <w:rFonts w:ascii="Calibri Light" w:eastAsia="Times New Roman" w:hAnsi="Calibri Light" w:cs="Calibri Light"/>
          <w:color w:val="1C1D1E"/>
          <w:kern w:val="0"/>
          <w:sz w:val="22"/>
          <w:szCs w:val="22"/>
          <w:lang w:eastAsia="en-GB"/>
          <w14:ligatures w14:val="none"/>
        </w:rPr>
        <w:fldChar w:fldCharType="end"/>
      </w:r>
      <w:r w:rsidR="00101F35" w:rsidRPr="00DB069B">
        <w:rPr>
          <w:rFonts w:ascii="Calibri Light" w:eastAsia="Times New Roman" w:hAnsi="Calibri Light" w:cs="Calibri Light"/>
          <w:color w:val="1C1D1E"/>
          <w:kern w:val="0"/>
          <w:sz w:val="22"/>
          <w:szCs w:val="22"/>
          <w:lang w:eastAsia="en-GB"/>
          <w14:ligatures w14:val="none"/>
        </w:rPr>
        <w:t xml:space="preserve">. </w:t>
      </w:r>
      <w:r w:rsidR="00DB5633">
        <w:rPr>
          <w:rFonts w:ascii="Calibri Light" w:eastAsia="Times New Roman" w:hAnsi="Calibri Light" w:cs="Calibri Light"/>
          <w:color w:val="1C1D1E"/>
          <w:kern w:val="0"/>
          <w:sz w:val="22"/>
          <w:szCs w:val="22"/>
          <w:lang w:eastAsia="en-GB"/>
          <w14:ligatures w14:val="none"/>
        </w:rPr>
        <w:t>Using the</w:t>
      </w:r>
      <w:r w:rsidR="00DB5633" w:rsidRPr="00DB069B">
        <w:rPr>
          <w:rFonts w:ascii="Calibri Light" w:eastAsia="Times New Roman" w:hAnsi="Calibri Light" w:cs="Calibri Light"/>
          <w:color w:val="1C1D1E"/>
          <w:kern w:val="0"/>
          <w:sz w:val="22"/>
          <w:szCs w:val="22"/>
          <w:lang w:eastAsia="en-GB"/>
          <w14:ligatures w14:val="none"/>
        </w:rPr>
        <w:t xml:space="preserve"> </w:t>
      </w:r>
      <w:r w:rsidR="00E30457" w:rsidRPr="00DB069B">
        <w:rPr>
          <w:rFonts w:ascii="Calibri Light" w:eastAsia="Times New Roman" w:hAnsi="Calibri Light" w:cs="Calibri Light"/>
          <w:color w:val="1C1D1E"/>
          <w:kern w:val="0"/>
          <w:sz w:val="22"/>
          <w:szCs w:val="22"/>
          <w:lang w:eastAsia="en-GB"/>
          <w14:ligatures w14:val="none"/>
        </w:rPr>
        <w:t xml:space="preserve">GPS </w:t>
      </w:r>
      <w:r w:rsidR="00DB5633">
        <w:rPr>
          <w:rFonts w:ascii="Calibri Light" w:eastAsia="Times New Roman" w:hAnsi="Calibri Light" w:cs="Calibri Light"/>
          <w:color w:val="1C1D1E"/>
          <w:kern w:val="0"/>
          <w:sz w:val="22"/>
          <w:szCs w:val="22"/>
          <w:lang w:eastAsia="en-GB"/>
          <w14:ligatures w14:val="none"/>
        </w:rPr>
        <w:t xml:space="preserve">measures, we </w:t>
      </w:r>
      <w:r w:rsidR="00E30457" w:rsidRPr="00DB069B">
        <w:rPr>
          <w:rFonts w:ascii="Calibri Light" w:eastAsia="Times New Roman" w:hAnsi="Calibri Light" w:cs="Calibri Light"/>
          <w:color w:val="1C1D1E"/>
          <w:kern w:val="0"/>
          <w:sz w:val="22"/>
          <w:szCs w:val="22"/>
          <w:lang w:eastAsia="en-GB"/>
          <w14:ligatures w14:val="none"/>
        </w:rPr>
        <w:t xml:space="preserve">assess these preferences </w:t>
      </w:r>
      <w:r w:rsidR="00DB5633">
        <w:rPr>
          <w:rFonts w:ascii="Calibri Light" w:eastAsia="Times New Roman" w:hAnsi="Calibri Light" w:cs="Calibri Light"/>
          <w:color w:val="1C1D1E"/>
          <w:kern w:val="0"/>
          <w:sz w:val="22"/>
          <w:szCs w:val="22"/>
          <w:lang w:eastAsia="en-GB"/>
          <w14:ligatures w14:val="none"/>
        </w:rPr>
        <w:t>with</w:t>
      </w:r>
      <w:r w:rsidR="00DB5633" w:rsidRPr="00DB069B">
        <w:rPr>
          <w:rFonts w:ascii="Calibri Light" w:eastAsia="Times New Roman" w:hAnsi="Calibri Light" w:cs="Calibri Light"/>
          <w:color w:val="1C1D1E"/>
          <w:kern w:val="0"/>
          <w:sz w:val="22"/>
          <w:szCs w:val="22"/>
          <w:lang w:eastAsia="en-GB"/>
          <w14:ligatures w14:val="none"/>
        </w:rPr>
        <w:t xml:space="preserve"> </w:t>
      </w:r>
      <w:r w:rsidR="00E30457" w:rsidRPr="00DB069B">
        <w:rPr>
          <w:rFonts w:ascii="Calibri Light" w:eastAsia="Times New Roman" w:hAnsi="Calibri Light" w:cs="Calibri Light"/>
          <w:color w:val="1C1D1E"/>
          <w:kern w:val="0"/>
          <w:sz w:val="22"/>
          <w:szCs w:val="22"/>
          <w:lang w:eastAsia="en-GB"/>
          <w14:ligatures w14:val="none"/>
        </w:rPr>
        <w:t>a combination of</w:t>
      </w:r>
      <w:r w:rsidR="00AD6D2C">
        <w:rPr>
          <w:rFonts w:ascii="Calibri Light" w:eastAsia="Times New Roman" w:hAnsi="Calibri Light" w:cs="Calibri Light"/>
          <w:color w:val="1C1D1E"/>
          <w:kern w:val="0"/>
          <w:sz w:val="22"/>
          <w:szCs w:val="22"/>
          <w:lang w:eastAsia="en-GB"/>
          <w14:ligatures w14:val="none"/>
        </w:rPr>
        <w:t xml:space="preserve"> q</w:t>
      </w:r>
      <w:r w:rsidR="00E30457" w:rsidRPr="00DB069B">
        <w:rPr>
          <w:rFonts w:ascii="Calibri Light" w:eastAsia="Times New Roman" w:hAnsi="Calibri Light" w:cs="Calibri Light"/>
          <w:color w:val="1C1D1E"/>
          <w:kern w:val="0"/>
          <w:sz w:val="22"/>
          <w:szCs w:val="22"/>
          <w:lang w:eastAsia="en-GB"/>
          <w14:ligatures w14:val="none"/>
        </w:rPr>
        <w:t xml:space="preserve">uantitative </w:t>
      </w:r>
      <w:r w:rsidR="002A605E" w:rsidRPr="00DB069B">
        <w:rPr>
          <w:rFonts w:ascii="Calibri Light" w:eastAsia="Times New Roman" w:hAnsi="Calibri Light" w:cs="Calibri Light"/>
          <w:color w:val="1C1D1E"/>
          <w:kern w:val="0"/>
          <w:sz w:val="22"/>
          <w:szCs w:val="22"/>
          <w:lang w:val="en-GB" w:eastAsia="en-GB"/>
          <w14:ligatures w14:val="none"/>
        </w:rPr>
        <w:t>behavioral</w:t>
      </w:r>
      <w:r w:rsidR="00E30457" w:rsidRPr="00DB069B">
        <w:rPr>
          <w:rFonts w:ascii="Calibri Light" w:eastAsia="Times New Roman" w:hAnsi="Calibri Light" w:cs="Calibri Light"/>
          <w:color w:val="1C1D1E"/>
          <w:kern w:val="0"/>
          <w:sz w:val="22"/>
          <w:szCs w:val="22"/>
          <w:lang w:eastAsia="en-GB"/>
          <w14:ligatures w14:val="none"/>
        </w:rPr>
        <w:t xml:space="preserve"> tasks and qualitative self-reports</w:t>
      </w:r>
      <w:r w:rsidR="00F80AC6">
        <w:rPr>
          <w:rFonts w:ascii="Calibri Light" w:eastAsia="Times New Roman" w:hAnsi="Calibri Light" w:cs="Calibri Light"/>
          <w:color w:val="1C1D1E"/>
          <w:kern w:val="0"/>
          <w:sz w:val="22"/>
          <w:szCs w:val="22"/>
          <w:lang w:eastAsia="en-GB"/>
          <w14:ligatures w14:val="none"/>
        </w:rPr>
        <w:t xml:space="preserve">. </w:t>
      </w:r>
      <w:r w:rsidR="00BA545C">
        <w:rPr>
          <w:rFonts w:ascii="Calibri Light" w:eastAsia="Times New Roman" w:hAnsi="Calibri Light" w:cs="Calibri Light"/>
          <w:color w:val="1C1D1E"/>
          <w:kern w:val="0"/>
          <w:sz w:val="22"/>
          <w:szCs w:val="22"/>
          <w:lang w:eastAsia="en-GB"/>
          <w14:ligatures w14:val="none"/>
        </w:rPr>
        <w:t xml:space="preserve">We use the outputs of these tasks to create an integrated </w:t>
      </w:r>
      <w:r w:rsidR="00AE27A2">
        <w:rPr>
          <w:rFonts w:ascii="Calibri Light" w:eastAsia="Times New Roman" w:hAnsi="Calibri Light" w:cs="Calibri Light"/>
          <w:color w:val="1C1D1E"/>
          <w:kern w:val="0"/>
          <w:sz w:val="22"/>
          <w:szCs w:val="22"/>
          <w:lang w:eastAsia="en-GB"/>
          <w14:ligatures w14:val="none"/>
        </w:rPr>
        <w:t xml:space="preserve">individual score. This score is calculated </w:t>
      </w:r>
      <w:r w:rsidR="00F0447C">
        <w:rPr>
          <w:rFonts w:ascii="Calibri Light" w:eastAsia="Times New Roman" w:hAnsi="Calibri Light" w:cs="Calibri Light"/>
          <w:color w:val="1C1D1E"/>
          <w:kern w:val="0"/>
          <w:sz w:val="22"/>
          <w:szCs w:val="22"/>
          <w:lang w:eastAsia="en-GB"/>
          <w14:ligatures w14:val="none"/>
        </w:rPr>
        <w:t>through a weighted combination of both task outputs</w:t>
      </w:r>
      <w:r w:rsidR="00D13587">
        <w:rPr>
          <w:rFonts w:ascii="Calibri Light" w:eastAsia="Times New Roman" w:hAnsi="Calibri Light" w:cs="Calibri Light"/>
          <w:color w:val="1C1D1E"/>
          <w:kern w:val="0"/>
          <w:sz w:val="22"/>
          <w:szCs w:val="22"/>
          <w:lang w:eastAsia="en-GB"/>
          <w14:ligatures w14:val="none"/>
        </w:rPr>
        <w:t xml:space="preserve"> (See </w:t>
      </w:r>
      <w:r w:rsidR="001B0381">
        <w:rPr>
          <w:rFonts w:ascii="Calibri Light" w:eastAsia="Times New Roman" w:hAnsi="Calibri Light" w:cs="Calibri Light"/>
          <w:color w:val="1C1D1E"/>
          <w:kern w:val="0"/>
          <w:sz w:val="22"/>
          <w:szCs w:val="22"/>
          <w:lang w:eastAsia="en-GB"/>
          <w14:ligatures w14:val="none"/>
        </w:rPr>
        <w:t>supplementary file, S1)</w:t>
      </w:r>
      <w:r w:rsidR="00F0447C">
        <w:rPr>
          <w:rFonts w:ascii="Calibri Light" w:eastAsia="Times New Roman" w:hAnsi="Calibri Light" w:cs="Calibri Light"/>
          <w:color w:val="1C1D1E"/>
          <w:kern w:val="0"/>
          <w:sz w:val="22"/>
          <w:szCs w:val="22"/>
          <w:lang w:eastAsia="en-GB"/>
          <w14:ligatures w14:val="none"/>
        </w:rPr>
        <w:t>.</w:t>
      </w:r>
      <w:r w:rsidR="00E30457" w:rsidRPr="00DB069B">
        <w:rPr>
          <w:rFonts w:ascii="Calibri Light" w:eastAsia="Times New Roman" w:hAnsi="Calibri Light" w:cs="Calibri Light"/>
          <w:color w:val="1C1D1E"/>
          <w:kern w:val="0"/>
          <w:sz w:val="22"/>
          <w:szCs w:val="22"/>
          <w:lang w:eastAsia="en-GB"/>
          <w14:ligatures w14:val="none"/>
        </w:rPr>
        <w:t xml:space="preserve"> For example, the GPS altruism index is a combination of a </w:t>
      </w:r>
      <w:r w:rsidR="00963A22" w:rsidRPr="00DB069B">
        <w:rPr>
          <w:rFonts w:ascii="Calibri Light" w:eastAsia="Times New Roman" w:hAnsi="Calibri Light" w:cs="Calibri Light"/>
          <w:color w:val="1C1D1E"/>
          <w:kern w:val="0"/>
          <w:sz w:val="22"/>
          <w:szCs w:val="22"/>
          <w:lang w:eastAsia="en-GB"/>
          <w14:ligatures w14:val="none"/>
        </w:rPr>
        <w:t xml:space="preserve">charity </w:t>
      </w:r>
      <w:r w:rsidR="00E30457" w:rsidRPr="00DB069B">
        <w:rPr>
          <w:rFonts w:ascii="Calibri Light" w:eastAsia="Times New Roman" w:hAnsi="Calibri Light" w:cs="Calibri Light"/>
          <w:color w:val="1C1D1E"/>
          <w:kern w:val="0"/>
          <w:sz w:val="22"/>
          <w:szCs w:val="22"/>
          <w:lang w:eastAsia="en-GB"/>
          <w14:ligatures w14:val="none"/>
        </w:rPr>
        <w:t xml:space="preserve">dictator game (a quantitative donation task) and </w:t>
      </w:r>
      <w:r w:rsidR="00303F29">
        <w:rPr>
          <w:rFonts w:ascii="Calibri Light" w:eastAsia="Times New Roman" w:hAnsi="Calibri Light" w:cs="Calibri Light"/>
          <w:color w:val="1C1D1E"/>
          <w:kern w:val="0"/>
          <w:sz w:val="22"/>
          <w:szCs w:val="22"/>
          <w:lang w:eastAsia="en-GB"/>
          <w14:ligatures w14:val="none"/>
        </w:rPr>
        <w:t xml:space="preserve">a </w:t>
      </w:r>
      <w:commentRangeStart w:id="14"/>
      <w:r w:rsidR="00E30457" w:rsidRPr="00DB069B">
        <w:rPr>
          <w:rFonts w:ascii="Calibri Light" w:eastAsia="Times New Roman" w:hAnsi="Calibri Light" w:cs="Calibri Light"/>
          <w:color w:val="1C1D1E"/>
          <w:kern w:val="0"/>
          <w:sz w:val="22"/>
          <w:szCs w:val="22"/>
          <w:lang w:eastAsia="en-GB"/>
          <w14:ligatures w14:val="none"/>
        </w:rPr>
        <w:t>self-reported altruism measure</w:t>
      </w:r>
      <w:r w:rsidR="00A209FB" w:rsidRPr="00DB069B">
        <w:rPr>
          <w:rFonts w:ascii="Calibri Light" w:eastAsia="Times New Roman" w:hAnsi="Calibri Light" w:cs="Calibri Light"/>
          <w:color w:val="1C1D1E"/>
          <w:kern w:val="0"/>
          <w:sz w:val="22"/>
          <w:szCs w:val="22"/>
          <w:lang w:eastAsia="en-GB"/>
          <w14:ligatures w14:val="none"/>
        </w:rPr>
        <w:t xml:space="preserve"> </w:t>
      </w:r>
      <w:commentRangeEnd w:id="14"/>
      <w:r w:rsidR="00BF7D9C" w:rsidRPr="00DB069B">
        <w:rPr>
          <w:rStyle w:val="CommentReference"/>
          <w:rFonts w:ascii="Calibri Light" w:eastAsia="Times New Roman" w:hAnsi="Calibri Light" w:cs="Calibri Light"/>
          <w:color w:val="1C1D1E"/>
          <w:kern w:val="0"/>
          <w:sz w:val="22"/>
          <w:szCs w:val="22"/>
          <w:lang w:eastAsia="en-GB"/>
          <w14:ligatures w14:val="none"/>
        </w:rPr>
        <w:commentReference w:id="14"/>
      </w:r>
      <w:r w:rsidR="00A209FB" w:rsidRPr="00DB069B">
        <w:rPr>
          <w:rFonts w:ascii="Calibri Light" w:eastAsia="Times New Roman" w:hAnsi="Calibri Light" w:cs="Calibri Light"/>
          <w:color w:val="1C1D1E"/>
          <w:kern w:val="0"/>
          <w:sz w:val="22"/>
          <w:szCs w:val="22"/>
          <w:lang w:eastAsia="en-GB"/>
          <w14:ligatures w14:val="none"/>
        </w:rPr>
        <w:t xml:space="preserve">(qualitative). </w:t>
      </w:r>
      <w:r w:rsidR="00E30457" w:rsidRPr="00DB069B">
        <w:rPr>
          <w:rFonts w:ascii="Calibri Light" w:eastAsia="Times New Roman" w:hAnsi="Calibri Light" w:cs="Calibri Light"/>
          <w:color w:val="1C1D1E"/>
          <w:kern w:val="0"/>
          <w:sz w:val="22"/>
          <w:szCs w:val="22"/>
          <w:lang w:eastAsia="en-GB"/>
          <w14:ligatures w14:val="none"/>
        </w:rPr>
        <w:t xml:space="preserve">This combination of </w:t>
      </w:r>
      <w:r w:rsidR="00A51612" w:rsidRPr="00DB069B">
        <w:rPr>
          <w:rFonts w:ascii="Calibri Light" w:eastAsia="Times New Roman" w:hAnsi="Calibri Light" w:cs="Calibri Light"/>
          <w:color w:val="1C1D1E"/>
          <w:kern w:val="0"/>
          <w:sz w:val="22"/>
          <w:szCs w:val="22"/>
          <w:lang w:eastAsia="en-GB"/>
          <w14:ligatures w14:val="none"/>
        </w:rPr>
        <w:t>quantitative</w:t>
      </w:r>
      <w:r w:rsidR="00E30457" w:rsidRPr="00DB069B">
        <w:rPr>
          <w:rFonts w:ascii="Calibri Light" w:eastAsia="Times New Roman" w:hAnsi="Calibri Light" w:cs="Calibri Light"/>
          <w:color w:val="1C1D1E"/>
          <w:kern w:val="0"/>
          <w:sz w:val="22"/>
          <w:szCs w:val="22"/>
          <w:lang w:eastAsia="en-GB"/>
          <w14:ligatures w14:val="none"/>
        </w:rPr>
        <w:t xml:space="preserve"> and </w:t>
      </w:r>
      <w:r w:rsidR="00A51612" w:rsidRPr="00DB069B">
        <w:rPr>
          <w:rFonts w:ascii="Calibri Light" w:eastAsia="Times New Roman" w:hAnsi="Calibri Light" w:cs="Calibri Light"/>
          <w:color w:val="1C1D1E"/>
          <w:kern w:val="0"/>
          <w:sz w:val="22"/>
          <w:szCs w:val="22"/>
          <w:lang w:eastAsia="en-GB"/>
          <w14:ligatures w14:val="none"/>
        </w:rPr>
        <w:t>qualitative</w:t>
      </w:r>
      <w:r w:rsidR="00E30457" w:rsidRPr="00DB069B">
        <w:rPr>
          <w:rFonts w:ascii="Calibri Light" w:eastAsia="Times New Roman" w:hAnsi="Calibri Light" w:cs="Calibri Light"/>
          <w:color w:val="1C1D1E"/>
          <w:kern w:val="0"/>
          <w:sz w:val="22"/>
          <w:szCs w:val="22"/>
          <w:lang w:eastAsia="en-GB"/>
          <w14:ligatures w14:val="none"/>
        </w:rPr>
        <w:t xml:space="preserve"> indices of the </w:t>
      </w:r>
      <w:commentRangeStart w:id="15"/>
      <w:r w:rsidR="00E30457" w:rsidRPr="00DB069B">
        <w:rPr>
          <w:rFonts w:ascii="Calibri Light" w:eastAsia="Times New Roman" w:hAnsi="Calibri Light" w:cs="Calibri Light"/>
          <w:color w:val="1C1D1E"/>
          <w:kern w:val="0"/>
          <w:sz w:val="22"/>
          <w:szCs w:val="22"/>
          <w:lang w:eastAsia="en-GB"/>
          <w14:ligatures w14:val="none"/>
        </w:rPr>
        <w:t xml:space="preserve">same preference </w:t>
      </w:r>
      <w:commentRangeEnd w:id="15"/>
      <w:r w:rsidR="00BF7D9C" w:rsidRPr="00DB069B">
        <w:rPr>
          <w:rStyle w:val="CommentReference"/>
          <w:rFonts w:ascii="Calibri Light" w:eastAsia="Times New Roman" w:hAnsi="Calibri Light" w:cs="Calibri Light"/>
          <w:color w:val="1C1D1E"/>
          <w:kern w:val="0"/>
          <w:sz w:val="22"/>
          <w:szCs w:val="22"/>
          <w:lang w:eastAsia="en-GB"/>
          <w14:ligatures w14:val="none"/>
        </w:rPr>
        <w:commentReference w:id="15"/>
      </w:r>
      <w:commentRangeStart w:id="16"/>
      <w:commentRangeStart w:id="17"/>
      <w:r w:rsidR="00537CCC">
        <w:rPr>
          <w:rFonts w:ascii="Calibri Light" w:eastAsia="Times New Roman" w:hAnsi="Calibri Light" w:cs="Calibri Light"/>
          <w:color w:val="1C1D1E"/>
          <w:kern w:val="0"/>
          <w:sz w:val="22"/>
          <w:szCs w:val="22"/>
          <w:lang w:eastAsia="en-GB"/>
          <w14:ligatures w14:val="none"/>
        </w:rPr>
        <w:t>dimension allows</w:t>
      </w:r>
      <w:r w:rsidR="009A06BA">
        <w:rPr>
          <w:rFonts w:ascii="Calibri Light" w:eastAsia="Times New Roman" w:hAnsi="Calibri Light" w:cs="Calibri Light"/>
          <w:color w:val="1C1D1E"/>
          <w:kern w:val="0"/>
          <w:sz w:val="22"/>
          <w:szCs w:val="22"/>
          <w:lang w:eastAsia="en-GB"/>
          <w14:ligatures w14:val="none"/>
        </w:rPr>
        <w:t xml:space="preserve"> </w:t>
      </w:r>
      <w:r w:rsidR="00D24BEA">
        <w:rPr>
          <w:rFonts w:ascii="Calibri Light" w:eastAsia="Times New Roman" w:hAnsi="Calibri Light" w:cs="Calibri Light"/>
          <w:color w:val="1C1D1E"/>
          <w:kern w:val="0"/>
          <w:sz w:val="22"/>
          <w:szCs w:val="22"/>
          <w:lang w:eastAsia="en-GB"/>
          <w14:ligatures w14:val="none"/>
        </w:rPr>
        <w:t xml:space="preserve">us to </w:t>
      </w:r>
      <w:r w:rsidR="00537CCC">
        <w:rPr>
          <w:rFonts w:ascii="Calibri Light" w:eastAsia="Times New Roman" w:hAnsi="Calibri Light" w:cs="Calibri Light"/>
          <w:color w:val="1C1D1E"/>
          <w:kern w:val="0"/>
          <w:sz w:val="22"/>
          <w:szCs w:val="22"/>
          <w:lang w:eastAsia="en-GB"/>
          <w14:ligatures w14:val="none"/>
        </w:rPr>
        <w:t>better</w:t>
      </w:r>
      <w:r w:rsidR="00D24BEA">
        <w:rPr>
          <w:rFonts w:ascii="Calibri Light" w:eastAsia="Times New Roman" w:hAnsi="Calibri Light" w:cs="Calibri Light"/>
          <w:color w:val="1C1D1E"/>
          <w:kern w:val="0"/>
          <w:sz w:val="22"/>
          <w:szCs w:val="22"/>
          <w:lang w:eastAsia="en-GB"/>
          <w14:ligatures w14:val="none"/>
        </w:rPr>
        <w:t xml:space="preserve"> capture preferences than a single response item. </w:t>
      </w:r>
      <w:r w:rsidR="00EA4C51">
        <w:rPr>
          <w:rFonts w:ascii="Calibri Light" w:eastAsia="Times New Roman" w:hAnsi="Calibri Light" w:cs="Calibri Light"/>
          <w:color w:val="1C1D1E"/>
          <w:kern w:val="0"/>
          <w:sz w:val="22"/>
          <w:szCs w:val="22"/>
          <w:lang w:eastAsia="en-GB"/>
          <w14:ligatures w14:val="none"/>
        </w:rPr>
        <w:t xml:space="preserve">Recent evidence </w:t>
      </w:r>
      <w:r w:rsidR="00522E5F">
        <w:rPr>
          <w:rFonts w:ascii="Calibri Light" w:eastAsia="Times New Roman" w:hAnsi="Calibri Light" w:cs="Calibri Light"/>
          <w:color w:val="1C1D1E"/>
          <w:kern w:val="0"/>
          <w:sz w:val="22"/>
          <w:szCs w:val="22"/>
          <w:lang w:eastAsia="en-GB"/>
          <w14:ligatures w14:val="none"/>
        </w:rPr>
        <w:t>suggest that collecting a variety of items can reduce measurement error</w:t>
      </w:r>
      <w:r w:rsidR="006B080F">
        <w:rPr>
          <w:rFonts w:ascii="Calibri Light" w:eastAsia="Times New Roman" w:hAnsi="Calibri Light" w:cs="Calibri Light"/>
          <w:color w:val="1C1D1E"/>
          <w:kern w:val="0"/>
          <w:sz w:val="22"/>
          <w:szCs w:val="22"/>
          <w:lang w:eastAsia="en-GB"/>
          <w14:ligatures w14:val="none"/>
        </w:rPr>
        <w:t>, and improve correlations between experiment/survey data and field data</w:t>
      </w:r>
      <w:r w:rsidR="00537CCC">
        <w:rPr>
          <w:rFonts w:ascii="Calibri Light" w:eastAsia="Times New Roman" w:hAnsi="Calibri Light" w:cs="Calibri Light"/>
          <w:color w:val="1C1D1E"/>
          <w:kern w:val="0"/>
          <w:sz w:val="22"/>
          <w:szCs w:val="22"/>
          <w:lang w:eastAsia="en-GB"/>
          <w14:ligatures w14:val="none"/>
        </w:rPr>
        <w:t xml:space="preserve"> </w:t>
      </w:r>
      <w:r w:rsidR="008E3A7F">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{"citationID":"ZgxsWHns","properties":{"formattedCitation":"(Haesevoets et al., 2020; Wang &amp; Navarro-Martinez, 2023)","plainCitation":"(Haesevoets et al., 2020; Wang &amp; Navarro-Martinez, 2023)","noteIndex":0},"citationItems":[{"id":442,"uris":["http://zotero.org/users/9076168/items/D99NLXEP"],"itemData":{"id":442,"type":"article-journal","abstract":"Most prior research on the external validity of mixed-motive games has studied only one single game version and/or one specific type of real-life prosocial behavior. The present study employs a different approach. We used multiple game trials — with different payoff structures — to measure participants’ behavior in the Prisoner’s Dilemma, the Commons Dilemma, and the Public Goods Dilemma. We then examined the associations between these aggregated game behaviors and a wide set of self-reported prosocial behaviors such as donations, commuting, and environmental behaviors. We also related these prosocial behavior measures to a dispositional measure of prosociality, social value orientation. We report evidence that the weak statistical relationships routinely observed in prior studies are at least partially a consequence of failures to aggregate. More specifically, our results show that aggregation over multiple game trials was especially effective for the Prisoner’s Dilemma, whereas it was somewhat effective for the Public Goods Dilemma. Yet, aggregation on the side of the prosocial behaviors was effective for both these games, as well as for social value orientation. The Commons Dilemma, however, turned out to yield invariably poor relationships with prosocial behavior, regardless of the level of aggregation. Based on these findings, we conclude that the use of multiple instances of game behavior and prosocial behavior is preferable to the use of only a single measurement.","container-title":"Judgment and Decision Making","DOI":"10.1017/S1930297500007142","ISSN":"1930-2975","issue":"3","language":"en","page":"330-345","publisher":"Cambridge University Press","source":"Cambridge University Press","title":"Do multiple-trial games better reflect prosocial behavior than single-trial games?","volume":"15","author":[{"family":"Haesevoets","given":"Tessa"},{"family":"Hiel","given":"Alain Van"},{"family":"Dierckx","given":"Kim"},{"family":"Folmer","given":"Chris Reinders"}],"issued":{"date-parts":[["2020",5]]}}},{"id":1097,"uris":["http://zotero.org/users/9076168/items/C72YX4T4"],"itemData":{"id":1097,"type":"article-journal","abstract":"An increasing number of studies call into question the external validity of social preference games. In this paper, we show that these games have a low correlation with single pro-social behaviors in the field, but this correlation can be substantially increased by aggregating behaviors to reduce measurement error. We tracked people's daily pro-social behaviors for 14 days using a day reconstruction method; the same people played three different social preference games on seven different occasions. We show that, as more pro-social behaviors and game rounds are aggregated, the games become much better predictors of pro-sociality. This predictive power is further increased by using statistical methods designed to better account for measurement error. These findings suggest that social preference games capture important underlying dispositions of real-world pro-sociality, and they can be successfully used to predict aggregated pro-social inclinations. This has crucial implications for the external validity and applicability of economic games.","container-title":"Games and Economic Behavior","DOI":"10.1016/j.geb.2023.06.006","ISSN":"0899-8256","journalAbbreviation":"Games and Economic Behavior","page":"261-285","source":"ScienceDirect","title":"Increasing the external validity of social preference games by reducing measurement error","volume":"141","author":[{"family":"Wang","given":"Xinghua"},{"family":"Navarro-Martinez","given":"Daniel"}],"issued":{"date-parts":[["2023",9,1]]}}}],"schema":"https://github.com/citation-style-language/schema/raw/master/csl-citation.json"} </w:instrText>
      </w:r>
      <w:r w:rsidR="008E3A7F">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lang w:val="en-GB"/>
        </w:rPr>
        <w:t>(Haesevoets et al., 2020; Wang &amp; Navarro-Martinez, 2023)</w:t>
      </w:r>
      <w:r w:rsidR="008E3A7F">
        <w:rPr>
          <w:rFonts w:ascii="Calibri Light" w:eastAsia="Times New Roman" w:hAnsi="Calibri Light" w:cs="Calibri Light"/>
          <w:color w:val="1C1D1E"/>
          <w:kern w:val="0"/>
          <w:sz w:val="22"/>
          <w:szCs w:val="22"/>
          <w:lang w:eastAsia="en-GB"/>
          <w14:ligatures w14:val="none"/>
        </w:rPr>
        <w:fldChar w:fldCharType="end"/>
      </w:r>
      <w:r w:rsidR="008E3A7F">
        <w:rPr>
          <w:rFonts w:ascii="Calibri Light" w:eastAsia="Times New Roman" w:hAnsi="Calibri Light" w:cs="Calibri Light"/>
          <w:color w:val="1C1D1E"/>
          <w:kern w:val="0"/>
          <w:sz w:val="22"/>
          <w:szCs w:val="22"/>
          <w:lang w:eastAsia="en-GB"/>
          <w14:ligatures w14:val="none"/>
        </w:rPr>
        <w:t>.</w:t>
      </w:r>
      <w:commentRangeEnd w:id="16"/>
      <w:r w:rsidR="00C35FDF" w:rsidRPr="00DB069B">
        <w:rPr>
          <w:rStyle w:val="CommentReference"/>
          <w:rFonts w:ascii="Calibri Light" w:eastAsia="Times New Roman" w:hAnsi="Calibri Light" w:cs="Calibri Light"/>
          <w:color w:val="1C1D1E"/>
          <w:kern w:val="0"/>
          <w:sz w:val="22"/>
          <w:szCs w:val="22"/>
          <w:lang w:eastAsia="en-GB"/>
          <w14:ligatures w14:val="none"/>
        </w:rPr>
        <w:commentReference w:id="16"/>
      </w:r>
      <w:commentRangeEnd w:id="17"/>
      <w:r w:rsidR="00804CCC">
        <w:rPr>
          <w:rStyle w:val="CommentReference"/>
        </w:rPr>
        <w:commentReference w:id="17"/>
      </w:r>
    </w:p>
    <w:p w14:paraId="6595E155" w14:textId="4A5DA561" w:rsidR="00224437" w:rsidRPr="00DB069B" w:rsidRDefault="00E30457"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Blood Donors: Reported or Recorded</w:t>
      </w:r>
    </w:p>
    <w:p w14:paraId="2CCC4F8F" w14:textId="0BA1B779" w:rsidR="00CE7D7B" w:rsidRPr="00DB069B" w:rsidRDefault="00E30457"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ab/>
        <w:t xml:space="preserve">In this study, we also compare the objective identification of donor candidates from the NHSBT donor registry </w:t>
      </w:r>
      <w:r w:rsidR="00F5338B" w:rsidRPr="00DB069B">
        <w:rPr>
          <w:rFonts w:ascii="Calibri Light" w:eastAsia="Times New Roman" w:hAnsi="Calibri Light" w:cs="Calibri Light"/>
          <w:color w:val="1C1D1E"/>
          <w:kern w:val="0"/>
          <w:sz w:val="22"/>
          <w:szCs w:val="22"/>
          <w:lang w:eastAsia="en-GB"/>
          <w14:ligatures w14:val="none"/>
        </w:rPr>
        <w:t>with those from a general population sample who self-report as</w:t>
      </w:r>
      <w:r w:rsidRPr="00DB069B">
        <w:rPr>
          <w:rFonts w:ascii="Calibri Light" w:eastAsia="Times New Roman" w:hAnsi="Calibri Light" w:cs="Calibri Light"/>
          <w:color w:val="1C1D1E"/>
          <w:kern w:val="0"/>
          <w:sz w:val="22"/>
          <w:szCs w:val="22"/>
          <w:lang w:eastAsia="en-GB"/>
          <w14:ligatures w14:val="none"/>
        </w:rPr>
        <w:t xml:space="preserve"> blood donors. This will allow us to explore if self-reported blood donor </w:t>
      </w:r>
      <w:r w:rsidR="002A605E" w:rsidRPr="00DB069B">
        <w:rPr>
          <w:rFonts w:ascii="Calibri Light" w:eastAsia="Times New Roman" w:hAnsi="Calibri Light" w:cs="Calibri Light"/>
          <w:color w:val="1C1D1E"/>
          <w:kern w:val="0"/>
          <w:sz w:val="22"/>
          <w:szCs w:val="22"/>
          <w:lang w:val="en-GB" w:eastAsia="en-GB"/>
          <w14:ligatures w14:val="none"/>
        </w:rPr>
        <w:t>behavior</w:t>
      </w:r>
      <w:r w:rsidRPr="00DB069B">
        <w:rPr>
          <w:rFonts w:ascii="Calibri Light" w:eastAsia="Times New Roman" w:hAnsi="Calibri Light" w:cs="Calibri Light"/>
          <w:color w:val="1C1D1E"/>
          <w:kern w:val="0"/>
          <w:sz w:val="22"/>
          <w:szCs w:val="22"/>
          <w:lang w:eastAsia="en-GB"/>
          <w14:ligatures w14:val="none"/>
        </w:rPr>
        <w:t xml:space="preserve"> is a good proxy of actual donor </w:t>
      </w:r>
      <w:r w:rsidR="002A605E" w:rsidRPr="00DB069B">
        <w:rPr>
          <w:rFonts w:ascii="Calibri Light" w:eastAsia="Times New Roman" w:hAnsi="Calibri Light" w:cs="Calibri Light"/>
          <w:color w:val="1C1D1E"/>
          <w:kern w:val="0"/>
          <w:sz w:val="22"/>
          <w:szCs w:val="22"/>
          <w:lang w:val="en-GB" w:eastAsia="en-GB"/>
          <w14:ligatures w14:val="none"/>
        </w:rPr>
        <w:t>behavior</w:t>
      </w:r>
      <w:r w:rsidRPr="00DB069B">
        <w:rPr>
          <w:rFonts w:ascii="Calibri Light" w:eastAsia="Times New Roman" w:hAnsi="Calibri Light" w:cs="Calibri Light"/>
          <w:color w:val="1C1D1E"/>
          <w:kern w:val="0"/>
          <w:sz w:val="22"/>
          <w:szCs w:val="22"/>
          <w:lang w:eastAsia="en-GB"/>
          <w14:ligatures w14:val="none"/>
        </w:rPr>
        <w:t>.</w:t>
      </w:r>
    </w:p>
    <w:p w14:paraId="6C27656C" w14:textId="237FF54E" w:rsidR="00D50105" w:rsidRPr="00DB069B" w:rsidRDefault="00E30457" w:rsidP="00A751AB">
      <w:pPr>
        <w:pStyle w:val="Heading2"/>
        <w:spacing w:line="360" w:lineRule="auto"/>
        <w:jc w:val="both"/>
        <w:rPr>
          <w:rFonts w:ascii="Calibri Light" w:hAnsi="Calibri Light" w:cs="Calibri Light"/>
          <w:b/>
          <w:bCs/>
          <w:sz w:val="22"/>
          <w:szCs w:val="22"/>
        </w:rPr>
      </w:pPr>
      <w:r w:rsidRPr="00DB069B">
        <w:rPr>
          <w:rFonts w:ascii="Calibri Light" w:hAnsi="Calibri Light" w:cs="Calibri Light"/>
          <w:b/>
          <w:bCs/>
          <w:sz w:val="22"/>
          <w:szCs w:val="22"/>
        </w:rPr>
        <w:t>Aims a</w:t>
      </w:r>
      <w:r w:rsidR="00994E6C" w:rsidRPr="00DB069B">
        <w:rPr>
          <w:rFonts w:ascii="Calibri Light" w:hAnsi="Calibri Light" w:cs="Calibri Light"/>
          <w:b/>
          <w:bCs/>
          <w:sz w:val="22"/>
          <w:szCs w:val="22"/>
        </w:rPr>
        <w:t>n</w:t>
      </w:r>
      <w:r w:rsidRPr="00DB069B">
        <w:rPr>
          <w:rFonts w:ascii="Calibri Light" w:hAnsi="Calibri Light" w:cs="Calibri Light"/>
          <w:b/>
          <w:bCs/>
          <w:sz w:val="22"/>
          <w:szCs w:val="22"/>
        </w:rPr>
        <w:t>d</w:t>
      </w:r>
      <w:r w:rsidR="00994E6C" w:rsidRPr="00DB069B">
        <w:rPr>
          <w:rFonts w:ascii="Calibri Light" w:hAnsi="Calibri Light" w:cs="Calibri Light"/>
          <w:b/>
          <w:bCs/>
          <w:sz w:val="22"/>
          <w:szCs w:val="22"/>
        </w:rPr>
        <w:t xml:space="preserve"> </w:t>
      </w:r>
      <w:r w:rsidR="00D50105" w:rsidRPr="00DB069B">
        <w:rPr>
          <w:rFonts w:ascii="Calibri Light" w:hAnsi="Calibri Light" w:cs="Calibri Light"/>
          <w:b/>
          <w:bCs/>
          <w:sz w:val="22"/>
          <w:szCs w:val="22"/>
        </w:rPr>
        <w:t>Hypothesis</w:t>
      </w:r>
    </w:p>
    <w:p w14:paraId="41BC914E" w14:textId="7DDECB94" w:rsidR="00994E6C" w:rsidRPr="00DB069B" w:rsidRDefault="00994E6C"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ab/>
      </w:r>
      <w:r w:rsidRPr="00DB069B">
        <w:rPr>
          <w:rFonts w:ascii="Calibri Light" w:eastAsia="Times New Roman" w:hAnsi="Calibri Light" w:cs="Calibri Light"/>
          <w:color w:val="1C1D1E"/>
          <w:kern w:val="0"/>
          <w:sz w:val="22"/>
          <w:szCs w:val="22"/>
          <w:lang w:eastAsia="en-GB"/>
          <w14:ligatures w14:val="none"/>
        </w:rPr>
        <w:t xml:space="preserve">This study adds significantly to the literature in the following three ways: (1) it </w:t>
      </w:r>
      <w:r w:rsidR="00F5338B" w:rsidRPr="00DB069B">
        <w:rPr>
          <w:rFonts w:ascii="Calibri Light" w:eastAsia="Times New Roman" w:hAnsi="Calibri Light" w:cs="Calibri Light"/>
          <w:color w:val="1C1D1E"/>
          <w:kern w:val="0"/>
          <w:sz w:val="22"/>
          <w:szCs w:val="22"/>
          <w:lang w:eastAsia="en-GB"/>
          <w14:ligatures w14:val="none"/>
        </w:rPr>
        <w:t>assesses</w:t>
      </w:r>
      <w:r w:rsidRPr="00DB069B">
        <w:rPr>
          <w:rFonts w:ascii="Calibri Light" w:eastAsia="Times New Roman" w:hAnsi="Calibri Light" w:cs="Calibri Light"/>
          <w:color w:val="1C1D1E"/>
          <w:kern w:val="0"/>
          <w:sz w:val="22"/>
          <w:szCs w:val="22"/>
          <w:lang w:eastAsia="en-GB"/>
          <w14:ligatures w14:val="none"/>
        </w:rPr>
        <w:t xml:space="preserve"> </w:t>
      </w:r>
      <w:r w:rsidR="00F5338B" w:rsidRPr="00DB069B">
        <w:rPr>
          <w:rFonts w:ascii="Calibri Light" w:eastAsia="Times New Roman" w:hAnsi="Calibri Light" w:cs="Calibri Light"/>
          <w:color w:val="1C1D1E"/>
          <w:kern w:val="0"/>
          <w:sz w:val="22"/>
          <w:szCs w:val="22"/>
          <w:lang w:eastAsia="en-GB"/>
          <w14:ligatures w14:val="none"/>
        </w:rPr>
        <w:t>four</w:t>
      </w:r>
      <w:r w:rsidR="00F94CC8" w:rsidRPr="00DB069B">
        <w:rPr>
          <w:rFonts w:ascii="Calibri Light" w:eastAsia="Times New Roman" w:hAnsi="Calibri Light" w:cs="Calibri Light"/>
          <w:color w:val="1C1D1E"/>
          <w:kern w:val="0"/>
          <w:sz w:val="22"/>
          <w:szCs w:val="22"/>
          <w:lang w:eastAsia="en-GB"/>
          <w14:ligatures w14:val="none"/>
        </w:rPr>
        <w:t xml:space="preserve"> important</w:t>
      </w:r>
      <w:r w:rsidRPr="00DB069B">
        <w:rPr>
          <w:rFonts w:ascii="Calibri Light" w:eastAsia="Times New Roman" w:hAnsi="Calibri Light" w:cs="Calibri Light"/>
          <w:color w:val="1C1D1E"/>
          <w:kern w:val="0"/>
          <w:sz w:val="22"/>
          <w:szCs w:val="22"/>
          <w:lang w:eastAsia="en-GB"/>
          <w14:ligatures w14:val="none"/>
        </w:rPr>
        <w:t xml:space="preserve"> </w:t>
      </w:r>
      <w:commentRangeStart w:id="18"/>
      <w:r w:rsidR="00F5338B" w:rsidRPr="00DB069B">
        <w:rPr>
          <w:rFonts w:ascii="Calibri Light" w:eastAsia="Times New Roman" w:hAnsi="Calibri Light" w:cs="Calibri Light"/>
          <w:color w:val="1C1D1E"/>
          <w:kern w:val="0"/>
          <w:sz w:val="22"/>
          <w:szCs w:val="22"/>
          <w:lang w:eastAsia="en-GB"/>
          <w14:ligatures w14:val="none"/>
        </w:rPr>
        <w:t>preferences</w:t>
      </w:r>
      <w:r w:rsidRPr="00DB069B">
        <w:rPr>
          <w:rFonts w:ascii="Calibri Light" w:eastAsia="Times New Roman" w:hAnsi="Calibri Light" w:cs="Calibri Light"/>
          <w:color w:val="1C1D1E"/>
          <w:kern w:val="0"/>
          <w:sz w:val="22"/>
          <w:szCs w:val="22"/>
          <w:lang w:eastAsia="en-GB"/>
          <w14:ligatures w14:val="none"/>
        </w:rPr>
        <w:t xml:space="preserve"> </w:t>
      </w:r>
      <w:commentRangeEnd w:id="18"/>
      <w:r w:rsidR="00E647D9" w:rsidRPr="00DB069B">
        <w:rPr>
          <w:rStyle w:val="CommentReference"/>
          <w:rFonts w:ascii="Calibri Light" w:eastAsia="Times New Roman" w:hAnsi="Calibri Light" w:cs="Calibri Light"/>
          <w:color w:val="1C1D1E"/>
          <w:kern w:val="0"/>
          <w:sz w:val="22"/>
          <w:szCs w:val="22"/>
          <w:lang w:eastAsia="en-GB"/>
          <w14:ligatures w14:val="none"/>
        </w:rPr>
        <w:commentReference w:id="18"/>
      </w:r>
      <w:r w:rsidRPr="00DB069B">
        <w:rPr>
          <w:rFonts w:ascii="Calibri Light" w:eastAsia="Times New Roman" w:hAnsi="Calibri Light" w:cs="Calibri Light"/>
          <w:color w:val="1C1D1E"/>
          <w:kern w:val="0"/>
          <w:sz w:val="22"/>
          <w:szCs w:val="22"/>
          <w:lang w:eastAsia="en-GB"/>
          <w14:ligatures w14:val="none"/>
        </w:rPr>
        <w:t xml:space="preserve">(altruism, trust, risk and </w:t>
      </w:r>
      <w:r w:rsidR="00255AD1">
        <w:rPr>
          <w:rFonts w:ascii="Calibri Light" w:eastAsia="Times New Roman" w:hAnsi="Calibri Light" w:cs="Calibri Light"/>
          <w:color w:val="1C1D1E"/>
          <w:kern w:val="0"/>
          <w:sz w:val="22"/>
          <w:szCs w:val="22"/>
          <w:lang w:eastAsia="en-GB"/>
          <w14:ligatures w14:val="none"/>
        </w:rPr>
        <w:t>patience</w:t>
      </w:r>
      <w:r w:rsidR="00F5338B" w:rsidRPr="00DB069B">
        <w:rPr>
          <w:rFonts w:ascii="Calibri Light" w:eastAsia="Times New Roman" w:hAnsi="Calibri Light" w:cs="Calibri Light"/>
          <w:color w:val="1C1D1E"/>
          <w:kern w:val="0"/>
          <w:sz w:val="22"/>
          <w:szCs w:val="22"/>
          <w:lang w:eastAsia="en-GB"/>
          <w14:ligatures w14:val="none"/>
        </w:rPr>
        <w:t xml:space="preserve">) in blood donors, (2) it is the first study to </w:t>
      </w:r>
      <w:r w:rsidR="00F5338B" w:rsidRPr="00DB069B">
        <w:rPr>
          <w:rFonts w:ascii="Calibri Light" w:eastAsia="Times New Roman" w:hAnsi="Calibri Light" w:cs="Calibri Light"/>
          <w:color w:val="1C1D1E"/>
          <w:kern w:val="0"/>
          <w:sz w:val="22"/>
          <w:szCs w:val="22"/>
          <w:lang w:eastAsia="en-GB"/>
          <w14:ligatures w14:val="none"/>
        </w:rPr>
        <w:lastRenderedPageBreak/>
        <w:t xml:space="preserve">explore </w:t>
      </w:r>
      <w:r w:rsidR="00255AD1">
        <w:rPr>
          <w:rFonts w:ascii="Calibri Light" w:eastAsia="Times New Roman" w:hAnsi="Calibri Light" w:cs="Calibri Light"/>
          <w:color w:val="1C1D1E"/>
          <w:kern w:val="0"/>
          <w:sz w:val="22"/>
          <w:szCs w:val="22"/>
          <w:lang w:eastAsia="en-GB"/>
          <w14:ligatures w14:val="none"/>
        </w:rPr>
        <w:t>patience</w:t>
      </w:r>
      <w:r w:rsidR="00F5338B" w:rsidRPr="00DB069B">
        <w:rPr>
          <w:rFonts w:ascii="Calibri Light" w:eastAsia="Times New Roman" w:hAnsi="Calibri Light" w:cs="Calibri Light"/>
          <w:color w:val="1C1D1E"/>
          <w:kern w:val="0"/>
          <w:sz w:val="22"/>
          <w:szCs w:val="22"/>
          <w:lang w:eastAsia="en-GB"/>
          <w14:ligatures w14:val="none"/>
        </w:rPr>
        <w:t xml:space="preserve"> in blood donors, and test uniquely if this type of altruism is driven by patience rather than urgency, and (3) compare self-reported blood donors to actual blood donors.</w:t>
      </w:r>
    </w:p>
    <w:p w14:paraId="52456A8D" w14:textId="57EC1386" w:rsidR="00F5338B" w:rsidRPr="00DB069B" w:rsidRDefault="00F5338B"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We test the following hypotheses</w:t>
      </w:r>
      <w:r w:rsidR="002F5D6E" w:rsidRPr="00DB069B">
        <w:rPr>
          <w:rFonts w:ascii="Calibri Light" w:eastAsia="Times New Roman" w:hAnsi="Calibri Light" w:cs="Calibri Light"/>
          <w:color w:val="1C1D1E"/>
          <w:kern w:val="0"/>
          <w:sz w:val="22"/>
          <w:szCs w:val="22"/>
          <w:lang w:eastAsia="en-GB"/>
          <w14:ligatures w14:val="none"/>
        </w:rPr>
        <w:t xml:space="preserve"> (H1-3):</w:t>
      </w:r>
    </w:p>
    <w:p w14:paraId="21C46650" w14:textId="775C6C25" w:rsidR="005C4F69" w:rsidRPr="00DB069B" w:rsidRDefault="00283EF7"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H</w:t>
      </w:r>
      <w:r w:rsidR="002F5D6E" w:rsidRPr="00DB069B">
        <w:rPr>
          <w:rFonts w:ascii="Calibri Light" w:eastAsia="Times New Roman" w:hAnsi="Calibri Light" w:cs="Calibri Light"/>
          <w:b/>
          <w:bCs/>
          <w:color w:val="1C1D1E"/>
          <w:kern w:val="0"/>
          <w:sz w:val="22"/>
          <w:szCs w:val="22"/>
          <w:lang w:eastAsia="en-GB"/>
          <w14:ligatures w14:val="none"/>
        </w:rPr>
        <w:t>1</w:t>
      </w:r>
      <w:r w:rsidRPr="00DB069B">
        <w:rPr>
          <w:rFonts w:ascii="Calibri Light" w:eastAsia="Times New Roman" w:hAnsi="Calibri Light" w:cs="Calibri Light"/>
          <w:color w:val="1C1D1E"/>
          <w:kern w:val="0"/>
          <w:sz w:val="22"/>
          <w:szCs w:val="22"/>
          <w:lang w:eastAsia="en-GB"/>
          <w14:ligatures w14:val="none"/>
        </w:rPr>
        <w:t xml:space="preserve">: </w:t>
      </w:r>
      <w:r w:rsidR="003B2F0B" w:rsidRPr="00DB069B">
        <w:rPr>
          <w:rFonts w:ascii="Calibri Light" w:eastAsia="Times New Roman" w:hAnsi="Calibri Light" w:cs="Calibri Light"/>
          <w:color w:val="1C1D1E"/>
          <w:kern w:val="0"/>
          <w:sz w:val="22"/>
          <w:szCs w:val="22"/>
          <w:lang w:eastAsia="en-GB"/>
          <w14:ligatures w14:val="none"/>
        </w:rPr>
        <w:t>Blood donors</w:t>
      </w:r>
      <w:r w:rsidR="00F94CC8" w:rsidRPr="00DB069B">
        <w:rPr>
          <w:rFonts w:ascii="Calibri Light" w:eastAsia="Times New Roman" w:hAnsi="Calibri Light" w:cs="Calibri Light"/>
          <w:color w:val="1C1D1E"/>
          <w:kern w:val="0"/>
          <w:sz w:val="22"/>
          <w:szCs w:val="22"/>
          <w:lang w:eastAsia="en-GB"/>
          <w14:ligatures w14:val="none"/>
        </w:rPr>
        <w:t>, on average,</w:t>
      </w:r>
      <w:r w:rsidR="003B2F0B" w:rsidRPr="00DB069B">
        <w:rPr>
          <w:rFonts w:ascii="Calibri Light" w:eastAsia="Times New Roman" w:hAnsi="Calibri Light" w:cs="Calibri Light"/>
          <w:color w:val="1C1D1E"/>
          <w:kern w:val="0"/>
          <w:sz w:val="22"/>
          <w:szCs w:val="22"/>
          <w:lang w:eastAsia="en-GB"/>
          <w14:ligatures w14:val="none"/>
        </w:rPr>
        <w:t xml:space="preserve"> will </w:t>
      </w:r>
      <w:commentRangeStart w:id="19"/>
      <w:commentRangeStart w:id="20"/>
      <w:r w:rsidR="00E30457" w:rsidRPr="00DB069B">
        <w:rPr>
          <w:rFonts w:ascii="Calibri Light" w:eastAsia="Times New Roman" w:hAnsi="Calibri Light" w:cs="Calibri Light"/>
          <w:color w:val="1C1D1E"/>
          <w:kern w:val="0"/>
          <w:sz w:val="22"/>
          <w:szCs w:val="22"/>
          <w:lang w:eastAsia="en-GB"/>
          <w14:ligatures w14:val="none"/>
        </w:rPr>
        <w:t>be more risk-seeking</w:t>
      </w:r>
      <w:commentRangeEnd w:id="19"/>
      <w:r w:rsidR="00E647D9" w:rsidRPr="00DB069B">
        <w:rPr>
          <w:rStyle w:val="CommentReference"/>
          <w:rFonts w:ascii="Calibri Light" w:eastAsia="Times New Roman" w:hAnsi="Calibri Light" w:cs="Calibri Light"/>
          <w:color w:val="1C1D1E"/>
          <w:kern w:val="0"/>
          <w:sz w:val="22"/>
          <w:szCs w:val="22"/>
          <w:lang w:eastAsia="en-GB"/>
          <w14:ligatures w14:val="none"/>
        </w:rPr>
        <w:commentReference w:id="19"/>
      </w:r>
      <w:commentRangeEnd w:id="20"/>
      <w:r w:rsidR="00B45A02">
        <w:rPr>
          <w:rStyle w:val="CommentReference"/>
        </w:rPr>
        <w:commentReference w:id="20"/>
      </w:r>
      <w:r w:rsidR="00E30457" w:rsidRPr="00DB069B">
        <w:rPr>
          <w:rFonts w:ascii="Calibri Light" w:eastAsia="Times New Roman" w:hAnsi="Calibri Light" w:cs="Calibri Light"/>
          <w:color w:val="1C1D1E"/>
          <w:kern w:val="0"/>
          <w:sz w:val="22"/>
          <w:szCs w:val="22"/>
          <w:lang w:eastAsia="en-GB"/>
          <w14:ligatures w14:val="none"/>
        </w:rPr>
        <w:t xml:space="preserve">, altruistic, trusting and patient </w:t>
      </w:r>
      <w:r w:rsidR="003B2F0B" w:rsidRPr="00DB069B">
        <w:rPr>
          <w:rFonts w:ascii="Calibri Light" w:eastAsia="Times New Roman" w:hAnsi="Calibri Light" w:cs="Calibri Light"/>
          <w:color w:val="1C1D1E"/>
          <w:kern w:val="0"/>
          <w:sz w:val="22"/>
          <w:szCs w:val="22"/>
          <w:lang w:eastAsia="en-GB"/>
          <w14:ligatures w14:val="none"/>
        </w:rPr>
        <w:t xml:space="preserve">compared with non-donors. </w:t>
      </w:r>
    </w:p>
    <w:p w14:paraId="24F9AD32" w14:textId="5C2BCBF0" w:rsidR="003B2F0B" w:rsidRPr="00DB069B" w:rsidRDefault="002F5D6E"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H2</w:t>
      </w:r>
      <w:r w:rsidR="003B2F0B" w:rsidRPr="00DB069B">
        <w:rPr>
          <w:rFonts w:ascii="Calibri Light" w:eastAsia="Times New Roman" w:hAnsi="Calibri Light" w:cs="Calibri Light"/>
          <w:color w:val="1C1D1E"/>
          <w:kern w:val="0"/>
          <w:sz w:val="22"/>
          <w:szCs w:val="22"/>
          <w:lang w:eastAsia="en-GB"/>
          <w14:ligatures w14:val="none"/>
        </w:rPr>
        <w:t xml:space="preserve">: </w:t>
      </w:r>
      <w:r w:rsidR="001A5FEA" w:rsidRPr="00DB069B">
        <w:rPr>
          <w:rFonts w:ascii="Calibri Light" w:eastAsia="Times New Roman" w:hAnsi="Calibri Light" w:cs="Calibri Light"/>
          <w:color w:val="1C1D1E"/>
          <w:kern w:val="0"/>
          <w:sz w:val="22"/>
          <w:szCs w:val="22"/>
          <w:lang w:eastAsia="en-GB"/>
          <w14:ligatures w14:val="none"/>
        </w:rPr>
        <w:t>Current b</w:t>
      </w:r>
      <w:r w:rsidR="003B2F0B" w:rsidRPr="00DB069B">
        <w:rPr>
          <w:rFonts w:ascii="Calibri Light" w:eastAsia="Times New Roman" w:hAnsi="Calibri Light" w:cs="Calibri Light"/>
          <w:color w:val="1C1D1E"/>
          <w:kern w:val="0"/>
          <w:sz w:val="22"/>
          <w:szCs w:val="22"/>
          <w:lang w:eastAsia="en-GB"/>
          <w14:ligatures w14:val="none"/>
        </w:rPr>
        <w:t xml:space="preserve">lood </w:t>
      </w:r>
      <w:commentRangeStart w:id="21"/>
      <w:r w:rsidR="003B2F0B" w:rsidRPr="00DB069B">
        <w:rPr>
          <w:rFonts w:ascii="Calibri Light" w:eastAsia="Times New Roman" w:hAnsi="Calibri Light" w:cs="Calibri Light"/>
          <w:color w:val="1C1D1E"/>
          <w:kern w:val="0"/>
          <w:sz w:val="22"/>
          <w:szCs w:val="22"/>
          <w:lang w:eastAsia="en-GB"/>
          <w14:ligatures w14:val="none"/>
        </w:rPr>
        <w:t>donors</w:t>
      </w:r>
      <w:r w:rsidR="002E36DC" w:rsidRPr="00DB069B">
        <w:rPr>
          <w:rFonts w:ascii="Calibri Light" w:eastAsia="Times New Roman" w:hAnsi="Calibri Light" w:cs="Calibri Light"/>
          <w:color w:val="1C1D1E"/>
          <w:kern w:val="0"/>
          <w:sz w:val="22"/>
          <w:szCs w:val="22"/>
          <w:lang w:eastAsia="en-GB"/>
          <w14:ligatures w14:val="none"/>
        </w:rPr>
        <w:t xml:space="preserve"> (</w:t>
      </w:r>
      <w:r w:rsidR="0093233E">
        <w:rPr>
          <w:rFonts w:ascii="Calibri Light" w:eastAsia="Times New Roman" w:hAnsi="Calibri Light" w:cs="Calibri Light"/>
          <w:color w:val="1C1D1E"/>
          <w:kern w:val="0"/>
          <w:sz w:val="22"/>
          <w:szCs w:val="22"/>
          <w:lang w:eastAsia="en-GB"/>
          <w14:ligatures w14:val="none"/>
        </w:rPr>
        <w:t>donated blood</w:t>
      </w:r>
      <w:r w:rsidR="0093233E" w:rsidRPr="00DB069B">
        <w:rPr>
          <w:rFonts w:ascii="Calibri Light" w:eastAsia="Times New Roman" w:hAnsi="Calibri Light" w:cs="Calibri Light"/>
          <w:color w:val="1C1D1E"/>
          <w:kern w:val="0"/>
          <w:sz w:val="22"/>
          <w:szCs w:val="22"/>
          <w:lang w:eastAsia="en-GB"/>
          <w14:ligatures w14:val="none"/>
        </w:rPr>
        <w:t xml:space="preserve"> </w:t>
      </w:r>
      <w:r w:rsidR="002E36DC" w:rsidRPr="00DB069B">
        <w:rPr>
          <w:rFonts w:ascii="Calibri Light" w:eastAsia="Times New Roman" w:hAnsi="Calibri Light" w:cs="Calibri Light"/>
          <w:color w:val="1C1D1E"/>
          <w:kern w:val="0"/>
          <w:sz w:val="22"/>
          <w:szCs w:val="22"/>
          <w:lang w:eastAsia="en-GB"/>
          <w14:ligatures w14:val="none"/>
        </w:rPr>
        <w:t xml:space="preserve">within the </w:t>
      </w:r>
      <w:r w:rsidR="0093233E">
        <w:rPr>
          <w:rFonts w:ascii="Calibri Light" w:eastAsia="Times New Roman" w:hAnsi="Calibri Light" w:cs="Calibri Light"/>
          <w:color w:val="1C1D1E"/>
          <w:kern w:val="0"/>
          <w:sz w:val="22"/>
          <w:szCs w:val="22"/>
          <w:lang w:eastAsia="en-GB"/>
          <w14:ligatures w14:val="none"/>
        </w:rPr>
        <w:t>past two</w:t>
      </w:r>
      <w:r w:rsidR="002E36DC" w:rsidRPr="00DB069B">
        <w:rPr>
          <w:rFonts w:ascii="Calibri Light" w:eastAsia="Times New Roman" w:hAnsi="Calibri Light" w:cs="Calibri Light"/>
          <w:color w:val="1C1D1E"/>
          <w:kern w:val="0"/>
          <w:sz w:val="22"/>
          <w:szCs w:val="22"/>
          <w:lang w:eastAsia="en-GB"/>
          <w14:ligatures w14:val="none"/>
        </w:rPr>
        <w:t xml:space="preserve"> years)</w:t>
      </w:r>
      <w:r w:rsidR="00F94CC8" w:rsidRPr="00DB069B">
        <w:rPr>
          <w:rFonts w:ascii="Calibri Light" w:eastAsia="Times New Roman" w:hAnsi="Calibri Light" w:cs="Calibri Light"/>
          <w:color w:val="1C1D1E"/>
          <w:kern w:val="0"/>
          <w:sz w:val="22"/>
          <w:szCs w:val="22"/>
          <w:lang w:eastAsia="en-GB"/>
          <w14:ligatures w14:val="none"/>
        </w:rPr>
        <w:t xml:space="preserve">, </w:t>
      </w:r>
      <w:commentRangeEnd w:id="21"/>
      <w:r w:rsidR="00E647D9" w:rsidRPr="00DB069B">
        <w:rPr>
          <w:rStyle w:val="CommentReference"/>
          <w:rFonts w:ascii="Calibri Light" w:eastAsia="Times New Roman" w:hAnsi="Calibri Light" w:cs="Calibri Light"/>
          <w:color w:val="1C1D1E"/>
          <w:kern w:val="0"/>
          <w:sz w:val="22"/>
          <w:szCs w:val="22"/>
          <w:lang w:eastAsia="en-GB"/>
          <w14:ligatures w14:val="none"/>
        </w:rPr>
        <w:commentReference w:id="21"/>
      </w:r>
      <w:r w:rsidR="00F94CC8" w:rsidRPr="00DB069B">
        <w:rPr>
          <w:rFonts w:ascii="Calibri Light" w:eastAsia="Times New Roman" w:hAnsi="Calibri Light" w:cs="Calibri Light"/>
          <w:color w:val="1C1D1E"/>
          <w:kern w:val="0"/>
          <w:sz w:val="22"/>
          <w:szCs w:val="22"/>
          <w:lang w:eastAsia="en-GB"/>
          <w14:ligatures w14:val="none"/>
        </w:rPr>
        <w:t>on average,</w:t>
      </w:r>
      <w:r w:rsidR="003B2F0B" w:rsidRPr="00DB069B">
        <w:rPr>
          <w:rFonts w:ascii="Calibri Light" w:eastAsia="Times New Roman" w:hAnsi="Calibri Light" w:cs="Calibri Light"/>
          <w:color w:val="1C1D1E"/>
          <w:kern w:val="0"/>
          <w:sz w:val="22"/>
          <w:szCs w:val="22"/>
          <w:lang w:eastAsia="en-GB"/>
          <w14:ligatures w14:val="none"/>
        </w:rPr>
        <w:t xml:space="preserve"> will </w:t>
      </w:r>
      <w:r w:rsidR="00DA34AF" w:rsidRPr="00DB069B">
        <w:rPr>
          <w:rFonts w:ascii="Calibri Light" w:eastAsia="Times New Roman" w:hAnsi="Calibri Light" w:cs="Calibri Light"/>
          <w:color w:val="1C1D1E"/>
          <w:kern w:val="0"/>
          <w:sz w:val="22"/>
          <w:szCs w:val="22"/>
          <w:lang w:eastAsia="en-GB"/>
          <w14:ligatures w14:val="none"/>
        </w:rPr>
        <w:t>be more patient</w:t>
      </w:r>
      <w:r w:rsidR="003B2F0B" w:rsidRPr="00DB069B">
        <w:rPr>
          <w:rFonts w:ascii="Calibri Light" w:eastAsia="Times New Roman" w:hAnsi="Calibri Light" w:cs="Calibri Light"/>
          <w:color w:val="1C1D1E"/>
          <w:kern w:val="0"/>
          <w:sz w:val="22"/>
          <w:szCs w:val="22"/>
          <w:lang w:eastAsia="en-GB"/>
          <w14:ligatures w14:val="none"/>
        </w:rPr>
        <w:t xml:space="preserve"> and altruistic, compared to lapsed donors</w:t>
      </w:r>
      <w:r w:rsidR="00DA34AF" w:rsidRPr="00DB069B">
        <w:rPr>
          <w:rFonts w:ascii="Calibri Light" w:eastAsia="Times New Roman" w:hAnsi="Calibri Light" w:cs="Calibri Light"/>
          <w:color w:val="1C1D1E"/>
          <w:kern w:val="0"/>
          <w:sz w:val="22"/>
          <w:szCs w:val="22"/>
          <w:lang w:eastAsia="en-GB"/>
          <w14:ligatures w14:val="none"/>
        </w:rPr>
        <w:t xml:space="preserve"> </w:t>
      </w:r>
      <w:r w:rsidR="00956A5C" w:rsidRPr="00DB069B">
        <w:rPr>
          <w:rFonts w:ascii="Calibri Light" w:eastAsia="Times New Roman" w:hAnsi="Calibri Light" w:cs="Calibri Light"/>
          <w:color w:val="1C1D1E"/>
          <w:kern w:val="0"/>
          <w:sz w:val="22"/>
          <w:szCs w:val="22"/>
          <w:lang w:eastAsia="en-GB"/>
          <w14:ligatures w14:val="none"/>
        </w:rPr>
        <w:t>(</w:t>
      </w:r>
      <w:commentRangeStart w:id="22"/>
      <w:r w:rsidR="00EA7250">
        <w:rPr>
          <w:rFonts w:ascii="Calibri Light" w:eastAsia="Times New Roman" w:hAnsi="Calibri Light" w:cs="Calibri Light"/>
          <w:color w:val="1C1D1E"/>
          <w:kern w:val="0"/>
          <w:sz w:val="22"/>
          <w:szCs w:val="22"/>
          <w:lang w:eastAsia="en-GB"/>
          <w14:ligatures w14:val="none"/>
        </w:rPr>
        <w:t>donated blood</w:t>
      </w:r>
      <w:r w:rsidR="00956A5C" w:rsidRPr="00DB069B">
        <w:rPr>
          <w:rFonts w:ascii="Calibri Light" w:eastAsia="Times New Roman" w:hAnsi="Calibri Light" w:cs="Calibri Light"/>
          <w:color w:val="1C1D1E"/>
          <w:kern w:val="0"/>
          <w:sz w:val="22"/>
          <w:szCs w:val="22"/>
          <w:lang w:eastAsia="en-GB"/>
          <w14:ligatures w14:val="none"/>
        </w:rPr>
        <w:t xml:space="preserve"> than </w:t>
      </w:r>
      <w:r w:rsidR="00EA7250">
        <w:rPr>
          <w:rFonts w:ascii="Calibri Light" w:eastAsia="Times New Roman" w:hAnsi="Calibri Light" w:cs="Calibri Light"/>
          <w:color w:val="1C1D1E"/>
          <w:kern w:val="0"/>
          <w:sz w:val="22"/>
          <w:szCs w:val="22"/>
          <w:lang w:eastAsia="en-GB"/>
          <w14:ligatures w14:val="none"/>
        </w:rPr>
        <w:t>two</w:t>
      </w:r>
      <w:r w:rsidR="00956A5C" w:rsidRPr="00DB069B">
        <w:rPr>
          <w:rFonts w:ascii="Calibri Light" w:eastAsia="Times New Roman" w:hAnsi="Calibri Light" w:cs="Calibri Light"/>
          <w:color w:val="1C1D1E"/>
          <w:kern w:val="0"/>
          <w:sz w:val="22"/>
          <w:szCs w:val="22"/>
          <w:lang w:eastAsia="en-GB"/>
          <w14:ligatures w14:val="none"/>
        </w:rPr>
        <w:t xml:space="preserve"> years ago</w:t>
      </w:r>
      <w:commentRangeEnd w:id="22"/>
      <w:r w:rsidR="008365C5" w:rsidRPr="00DB069B">
        <w:rPr>
          <w:rStyle w:val="CommentReference"/>
          <w:rFonts w:ascii="Calibri Light" w:eastAsia="Times New Roman" w:hAnsi="Calibri Light" w:cs="Calibri Light"/>
          <w:color w:val="1C1D1E"/>
          <w:kern w:val="0"/>
          <w:sz w:val="22"/>
          <w:szCs w:val="22"/>
          <w:lang w:eastAsia="en-GB"/>
          <w14:ligatures w14:val="none"/>
        </w:rPr>
        <w:commentReference w:id="22"/>
      </w:r>
      <w:r w:rsidR="00956A5C" w:rsidRPr="00DB069B">
        <w:rPr>
          <w:rFonts w:ascii="Calibri Light" w:eastAsia="Times New Roman" w:hAnsi="Calibri Light" w:cs="Calibri Light"/>
          <w:color w:val="1C1D1E"/>
          <w:kern w:val="0"/>
          <w:sz w:val="22"/>
          <w:szCs w:val="22"/>
          <w:lang w:eastAsia="en-GB"/>
          <w14:ligatures w14:val="none"/>
        </w:rPr>
        <w:t xml:space="preserve">) </w:t>
      </w:r>
      <w:r w:rsidR="00DA34AF" w:rsidRPr="00DB069B">
        <w:rPr>
          <w:rFonts w:ascii="Calibri Light" w:eastAsia="Times New Roman" w:hAnsi="Calibri Light" w:cs="Calibri Light"/>
          <w:color w:val="1C1D1E"/>
          <w:kern w:val="0"/>
          <w:sz w:val="22"/>
          <w:szCs w:val="22"/>
          <w:lang w:eastAsia="en-GB"/>
          <w14:ligatures w14:val="none"/>
        </w:rPr>
        <w:t>and non-donors</w:t>
      </w:r>
      <w:r w:rsidR="003B2F0B" w:rsidRPr="00DB069B">
        <w:rPr>
          <w:rFonts w:ascii="Calibri Light" w:eastAsia="Times New Roman" w:hAnsi="Calibri Light" w:cs="Calibri Light"/>
          <w:color w:val="1C1D1E"/>
          <w:kern w:val="0"/>
          <w:sz w:val="22"/>
          <w:szCs w:val="22"/>
          <w:lang w:eastAsia="en-GB"/>
          <w14:ligatures w14:val="none"/>
        </w:rPr>
        <w:t xml:space="preserve">. </w:t>
      </w:r>
    </w:p>
    <w:p w14:paraId="5F801F88" w14:textId="5A46546E" w:rsidR="003B2F0B" w:rsidRPr="00DB069B" w:rsidRDefault="002F5D6E" w:rsidP="00A751A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b/>
          <w:bCs/>
          <w:color w:val="1C1D1E"/>
          <w:kern w:val="0"/>
          <w:sz w:val="22"/>
          <w:szCs w:val="22"/>
          <w:lang w:eastAsia="en-GB"/>
          <w14:ligatures w14:val="none"/>
        </w:rPr>
        <w:t>H3</w:t>
      </w:r>
      <w:r w:rsidR="003B2F0B" w:rsidRPr="00DB069B">
        <w:rPr>
          <w:rFonts w:ascii="Calibri Light" w:eastAsia="Times New Roman" w:hAnsi="Calibri Light" w:cs="Calibri Light"/>
          <w:color w:val="1C1D1E"/>
          <w:kern w:val="0"/>
          <w:sz w:val="22"/>
          <w:szCs w:val="22"/>
          <w:lang w:eastAsia="en-GB"/>
          <w14:ligatures w14:val="none"/>
        </w:rPr>
        <w:t xml:space="preserve">: </w:t>
      </w:r>
      <w:r w:rsidR="005412EF" w:rsidRPr="00DB069B">
        <w:rPr>
          <w:rFonts w:ascii="Calibri Light" w:eastAsia="Times New Roman" w:hAnsi="Calibri Light" w:cs="Calibri Light"/>
          <w:color w:val="1C1D1E"/>
          <w:kern w:val="0"/>
          <w:sz w:val="22"/>
          <w:szCs w:val="22"/>
          <w:lang w:eastAsia="en-GB"/>
          <w14:ligatures w14:val="none"/>
        </w:rPr>
        <w:t>Patience</w:t>
      </w:r>
      <w:r w:rsidR="003372E0" w:rsidRPr="00DB069B">
        <w:rPr>
          <w:rFonts w:ascii="Calibri Light" w:eastAsia="Times New Roman" w:hAnsi="Calibri Light" w:cs="Calibri Light"/>
          <w:color w:val="1C1D1E"/>
          <w:kern w:val="0"/>
          <w:sz w:val="22"/>
          <w:szCs w:val="22"/>
          <w:lang w:eastAsia="en-GB"/>
          <w14:ligatures w14:val="none"/>
        </w:rPr>
        <w:t xml:space="preserve"> </w:t>
      </w:r>
      <w:r w:rsidR="005412EF" w:rsidRPr="00DB069B">
        <w:rPr>
          <w:rFonts w:ascii="Calibri Light" w:eastAsia="Times New Roman" w:hAnsi="Calibri Light" w:cs="Calibri Light"/>
          <w:color w:val="1C1D1E"/>
          <w:kern w:val="0"/>
          <w:sz w:val="22"/>
          <w:szCs w:val="22"/>
          <w:lang w:eastAsia="en-GB"/>
          <w14:ligatures w14:val="none"/>
        </w:rPr>
        <w:t xml:space="preserve">and altruism will </w:t>
      </w:r>
      <w:commentRangeStart w:id="23"/>
      <w:commentRangeStart w:id="24"/>
      <w:r w:rsidR="00F94CC8" w:rsidRPr="00DB069B">
        <w:rPr>
          <w:rFonts w:ascii="Calibri Light" w:eastAsia="Times New Roman" w:hAnsi="Calibri Light" w:cs="Calibri Light"/>
          <w:color w:val="1C1D1E"/>
          <w:kern w:val="0"/>
          <w:sz w:val="22"/>
          <w:szCs w:val="22"/>
          <w:lang w:eastAsia="en-GB"/>
          <w14:ligatures w14:val="none"/>
        </w:rPr>
        <w:t xml:space="preserve">be more strongly associated with </w:t>
      </w:r>
      <w:r w:rsidR="008F2AF7" w:rsidRPr="00DB069B">
        <w:rPr>
          <w:rFonts w:ascii="Calibri Light" w:eastAsia="Times New Roman" w:hAnsi="Calibri Light" w:cs="Calibri Light"/>
          <w:color w:val="1C1D1E"/>
          <w:kern w:val="0"/>
          <w:sz w:val="22"/>
          <w:szCs w:val="22"/>
          <w:lang w:eastAsia="en-GB"/>
          <w14:ligatures w14:val="none"/>
        </w:rPr>
        <w:t xml:space="preserve">higher total lifetime </w:t>
      </w:r>
      <w:commentRangeEnd w:id="23"/>
      <w:r w:rsidR="00E647D9" w:rsidRPr="00DB069B">
        <w:rPr>
          <w:rStyle w:val="CommentReference"/>
          <w:rFonts w:ascii="Calibri Light" w:eastAsia="Times New Roman" w:hAnsi="Calibri Light" w:cs="Calibri Light"/>
          <w:color w:val="1C1D1E"/>
          <w:kern w:val="0"/>
          <w:sz w:val="22"/>
          <w:szCs w:val="22"/>
          <w:lang w:eastAsia="en-GB"/>
          <w14:ligatures w14:val="none"/>
        </w:rPr>
        <w:commentReference w:id="23"/>
      </w:r>
      <w:commentRangeEnd w:id="24"/>
      <w:r w:rsidR="00BA54C5">
        <w:rPr>
          <w:rStyle w:val="CommentReference"/>
        </w:rPr>
        <w:commentReference w:id="24"/>
      </w:r>
      <w:r w:rsidR="008F2AF7" w:rsidRPr="00DB069B">
        <w:rPr>
          <w:rFonts w:ascii="Calibri Light" w:eastAsia="Times New Roman" w:hAnsi="Calibri Light" w:cs="Calibri Light"/>
          <w:color w:val="1C1D1E"/>
          <w:kern w:val="0"/>
          <w:sz w:val="22"/>
          <w:szCs w:val="22"/>
          <w:lang w:eastAsia="en-GB"/>
          <w14:ligatures w14:val="none"/>
        </w:rPr>
        <w:t>donations</w:t>
      </w:r>
      <w:r w:rsidR="00994E6C" w:rsidRPr="00DB069B">
        <w:rPr>
          <w:rFonts w:ascii="Calibri Light" w:eastAsia="Times New Roman" w:hAnsi="Calibri Light" w:cs="Calibri Light"/>
          <w:color w:val="1C1D1E"/>
          <w:kern w:val="0"/>
          <w:sz w:val="22"/>
          <w:szCs w:val="22"/>
          <w:lang w:eastAsia="en-GB"/>
          <w14:ligatures w14:val="none"/>
        </w:rPr>
        <w:t xml:space="preserve"> in blo</w:t>
      </w:r>
      <w:r w:rsidR="001A5FEA" w:rsidRPr="00DB069B">
        <w:rPr>
          <w:rFonts w:ascii="Calibri Light" w:eastAsia="Times New Roman" w:hAnsi="Calibri Light" w:cs="Calibri Light"/>
          <w:color w:val="1C1D1E"/>
          <w:kern w:val="0"/>
          <w:sz w:val="22"/>
          <w:szCs w:val="22"/>
          <w:lang w:eastAsia="en-GB"/>
          <w14:ligatures w14:val="none"/>
        </w:rPr>
        <w:t>o</w:t>
      </w:r>
      <w:r w:rsidR="00994E6C" w:rsidRPr="00DB069B">
        <w:rPr>
          <w:rFonts w:ascii="Calibri Light" w:eastAsia="Times New Roman" w:hAnsi="Calibri Light" w:cs="Calibri Light"/>
          <w:color w:val="1C1D1E"/>
          <w:kern w:val="0"/>
          <w:sz w:val="22"/>
          <w:szCs w:val="22"/>
          <w:lang w:eastAsia="en-GB"/>
          <w14:ligatures w14:val="none"/>
        </w:rPr>
        <w:t>d donors</w:t>
      </w:r>
      <w:r w:rsidR="00F26C2D">
        <w:rPr>
          <w:rFonts w:ascii="Calibri Light" w:eastAsia="Times New Roman" w:hAnsi="Calibri Light" w:cs="Calibri Light"/>
          <w:color w:val="1C1D1E"/>
          <w:kern w:val="0"/>
          <w:sz w:val="22"/>
          <w:szCs w:val="22"/>
          <w:lang w:eastAsia="en-GB"/>
          <w14:ligatures w14:val="none"/>
        </w:rPr>
        <w:t xml:space="preserve"> compared to </w:t>
      </w:r>
      <w:r w:rsidR="00BA6AFA">
        <w:rPr>
          <w:rFonts w:ascii="Calibri Light" w:eastAsia="Times New Roman" w:hAnsi="Calibri Light" w:cs="Calibri Light"/>
          <w:color w:val="1C1D1E"/>
          <w:kern w:val="0"/>
          <w:sz w:val="22"/>
          <w:szCs w:val="22"/>
          <w:lang w:eastAsia="en-GB"/>
          <w14:ligatures w14:val="none"/>
        </w:rPr>
        <w:t>risk-seeking and trust preferences</w:t>
      </w:r>
      <w:r w:rsidR="008F2AF7" w:rsidRPr="00DB069B">
        <w:rPr>
          <w:rFonts w:ascii="Calibri Light" w:eastAsia="Times New Roman" w:hAnsi="Calibri Light" w:cs="Calibri Light"/>
          <w:color w:val="1C1D1E"/>
          <w:kern w:val="0"/>
          <w:sz w:val="22"/>
          <w:szCs w:val="22"/>
          <w:lang w:eastAsia="en-GB"/>
          <w14:ligatures w14:val="none"/>
        </w:rPr>
        <w:t xml:space="preserve">. </w:t>
      </w:r>
    </w:p>
    <w:p w14:paraId="3C2BDA13" w14:textId="0D9D9B7C" w:rsidR="00DA2207" w:rsidRPr="00DB069B" w:rsidRDefault="00DA2207" w:rsidP="00A751AB">
      <w:pPr>
        <w:shd w:val="clear" w:color="auto" w:fill="FFFFFF"/>
        <w:spacing w:before="100" w:beforeAutospacing="1" w:after="100" w:afterAutospacing="1" w:line="360" w:lineRule="auto"/>
        <w:jc w:val="both"/>
        <w:rPr>
          <w:rStyle w:val="SubtitleChar"/>
          <w:rFonts w:ascii="Calibri Light" w:hAnsi="Calibri Light" w:cs="Calibri Light"/>
          <w:sz w:val="22"/>
          <w:szCs w:val="22"/>
          <w:lang w:eastAsia="en-GB"/>
        </w:rPr>
      </w:pPr>
    </w:p>
    <w:p w14:paraId="1868C5B2" w14:textId="4B90C66E" w:rsidR="00D908B5" w:rsidRPr="00DB069B" w:rsidRDefault="00E1792B" w:rsidP="00A751AB">
      <w:pPr>
        <w:pStyle w:val="Heading1"/>
        <w:spacing w:line="360" w:lineRule="auto"/>
        <w:jc w:val="both"/>
        <w:rPr>
          <w:rStyle w:val="SubtitleChar"/>
          <w:rFonts w:ascii="Calibri Light" w:hAnsi="Calibri Light" w:cs="Calibri Light"/>
          <w:b/>
          <w:bCs/>
          <w:color w:val="0F4761" w:themeColor="accent1" w:themeShade="BF"/>
          <w:spacing w:val="0"/>
          <w:sz w:val="22"/>
          <w:szCs w:val="22"/>
        </w:rPr>
      </w:pPr>
      <w:r>
        <w:rPr>
          <w:rStyle w:val="SubtitleChar"/>
          <w:rFonts w:ascii="Calibri Light" w:hAnsi="Calibri Light" w:cs="Calibri Light"/>
          <w:b/>
          <w:bCs/>
          <w:color w:val="0F4761" w:themeColor="accent1" w:themeShade="BF"/>
          <w:spacing w:val="0"/>
          <w:sz w:val="22"/>
          <w:szCs w:val="22"/>
        </w:rPr>
        <w:t>Study Design and Methods</w:t>
      </w:r>
    </w:p>
    <w:p w14:paraId="2ECE23FA" w14:textId="4E5EC351" w:rsidR="006A2D84" w:rsidRPr="009B3973" w:rsidRDefault="003A1AA0" w:rsidP="00A751AB">
      <w:pPr>
        <w:spacing w:line="360" w:lineRule="auto"/>
        <w:jc w:val="both"/>
        <w:rPr>
          <w:rFonts w:ascii="Calibri Light" w:hAnsi="Calibri Light" w:cs="Calibri Light"/>
          <w:sz w:val="22"/>
          <w:szCs w:val="22"/>
        </w:rPr>
      </w:pPr>
      <w:r w:rsidRPr="009B3973">
        <w:rPr>
          <w:rFonts w:ascii="Calibri Light" w:hAnsi="Calibri Light" w:cs="Calibri Light"/>
          <w:sz w:val="22"/>
          <w:szCs w:val="22"/>
        </w:rPr>
        <w:t>Ethics Statement</w:t>
      </w:r>
      <w:r w:rsidR="00CF195D" w:rsidRPr="009B3973">
        <w:rPr>
          <w:rFonts w:ascii="Calibri Light" w:hAnsi="Calibri Light" w:cs="Calibri Light"/>
          <w:sz w:val="22"/>
          <w:szCs w:val="22"/>
        </w:rPr>
        <w:t xml:space="preserve">: </w:t>
      </w:r>
      <w:r w:rsidR="006A2D84" w:rsidRPr="009B3973">
        <w:rPr>
          <w:rFonts w:ascii="Calibri Light" w:hAnsi="Calibri Light" w:cs="Calibri Light"/>
          <w:sz w:val="22"/>
          <w:szCs w:val="22"/>
        </w:rPr>
        <w:t xml:space="preserve">Ethical approval </w:t>
      </w:r>
      <w:r w:rsidR="00233D04" w:rsidRPr="003B0B88">
        <w:rPr>
          <w:rFonts w:ascii="Calibri Light" w:hAnsi="Calibri Light" w:cs="Calibri Light"/>
          <w:sz w:val="22"/>
          <w:szCs w:val="22"/>
          <w:lang w:val="en-GB"/>
        </w:rPr>
        <w:t>was</w:t>
      </w:r>
      <w:r w:rsidR="00233D04" w:rsidRPr="009B3973">
        <w:rPr>
          <w:rFonts w:ascii="Calibri Light" w:hAnsi="Calibri Light" w:cs="Calibri Light"/>
          <w:sz w:val="22"/>
          <w:szCs w:val="22"/>
        </w:rPr>
        <w:t xml:space="preserve"> </w:t>
      </w:r>
      <w:r w:rsidR="006A2D84" w:rsidRPr="009B3973">
        <w:rPr>
          <w:rFonts w:ascii="Calibri Light" w:hAnsi="Calibri Light" w:cs="Calibri Light"/>
          <w:sz w:val="22"/>
          <w:szCs w:val="22"/>
        </w:rPr>
        <w:t>received from the University of Nottingham, School of Psychology (</w:t>
      </w:r>
      <w:r w:rsidR="00FE245B" w:rsidRPr="009B3973">
        <w:rPr>
          <w:rFonts w:ascii="Calibri Light" w:hAnsi="Calibri Light" w:cs="Calibri Light"/>
          <w:sz w:val="22"/>
          <w:szCs w:val="22"/>
        </w:rPr>
        <w:t>F1604</w:t>
      </w:r>
      <w:r w:rsidR="006A2D84" w:rsidRPr="009B3973">
        <w:rPr>
          <w:rFonts w:ascii="Calibri Light" w:hAnsi="Calibri Light" w:cs="Calibri Light"/>
          <w:sz w:val="22"/>
          <w:szCs w:val="22"/>
        </w:rPr>
        <w:t>)</w:t>
      </w:r>
      <w:r w:rsidR="000B5A0E" w:rsidRPr="003B0B88">
        <w:rPr>
          <w:rFonts w:ascii="Calibri Light" w:hAnsi="Calibri Light" w:cs="Calibri Light"/>
          <w:sz w:val="22"/>
          <w:szCs w:val="22"/>
          <w:lang w:val="en-GB"/>
        </w:rPr>
        <w:t xml:space="preserve">. </w:t>
      </w:r>
      <w:r w:rsidR="006A2D84" w:rsidRPr="009B3973">
        <w:rPr>
          <w:rFonts w:ascii="Calibri Light" w:hAnsi="Calibri Light" w:cs="Calibri Light"/>
          <w:sz w:val="22"/>
          <w:szCs w:val="22"/>
        </w:rPr>
        <w:t>All participants provided full informed consent to participate in the studies reported.</w:t>
      </w:r>
    </w:p>
    <w:p w14:paraId="67B57EC1" w14:textId="5FE94A6C" w:rsidR="00ED1177" w:rsidRPr="009B3973" w:rsidRDefault="003A1AA0" w:rsidP="00A751AB">
      <w:pPr>
        <w:spacing w:line="360" w:lineRule="auto"/>
        <w:jc w:val="both"/>
        <w:rPr>
          <w:rFonts w:ascii="Calibri Light" w:hAnsi="Calibri Light" w:cs="Calibri Light"/>
          <w:sz w:val="22"/>
          <w:szCs w:val="22"/>
        </w:rPr>
      </w:pPr>
      <w:r w:rsidRPr="009B3973">
        <w:rPr>
          <w:rFonts w:ascii="Calibri Light" w:hAnsi="Calibri Light" w:cs="Calibri Light"/>
          <w:sz w:val="22"/>
          <w:szCs w:val="22"/>
        </w:rPr>
        <w:t>Power Calculation</w:t>
      </w:r>
      <w:r w:rsidR="00CF195D" w:rsidRPr="009B3973">
        <w:rPr>
          <w:rFonts w:ascii="Calibri Light" w:hAnsi="Calibri Light" w:cs="Calibri Light"/>
          <w:sz w:val="22"/>
          <w:szCs w:val="22"/>
        </w:rPr>
        <w:t xml:space="preserve">: </w:t>
      </w:r>
      <w:r w:rsidR="00ED1177" w:rsidRPr="009B3973">
        <w:rPr>
          <w:rFonts w:ascii="Calibri Light" w:hAnsi="Calibri Light" w:cs="Calibri Light"/>
          <w:sz w:val="22"/>
          <w:szCs w:val="22"/>
        </w:rPr>
        <w:t xml:space="preserve">Relevant research shows </w:t>
      </w:r>
      <w:r w:rsidR="00DD667E" w:rsidRPr="009B3973">
        <w:rPr>
          <w:rFonts w:ascii="Calibri Light" w:hAnsi="Calibri Light" w:cs="Calibri Light"/>
          <w:sz w:val="22"/>
          <w:szCs w:val="22"/>
        </w:rPr>
        <w:t>small-moderate</w:t>
      </w:r>
      <w:r w:rsidR="00ED1177" w:rsidRPr="009B3973">
        <w:rPr>
          <w:rFonts w:ascii="Calibri Light" w:hAnsi="Calibri Light" w:cs="Calibri Light"/>
          <w:sz w:val="22"/>
          <w:szCs w:val="22"/>
        </w:rPr>
        <w:t xml:space="preserve"> effect sizes</w:t>
      </w:r>
      <w:r w:rsidR="0063684C" w:rsidRPr="003B0B88">
        <w:rPr>
          <w:rFonts w:ascii="Calibri Light" w:hAnsi="Calibri Light" w:cs="Calibri Light"/>
          <w:sz w:val="22"/>
          <w:szCs w:val="22"/>
          <w:vertAlign w:val="superscript"/>
          <w:lang w:val="en-GB"/>
        </w:rPr>
        <w:fldChar w:fldCharType="begin"/>
      </w:r>
      <w:r w:rsidR="00DE446C">
        <w:rPr>
          <w:rFonts w:ascii="Calibri Light" w:hAnsi="Calibri Light" w:cs="Calibri Light"/>
          <w:sz w:val="22"/>
          <w:szCs w:val="22"/>
          <w:vertAlign w:val="superscript"/>
          <w:lang w:val="en-GB"/>
        </w:rPr>
        <w:instrText xml:space="preserve"> ADDIN ZOTERO_ITEM CSL_CITATION {"citationID":"04KXVYHi","properties":{"formattedCitation":"(Falk et al., 2018)","plainCitation":"(Falk et al., 2018)","noteIndex":0},"citationItems":[{"id":885,"uris":["http://zotero.org/users/9076168/items/KYVV36LW"],"itemData":{"id":885,"type":"article-journal","container-title":"The Quarterly Journal of Economics","DOI":"10.1093/qje/qjy013","ISSN":"0033-5533, 1531-4650","issue":"4","language":"en","license":"http://creativecommons.org/licenses/by-nc/4.0/","page":"1645-1692","source":"DOI.org (Crossref)","title":"Global Evidence on Economic Preferences*","volume":"133","author":[{"family":"Falk","given":"Armin"},{"family":"Becker","given":"Anke"},{"family":"Dohmen","given":"Thomas"},{"family":"Enke","given":"Benjamin"},{"family":"Huffman","given":"David"},{"family":"Sunde","given":"Uwe"}],"issued":{"date-parts":[["2018",11,1]]}}}],"schema":"https://github.com/citation-style-language/schema/raw/master/csl-citation.json"} </w:instrText>
      </w:r>
      <w:r w:rsidR="0063684C" w:rsidRPr="003B0B88">
        <w:rPr>
          <w:rFonts w:ascii="Calibri Light" w:hAnsi="Calibri Light" w:cs="Calibri Light"/>
          <w:sz w:val="22"/>
          <w:szCs w:val="22"/>
          <w:vertAlign w:val="superscript"/>
          <w:lang w:val="en-GB"/>
        </w:rPr>
        <w:fldChar w:fldCharType="separate"/>
      </w:r>
      <w:r w:rsidR="00DE446C">
        <w:rPr>
          <w:rFonts w:ascii="Calibri Light" w:hAnsi="Calibri Light" w:cs="Calibri Light"/>
          <w:kern w:val="0"/>
          <w:sz w:val="22"/>
          <w:lang w:val="en-GB"/>
        </w:rPr>
        <w:t>(Falk et al., 2018)</w:t>
      </w:r>
      <w:r w:rsidR="0063684C" w:rsidRPr="003B0B88">
        <w:rPr>
          <w:rFonts w:ascii="Calibri Light" w:hAnsi="Calibri Light" w:cs="Calibri Light"/>
          <w:sz w:val="22"/>
          <w:szCs w:val="22"/>
          <w:vertAlign w:val="superscript"/>
          <w:lang w:val="en-GB"/>
        </w:rPr>
        <w:fldChar w:fldCharType="end"/>
      </w:r>
      <w:r w:rsidR="0063684C" w:rsidRPr="003B0B88">
        <w:rPr>
          <w:rFonts w:ascii="Calibri Light" w:hAnsi="Calibri Light" w:cs="Calibri Light"/>
          <w:sz w:val="22"/>
          <w:szCs w:val="22"/>
          <w:lang w:val="en-GB"/>
        </w:rPr>
        <w:t xml:space="preserve">. </w:t>
      </w:r>
      <w:r w:rsidR="007E0744" w:rsidRPr="009B3973">
        <w:rPr>
          <w:rFonts w:ascii="Calibri Light" w:hAnsi="Calibri Light" w:cs="Calibri Light"/>
          <w:sz w:val="22"/>
          <w:szCs w:val="22"/>
        </w:rPr>
        <w:t>A</w:t>
      </w:r>
      <w:r w:rsidR="00ED1177" w:rsidRPr="009B3973">
        <w:rPr>
          <w:rFonts w:ascii="Calibri Light" w:hAnsi="Calibri Light" w:cs="Calibri Light"/>
          <w:sz w:val="22"/>
          <w:szCs w:val="22"/>
        </w:rPr>
        <w:t>ccordingly, to detect these effect sizes (approx. O</w:t>
      </w:r>
      <w:r w:rsidR="007E0744" w:rsidRPr="009B3973">
        <w:rPr>
          <w:rFonts w:ascii="Calibri Light" w:hAnsi="Calibri Light" w:cs="Calibri Light"/>
          <w:sz w:val="22"/>
          <w:szCs w:val="22"/>
        </w:rPr>
        <w:t>R</w:t>
      </w:r>
      <w:r w:rsidR="00ED1177" w:rsidRPr="009B3973">
        <w:rPr>
          <w:rFonts w:ascii="Calibri Light" w:hAnsi="Calibri Light" w:cs="Calibri Light"/>
          <w:sz w:val="22"/>
          <w:szCs w:val="22"/>
        </w:rPr>
        <w:t xml:space="preserve"> </w:t>
      </w:r>
      <w:r w:rsidR="00545B41" w:rsidRPr="009B3973">
        <w:rPr>
          <w:rFonts w:ascii="Calibri Light" w:hAnsi="Calibri Light" w:cs="Calibri Light"/>
          <w:sz w:val="22"/>
          <w:szCs w:val="22"/>
        </w:rPr>
        <w:sym w:font="Symbol" w:char="F0BB"/>
      </w:r>
      <w:r w:rsidR="00ED1177" w:rsidRPr="009B3973">
        <w:rPr>
          <w:rFonts w:ascii="Calibri Light" w:hAnsi="Calibri Light" w:cs="Calibri Light"/>
          <w:sz w:val="22"/>
          <w:szCs w:val="22"/>
        </w:rPr>
        <w:t xml:space="preserve"> </w:t>
      </w:r>
      <w:r w:rsidR="00DD667E" w:rsidRPr="009B3973">
        <w:rPr>
          <w:rFonts w:ascii="Calibri Light" w:hAnsi="Calibri Light" w:cs="Calibri Light"/>
          <w:sz w:val="22"/>
          <w:szCs w:val="22"/>
        </w:rPr>
        <w:t>1.3</w:t>
      </w:r>
      <w:r w:rsidR="00ED1177" w:rsidRPr="009B3973">
        <w:rPr>
          <w:rFonts w:ascii="Calibri Light" w:hAnsi="Calibri Light" w:cs="Calibri Light"/>
          <w:sz w:val="22"/>
          <w:szCs w:val="22"/>
        </w:rPr>
        <w:t xml:space="preserve"> per </w:t>
      </w:r>
      <w:r w:rsidR="00DD667E" w:rsidRPr="009B3973">
        <w:rPr>
          <w:rFonts w:ascii="Calibri Light" w:hAnsi="Calibri Light" w:cs="Calibri Light"/>
          <w:sz w:val="22"/>
          <w:szCs w:val="22"/>
        </w:rPr>
        <w:t>SD</w:t>
      </w:r>
      <w:r w:rsidR="00ED1177" w:rsidRPr="009B3973">
        <w:rPr>
          <w:rFonts w:ascii="Calibri Light" w:hAnsi="Calibri Light" w:cs="Calibri Light"/>
          <w:sz w:val="22"/>
          <w:szCs w:val="22"/>
        </w:rPr>
        <w:t xml:space="preserve">) with 80% power and </w:t>
      </w:r>
      <w:r w:rsidR="00A22B07" w:rsidRPr="009B3973">
        <w:rPr>
          <w:rFonts w:ascii="Calibri Light" w:hAnsi="Calibri Light" w:cs="Calibri Light"/>
          <w:sz w:val="22"/>
          <w:szCs w:val="22"/>
        </w:rPr>
        <w:sym w:font="Symbol" w:char="F061"/>
      </w:r>
      <w:r w:rsidR="00ED1177" w:rsidRPr="009B3973">
        <w:rPr>
          <w:rFonts w:ascii="Calibri Light" w:hAnsi="Calibri Light" w:cs="Calibri Light"/>
          <w:sz w:val="22"/>
          <w:szCs w:val="22"/>
        </w:rPr>
        <w:t xml:space="preserve"> = 0.05, we require ~ </w:t>
      </w:r>
      <w:r w:rsidR="00EF724D" w:rsidRPr="009B3973">
        <w:rPr>
          <w:rFonts w:ascii="Calibri Light" w:hAnsi="Calibri Light" w:cs="Calibri Light"/>
          <w:sz w:val="22"/>
          <w:szCs w:val="22"/>
        </w:rPr>
        <w:t>500-650</w:t>
      </w:r>
      <w:r w:rsidR="00ED1177" w:rsidRPr="009B3973">
        <w:rPr>
          <w:rFonts w:ascii="Calibri Light" w:hAnsi="Calibri Light" w:cs="Calibri Light"/>
          <w:sz w:val="22"/>
          <w:szCs w:val="22"/>
        </w:rPr>
        <w:t xml:space="preserve"> participants</w:t>
      </w:r>
      <w:r w:rsidR="007E0744" w:rsidRPr="009B3973">
        <w:rPr>
          <w:rFonts w:ascii="Calibri Light" w:hAnsi="Calibri Light" w:cs="Calibri Light"/>
          <w:sz w:val="22"/>
          <w:szCs w:val="22"/>
        </w:rPr>
        <w:t xml:space="preserve">. </w:t>
      </w:r>
    </w:p>
    <w:p w14:paraId="15CC5AAB" w14:textId="1E5D5494" w:rsidR="00311F0F" w:rsidRPr="00DB069B" w:rsidRDefault="00B37C5C" w:rsidP="00A751AB">
      <w:pPr>
        <w:spacing w:line="360" w:lineRule="auto"/>
        <w:jc w:val="both"/>
        <w:rPr>
          <w:rFonts w:ascii="Calibri Light" w:hAnsi="Calibri Light" w:cs="Calibri Light"/>
          <w:sz w:val="22"/>
          <w:szCs w:val="22"/>
        </w:rPr>
      </w:pPr>
      <w:r w:rsidRPr="00DB069B">
        <w:rPr>
          <w:rFonts w:ascii="Calibri Light" w:hAnsi="Calibri Light" w:cs="Calibri Light"/>
          <w:b/>
          <w:bCs/>
          <w:sz w:val="22"/>
          <w:szCs w:val="22"/>
        </w:rPr>
        <w:t xml:space="preserve">Sample and </w:t>
      </w:r>
      <w:r w:rsidR="00311F0F" w:rsidRPr="00DB069B">
        <w:rPr>
          <w:rFonts w:ascii="Calibri Light" w:hAnsi="Calibri Light" w:cs="Calibri Light"/>
          <w:b/>
          <w:bCs/>
          <w:sz w:val="22"/>
          <w:szCs w:val="22"/>
        </w:rPr>
        <w:t xml:space="preserve">Sampling </w:t>
      </w:r>
      <w:r w:rsidR="006C41E0" w:rsidRPr="00DB069B">
        <w:rPr>
          <w:rFonts w:ascii="Calibri Light" w:hAnsi="Calibri Light" w:cs="Calibri Light"/>
          <w:b/>
          <w:bCs/>
          <w:sz w:val="22"/>
          <w:szCs w:val="22"/>
          <w:lang w:val="en-GB"/>
        </w:rPr>
        <w:t>P</w:t>
      </w:r>
      <w:r w:rsidR="00311F0F" w:rsidRPr="00DB069B">
        <w:rPr>
          <w:rFonts w:ascii="Calibri Light" w:hAnsi="Calibri Light" w:cs="Calibri Light"/>
          <w:b/>
          <w:bCs/>
          <w:sz w:val="22"/>
          <w:szCs w:val="22"/>
        </w:rPr>
        <w:t>rocedure</w:t>
      </w:r>
      <w:r w:rsidR="00CF195D" w:rsidRPr="00DB069B">
        <w:rPr>
          <w:rFonts w:ascii="Calibri Light" w:hAnsi="Calibri Light" w:cs="Calibri Light"/>
          <w:b/>
          <w:bCs/>
          <w:sz w:val="22"/>
          <w:szCs w:val="22"/>
        </w:rPr>
        <w:t>:</w:t>
      </w:r>
      <w:r w:rsidR="00CF195D" w:rsidRPr="00DB069B">
        <w:rPr>
          <w:rFonts w:ascii="Calibri Light" w:hAnsi="Calibri Light" w:cs="Calibri Light"/>
          <w:sz w:val="22"/>
          <w:szCs w:val="22"/>
        </w:rPr>
        <w:t xml:space="preserve"> </w:t>
      </w:r>
      <w:r w:rsidR="002E36DC" w:rsidRPr="00DB069B">
        <w:rPr>
          <w:rFonts w:ascii="Calibri Light" w:hAnsi="Calibri Light" w:cs="Calibri Light"/>
          <w:sz w:val="22"/>
          <w:szCs w:val="22"/>
        </w:rPr>
        <w:t>We</w:t>
      </w:r>
      <w:r w:rsidR="00B50350" w:rsidRPr="00DB069B">
        <w:rPr>
          <w:rFonts w:ascii="Calibri Light" w:hAnsi="Calibri Light" w:cs="Calibri Light"/>
          <w:sz w:val="22"/>
          <w:szCs w:val="22"/>
        </w:rPr>
        <w:t xml:space="preserve"> collect data </w:t>
      </w:r>
      <w:r w:rsidR="007E092A" w:rsidRPr="00DB069B">
        <w:rPr>
          <w:rFonts w:ascii="Calibri Light" w:hAnsi="Calibri Light" w:cs="Calibri Light"/>
          <w:sz w:val="22"/>
          <w:szCs w:val="22"/>
        </w:rPr>
        <w:t xml:space="preserve">from a </w:t>
      </w:r>
      <w:r w:rsidR="00422DBD" w:rsidRPr="00DB069B">
        <w:rPr>
          <w:rFonts w:ascii="Calibri Light" w:hAnsi="Calibri Light" w:cs="Calibri Light"/>
          <w:sz w:val="22"/>
          <w:szCs w:val="22"/>
        </w:rPr>
        <w:t xml:space="preserve">general </w:t>
      </w:r>
      <w:r w:rsidR="007E092A" w:rsidRPr="00DB069B">
        <w:rPr>
          <w:rFonts w:ascii="Calibri Light" w:hAnsi="Calibri Light" w:cs="Calibri Light"/>
          <w:sz w:val="22"/>
          <w:szCs w:val="22"/>
        </w:rPr>
        <w:t>sample</w:t>
      </w:r>
      <w:r w:rsidR="00B40D5D" w:rsidRPr="00DB069B">
        <w:rPr>
          <w:rFonts w:ascii="Calibri Light" w:hAnsi="Calibri Light" w:cs="Calibri Light"/>
          <w:sz w:val="22"/>
          <w:szCs w:val="22"/>
        </w:rPr>
        <w:t xml:space="preserve"> in England</w:t>
      </w:r>
      <w:r w:rsidR="007E092A" w:rsidRPr="00DB069B">
        <w:rPr>
          <w:rFonts w:ascii="Calibri Light" w:hAnsi="Calibri Light" w:cs="Calibri Light"/>
          <w:sz w:val="22"/>
          <w:szCs w:val="22"/>
        </w:rPr>
        <w:t xml:space="preserve"> </w:t>
      </w:r>
      <w:r w:rsidR="00311F0F" w:rsidRPr="00DB069B">
        <w:rPr>
          <w:rFonts w:ascii="Calibri Light" w:hAnsi="Calibri Light" w:cs="Calibri Light"/>
          <w:sz w:val="22"/>
          <w:szCs w:val="22"/>
        </w:rPr>
        <w:t>via</w:t>
      </w:r>
      <w:r w:rsidR="007E092A" w:rsidRPr="00DB069B">
        <w:rPr>
          <w:rFonts w:ascii="Calibri Light" w:hAnsi="Calibri Light" w:cs="Calibri Light"/>
          <w:sz w:val="22"/>
          <w:szCs w:val="22"/>
        </w:rPr>
        <w:t xml:space="preserve"> </w:t>
      </w:r>
      <w:r w:rsidR="00CA1512" w:rsidRPr="00DB069B">
        <w:rPr>
          <w:rFonts w:ascii="Calibri Light" w:hAnsi="Calibri Light" w:cs="Calibri Light"/>
          <w:sz w:val="22"/>
          <w:szCs w:val="22"/>
        </w:rPr>
        <w:t xml:space="preserve">the online survey </w:t>
      </w:r>
      <w:r w:rsidR="00DF2AEA" w:rsidRPr="00DB069B">
        <w:rPr>
          <w:rFonts w:ascii="Calibri Light" w:hAnsi="Calibri Light" w:cs="Calibri Light"/>
          <w:sz w:val="22"/>
          <w:szCs w:val="22"/>
        </w:rPr>
        <w:t xml:space="preserve">participant platform, </w:t>
      </w:r>
      <w:r w:rsidR="0056096B" w:rsidRPr="00DB069B">
        <w:rPr>
          <w:rFonts w:ascii="Calibri Light" w:hAnsi="Calibri Light" w:cs="Calibri Light"/>
          <w:sz w:val="22"/>
          <w:szCs w:val="22"/>
        </w:rPr>
        <w:t>P</w:t>
      </w:r>
      <w:r w:rsidR="007E092A" w:rsidRPr="00DB069B">
        <w:rPr>
          <w:rFonts w:ascii="Calibri Light" w:hAnsi="Calibri Light" w:cs="Calibri Light"/>
          <w:sz w:val="22"/>
          <w:szCs w:val="22"/>
        </w:rPr>
        <w:t>rolific</w:t>
      </w:r>
      <w:r w:rsidR="0003595A" w:rsidRPr="00DB069B">
        <w:rPr>
          <w:rFonts w:ascii="Calibri Light" w:hAnsi="Calibri Light" w:cs="Calibri Light"/>
          <w:sz w:val="22"/>
          <w:szCs w:val="22"/>
        </w:rPr>
        <w:t xml:space="preserve"> (n = 1,053)</w:t>
      </w:r>
      <w:r w:rsidR="007E092A" w:rsidRPr="00DB069B">
        <w:rPr>
          <w:rFonts w:ascii="Calibri Light" w:hAnsi="Calibri Light" w:cs="Calibri Light"/>
          <w:sz w:val="22"/>
          <w:szCs w:val="22"/>
        </w:rPr>
        <w:t xml:space="preserve"> and a blood donor sample taken from </w:t>
      </w:r>
      <w:r w:rsidR="0056096B" w:rsidRPr="00DB069B">
        <w:rPr>
          <w:rFonts w:ascii="Calibri Light" w:hAnsi="Calibri Light" w:cs="Calibri Light"/>
          <w:sz w:val="22"/>
          <w:szCs w:val="22"/>
        </w:rPr>
        <w:t xml:space="preserve">the </w:t>
      </w:r>
      <w:r w:rsidR="007E092A" w:rsidRPr="00DB069B">
        <w:rPr>
          <w:rFonts w:ascii="Calibri Light" w:hAnsi="Calibri Light" w:cs="Calibri Light"/>
          <w:sz w:val="22"/>
          <w:szCs w:val="22"/>
        </w:rPr>
        <w:t>NHSBT</w:t>
      </w:r>
      <w:r w:rsidR="0056096B" w:rsidRPr="00DB069B">
        <w:rPr>
          <w:rFonts w:ascii="Calibri Light" w:hAnsi="Calibri Light" w:cs="Calibri Light"/>
          <w:sz w:val="22"/>
          <w:szCs w:val="22"/>
        </w:rPr>
        <w:t xml:space="preserve"> donor registry</w:t>
      </w:r>
      <w:r w:rsidR="0003595A" w:rsidRPr="00DB069B">
        <w:rPr>
          <w:rFonts w:ascii="Calibri Light" w:hAnsi="Calibri Light" w:cs="Calibri Light"/>
          <w:sz w:val="22"/>
          <w:szCs w:val="22"/>
        </w:rPr>
        <w:t xml:space="preserve"> (n = 2,806)</w:t>
      </w:r>
      <w:r w:rsidR="0056096B" w:rsidRPr="00DB069B">
        <w:rPr>
          <w:rFonts w:ascii="Calibri Light" w:hAnsi="Calibri Light" w:cs="Calibri Light"/>
          <w:sz w:val="22"/>
          <w:szCs w:val="22"/>
        </w:rPr>
        <w:t>.</w:t>
      </w:r>
      <w:r w:rsidR="006E4B39" w:rsidRPr="00DB069B">
        <w:rPr>
          <w:rFonts w:ascii="Calibri Light" w:hAnsi="Calibri Light" w:cs="Calibri Light"/>
          <w:sz w:val="22"/>
          <w:szCs w:val="22"/>
        </w:rPr>
        <w:t xml:space="preserve"> </w:t>
      </w:r>
      <w:r w:rsidR="002635CD" w:rsidRPr="00DB069B">
        <w:rPr>
          <w:rFonts w:ascii="Calibri Light" w:hAnsi="Calibri Light" w:cs="Calibri Light"/>
          <w:sz w:val="22"/>
          <w:szCs w:val="22"/>
        </w:rPr>
        <w:t xml:space="preserve">The </w:t>
      </w:r>
      <w:r w:rsidR="007D20CF" w:rsidRPr="00DB069B">
        <w:rPr>
          <w:rFonts w:ascii="Calibri Light" w:hAnsi="Calibri Light" w:cs="Calibri Light"/>
          <w:sz w:val="22"/>
          <w:szCs w:val="22"/>
        </w:rPr>
        <w:t>D</w:t>
      </w:r>
      <w:r w:rsidR="002635CD" w:rsidRPr="00DB069B">
        <w:rPr>
          <w:rFonts w:ascii="Calibri Light" w:hAnsi="Calibri Light" w:cs="Calibri Light"/>
          <w:sz w:val="22"/>
          <w:szCs w:val="22"/>
        </w:rPr>
        <w:t xml:space="preserve">onor Insight Team at NHSBT sent out an anonymous online survey to a random sample of 60,000 </w:t>
      </w:r>
      <w:r w:rsidR="006425E8" w:rsidRPr="00DB069B">
        <w:rPr>
          <w:rFonts w:ascii="Calibri Light" w:hAnsi="Calibri Light" w:cs="Calibri Light"/>
          <w:sz w:val="22"/>
          <w:szCs w:val="22"/>
          <w:lang w:val="en-GB"/>
        </w:rPr>
        <w:t>donors</w:t>
      </w:r>
      <w:r w:rsidR="002635CD" w:rsidRPr="00DB069B">
        <w:rPr>
          <w:rFonts w:ascii="Calibri Light" w:hAnsi="Calibri Light" w:cs="Calibri Light"/>
          <w:sz w:val="22"/>
          <w:szCs w:val="22"/>
        </w:rPr>
        <w:t xml:space="preserve">. </w:t>
      </w:r>
      <w:r w:rsidR="006E4B39" w:rsidRPr="00DB069B">
        <w:rPr>
          <w:rFonts w:ascii="Calibri Light" w:hAnsi="Calibri Light" w:cs="Calibri Light"/>
          <w:sz w:val="22"/>
          <w:szCs w:val="22"/>
        </w:rPr>
        <w:t xml:space="preserve">Data </w:t>
      </w:r>
      <w:r w:rsidR="00146A76">
        <w:rPr>
          <w:rFonts w:ascii="Calibri Light" w:hAnsi="Calibri Light" w:cs="Calibri Light"/>
          <w:sz w:val="22"/>
          <w:szCs w:val="22"/>
        </w:rPr>
        <w:t>were</w:t>
      </w:r>
      <w:r w:rsidR="00146A76" w:rsidRPr="00DB069B">
        <w:rPr>
          <w:rFonts w:ascii="Calibri Light" w:hAnsi="Calibri Light" w:cs="Calibri Light"/>
          <w:sz w:val="22"/>
          <w:szCs w:val="22"/>
        </w:rPr>
        <w:t xml:space="preserve"> </w:t>
      </w:r>
      <w:r w:rsidR="006E4B39" w:rsidRPr="00DB069B">
        <w:rPr>
          <w:rFonts w:ascii="Calibri Light" w:hAnsi="Calibri Light" w:cs="Calibri Light"/>
          <w:sz w:val="22"/>
          <w:szCs w:val="22"/>
        </w:rPr>
        <w:t>collected between 3</w:t>
      </w:r>
      <w:r w:rsidR="00202C4A" w:rsidRPr="00DB069B">
        <w:rPr>
          <w:rFonts w:ascii="Calibri Light" w:hAnsi="Calibri Light" w:cs="Calibri Light"/>
          <w:sz w:val="22"/>
          <w:szCs w:val="22"/>
          <w:lang w:val="en-GB"/>
        </w:rPr>
        <w:t>0</w:t>
      </w:r>
      <w:r w:rsidR="00723E1F">
        <w:rPr>
          <w:rFonts w:ascii="Calibri Light" w:hAnsi="Calibri Light" w:cs="Calibri Light"/>
          <w:sz w:val="22"/>
          <w:szCs w:val="22"/>
          <w:vertAlign w:val="superscript"/>
        </w:rPr>
        <w:t>th</w:t>
      </w:r>
      <w:r w:rsidR="006E4B39" w:rsidRPr="00DB069B">
        <w:rPr>
          <w:rFonts w:ascii="Calibri Light" w:hAnsi="Calibri Light" w:cs="Calibri Light"/>
          <w:sz w:val="22"/>
          <w:szCs w:val="22"/>
        </w:rPr>
        <w:t xml:space="preserve"> March 2025</w:t>
      </w:r>
      <w:r w:rsidR="00105D8A" w:rsidRPr="00DB069B">
        <w:rPr>
          <w:rFonts w:ascii="Calibri Light" w:hAnsi="Calibri Light" w:cs="Calibri Light"/>
          <w:sz w:val="22"/>
          <w:szCs w:val="22"/>
          <w:lang w:val="en-GB"/>
        </w:rPr>
        <w:t xml:space="preserve"> to</w:t>
      </w:r>
      <w:r w:rsidR="00202C4A" w:rsidRPr="00DB069B">
        <w:rPr>
          <w:rFonts w:ascii="Calibri Light" w:hAnsi="Calibri Light" w:cs="Calibri Light"/>
          <w:sz w:val="22"/>
          <w:szCs w:val="22"/>
          <w:lang w:val="en-GB"/>
        </w:rPr>
        <w:t xml:space="preserve"> 3</w:t>
      </w:r>
      <w:r w:rsidR="00202C4A" w:rsidRPr="00DB069B">
        <w:rPr>
          <w:rFonts w:ascii="Calibri Light" w:hAnsi="Calibri Light" w:cs="Calibri Light"/>
          <w:sz w:val="22"/>
          <w:szCs w:val="22"/>
          <w:vertAlign w:val="superscript"/>
          <w:lang w:val="en-GB"/>
        </w:rPr>
        <w:t>rd</w:t>
      </w:r>
      <w:r w:rsidR="00202C4A" w:rsidRPr="00DB069B">
        <w:rPr>
          <w:rFonts w:ascii="Calibri Light" w:hAnsi="Calibri Light" w:cs="Calibri Light"/>
          <w:sz w:val="22"/>
          <w:szCs w:val="22"/>
          <w:lang w:val="en-GB"/>
        </w:rPr>
        <w:t xml:space="preserve"> April 2025</w:t>
      </w:r>
      <w:r w:rsidR="00F159BD" w:rsidRPr="00DB069B">
        <w:rPr>
          <w:rFonts w:ascii="Calibri Light" w:hAnsi="Calibri Light" w:cs="Calibri Light"/>
          <w:sz w:val="22"/>
          <w:szCs w:val="22"/>
          <w:lang w:val="en-GB"/>
        </w:rPr>
        <w:t xml:space="preserve"> </w:t>
      </w:r>
      <w:r w:rsidR="00792CDC" w:rsidRPr="00DB069B">
        <w:rPr>
          <w:rFonts w:ascii="Calibri Light" w:hAnsi="Calibri Light" w:cs="Calibri Light"/>
          <w:sz w:val="22"/>
          <w:szCs w:val="22"/>
          <w:lang w:val="en-GB"/>
        </w:rPr>
        <w:t xml:space="preserve">for the </w:t>
      </w:r>
      <w:r w:rsidR="00014170">
        <w:rPr>
          <w:rFonts w:ascii="Calibri Light" w:hAnsi="Calibri Light" w:cs="Calibri Light"/>
          <w:sz w:val="22"/>
          <w:szCs w:val="22"/>
          <w:lang w:val="en-GB"/>
        </w:rPr>
        <w:t>General population</w:t>
      </w:r>
      <w:r w:rsidR="00792CDC" w:rsidRPr="00DB069B">
        <w:rPr>
          <w:rFonts w:ascii="Calibri Light" w:hAnsi="Calibri Light" w:cs="Calibri Light"/>
          <w:sz w:val="22"/>
          <w:szCs w:val="22"/>
          <w:lang w:val="en-GB"/>
        </w:rPr>
        <w:t xml:space="preserve"> sample</w:t>
      </w:r>
      <w:r w:rsidR="00F159BD" w:rsidRPr="00DB069B">
        <w:rPr>
          <w:rFonts w:ascii="Calibri Light" w:hAnsi="Calibri Light" w:cs="Calibri Light"/>
          <w:sz w:val="22"/>
          <w:szCs w:val="22"/>
          <w:lang w:val="en-GB"/>
        </w:rPr>
        <w:t xml:space="preserve"> and</w:t>
      </w:r>
      <w:r w:rsidR="00792CDC" w:rsidRPr="00DB069B">
        <w:rPr>
          <w:rFonts w:ascii="Calibri Light" w:hAnsi="Calibri Light" w:cs="Calibri Light"/>
          <w:sz w:val="22"/>
          <w:szCs w:val="22"/>
          <w:lang w:val="en-GB"/>
        </w:rPr>
        <w:t xml:space="preserve"> </w:t>
      </w:r>
      <w:r w:rsidR="00105D8A" w:rsidRPr="00DB069B">
        <w:rPr>
          <w:rFonts w:ascii="Calibri Light" w:hAnsi="Calibri Light" w:cs="Calibri Light"/>
          <w:sz w:val="22"/>
          <w:szCs w:val="22"/>
          <w:lang w:val="en-GB"/>
        </w:rPr>
        <w:t>15</w:t>
      </w:r>
      <w:r w:rsidR="00105D8A" w:rsidRPr="00DB069B">
        <w:rPr>
          <w:rFonts w:ascii="Calibri Light" w:hAnsi="Calibri Light" w:cs="Calibri Light"/>
          <w:sz w:val="22"/>
          <w:szCs w:val="22"/>
          <w:vertAlign w:val="superscript"/>
          <w:lang w:val="en-GB"/>
        </w:rPr>
        <w:t>th</w:t>
      </w:r>
      <w:r w:rsidR="00105D8A" w:rsidRPr="00DB069B">
        <w:rPr>
          <w:rFonts w:ascii="Calibri Light" w:hAnsi="Calibri Light" w:cs="Calibri Light"/>
          <w:sz w:val="22"/>
          <w:szCs w:val="22"/>
          <w:lang w:val="en-GB"/>
        </w:rPr>
        <w:t xml:space="preserve"> July to 23</w:t>
      </w:r>
      <w:r w:rsidR="00105D8A" w:rsidRPr="00DB069B">
        <w:rPr>
          <w:rFonts w:ascii="Calibri Light" w:hAnsi="Calibri Light" w:cs="Calibri Light"/>
          <w:sz w:val="22"/>
          <w:szCs w:val="22"/>
          <w:vertAlign w:val="superscript"/>
          <w:lang w:val="en-GB"/>
        </w:rPr>
        <w:t>rd</w:t>
      </w:r>
      <w:r w:rsidR="00105D8A" w:rsidRPr="00DB069B">
        <w:rPr>
          <w:rFonts w:ascii="Calibri Light" w:hAnsi="Calibri Light" w:cs="Calibri Light"/>
          <w:sz w:val="22"/>
          <w:szCs w:val="22"/>
          <w:lang w:val="en-GB"/>
        </w:rPr>
        <w:t xml:space="preserve"> September 2025 for the NHSBT sample</w:t>
      </w:r>
      <w:r w:rsidR="006E4B39" w:rsidRPr="00DB069B">
        <w:rPr>
          <w:rFonts w:ascii="Calibri Light" w:hAnsi="Calibri Light" w:cs="Calibri Light"/>
          <w:sz w:val="22"/>
          <w:szCs w:val="22"/>
        </w:rPr>
        <w:t xml:space="preserve">. </w:t>
      </w:r>
      <w:r w:rsidR="0056096B" w:rsidRPr="00DB069B">
        <w:rPr>
          <w:rFonts w:ascii="Calibri Light" w:hAnsi="Calibri Light" w:cs="Calibri Light"/>
          <w:sz w:val="22"/>
          <w:szCs w:val="22"/>
        </w:rPr>
        <w:t xml:space="preserve"> </w:t>
      </w:r>
      <w:r w:rsidR="00311F0F" w:rsidRPr="00DB069B">
        <w:rPr>
          <w:rFonts w:ascii="Calibri Light" w:hAnsi="Calibri Light" w:cs="Calibri Light"/>
          <w:sz w:val="22"/>
          <w:szCs w:val="22"/>
        </w:rPr>
        <w:t>All participants completed an online, anonymous survey hosted on Qualtrics</w:t>
      </w:r>
      <w:r w:rsidR="00783325" w:rsidRPr="00DB069B">
        <w:rPr>
          <w:rFonts w:ascii="Calibri Light" w:hAnsi="Calibri Light" w:cs="Calibri Light"/>
          <w:sz w:val="22"/>
          <w:szCs w:val="22"/>
        </w:rPr>
        <w:t>.</w:t>
      </w:r>
    </w:p>
    <w:p w14:paraId="4E2083E5" w14:textId="77777777" w:rsidR="00311F0F" w:rsidRPr="00DB069B" w:rsidRDefault="00311F0F" w:rsidP="00A751AB">
      <w:pPr>
        <w:spacing w:line="360" w:lineRule="auto"/>
        <w:jc w:val="both"/>
        <w:rPr>
          <w:rFonts w:ascii="Calibri Light" w:hAnsi="Calibri Light" w:cs="Calibri Light"/>
          <w:sz w:val="22"/>
          <w:szCs w:val="22"/>
        </w:rPr>
      </w:pPr>
    </w:p>
    <w:p w14:paraId="49BF8AA3" w14:textId="77777777" w:rsidR="00311F0F" w:rsidRPr="00DB069B" w:rsidRDefault="00311F0F" w:rsidP="00A751AB">
      <w:pPr>
        <w:pStyle w:val="Heading2"/>
        <w:spacing w:line="360" w:lineRule="auto"/>
        <w:jc w:val="both"/>
        <w:rPr>
          <w:rFonts w:ascii="Calibri Light" w:hAnsi="Calibri Light" w:cs="Calibri Light"/>
          <w:b/>
          <w:bCs/>
          <w:sz w:val="22"/>
          <w:szCs w:val="22"/>
        </w:rPr>
      </w:pPr>
      <w:r w:rsidRPr="00DB069B">
        <w:rPr>
          <w:rFonts w:ascii="Calibri Light" w:hAnsi="Calibri Light" w:cs="Calibri Light"/>
          <w:b/>
          <w:bCs/>
          <w:sz w:val="22"/>
          <w:szCs w:val="22"/>
        </w:rPr>
        <w:t>Measures</w:t>
      </w:r>
    </w:p>
    <w:p w14:paraId="6DD9E136" w14:textId="1631E26E" w:rsidR="00311F0F" w:rsidRPr="00DB069B" w:rsidRDefault="00311F0F" w:rsidP="00A751AB">
      <w:pPr>
        <w:spacing w:line="360" w:lineRule="auto"/>
        <w:jc w:val="both"/>
        <w:rPr>
          <w:rFonts w:ascii="Calibri Light" w:hAnsi="Calibri Light" w:cs="Calibri Light"/>
          <w:sz w:val="22"/>
          <w:szCs w:val="22"/>
        </w:rPr>
      </w:pPr>
      <w:r w:rsidRPr="00DB069B">
        <w:rPr>
          <w:rFonts w:ascii="Calibri Light" w:hAnsi="Calibri Light" w:cs="Calibri Light"/>
          <w:b/>
          <w:bCs/>
          <w:sz w:val="22"/>
          <w:szCs w:val="22"/>
        </w:rPr>
        <w:t>Demographics</w:t>
      </w:r>
      <w:r w:rsidRPr="00DB069B">
        <w:rPr>
          <w:rFonts w:ascii="Calibri Light" w:hAnsi="Calibri Light" w:cs="Calibri Light"/>
          <w:sz w:val="22"/>
          <w:szCs w:val="22"/>
        </w:rPr>
        <w:t xml:space="preserve">: We </w:t>
      </w:r>
      <w:r w:rsidR="002C3848" w:rsidRPr="00DB069B">
        <w:rPr>
          <w:rFonts w:ascii="Calibri Light" w:hAnsi="Calibri Light" w:cs="Calibri Light"/>
          <w:sz w:val="22"/>
          <w:szCs w:val="22"/>
        </w:rPr>
        <w:t>collect</w:t>
      </w:r>
      <w:r w:rsidR="007728FA" w:rsidRPr="00DB069B">
        <w:rPr>
          <w:rFonts w:ascii="Calibri Light" w:hAnsi="Calibri Light" w:cs="Calibri Light"/>
          <w:sz w:val="22"/>
          <w:szCs w:val="22"/>
        </w:rPr>
        <w:t>ed</w:t>
      </w:r>
      <w:r w:rsidR="002C3848" w:rsidRPr="00DB069B">
        <w:rPr>
          <w:rFonts w:ascii="Calibri Light" w:hAnsi="Calibri Light" w:cs="Calibri Light"/>
          <w:sz w:val="22"/>
          <w:szCs w:val="22"/>
        </w:rPr>
        <w:t xml:space="preserve"> </w:t>
      </w:r>
      <w:r w:rsidR="00930597" w:rsidRPr="00DB069B">
        <w:rPr>
          <w:rFonts w:ascii="Calibri Light" w:hAnsi="Calibri Light" w:cs="Calibri Light"/>
          <w:sz w:val="22"/>
          <w:szCs w:val="22"/>
        </w:rPr>
        <w:t>age</w:t>
      </w:r>
      <w:r w:rsidR="00B37B1B" w:rsidRPr="00DB069B">
        <w:rPr>
          <w:rFonts w:ascii="Calibri Light" w:hAnsi="Calibri Light" w:cs="Calibri Light"/>
          <w:sz w:val="22"/>
          <w:szCs w:val="22"/>
        </w:rPr>
        <w:t xml:space="preserve"> (</w:t>
      </w:r>
      <w:r w:rsidR="002A605E" w:rsidRPr="00DB069B">
        <w:rPr>
          <w:rFonts w:ascii="Calibri Light" w:hAnsi="Calibri Light" w:cs="Calibri Light"/>
          <w:sz w:val="22"/>
          <w:szCs w:val="22"/>
          <w:lang w:val="en-GB"/>
        </w:rPr>
        <w:t>continuous, years</w:t>
      </w:r>
      <w:r w:rsidR="00573DF8" w:rsidRPr="00DB069B">
        <w:rPr>
          <w:rFonts w:ascii="Calibri Light" w:hAnsi="Calibri Light" w:cs="Calibri Light"/>
          <w:sz w:val="22"/>
          <w:szCs w:val="22"/>
        </w:rPr>
        <w:t>)</w:t>
      </w:r>
      <w:r w:rsidR="00930597" w:rsidRPr="00DB069B">
        <w:rPr>
          <w:rFonts w:ascii="Calibri Light" w:hAnsi="Calibri Light" w:cs="Calibri Light"/>
          <w:sz w:val="22"/>
          <w:szCs w:val="22"/>
        </w:rPr>
        <w:t xml:space="preserve">, </w:t>
      </w:r>
      <w:r w:rsidR="007728FA" w:rsidRPr="00DB069B">
        <w:rPr>
          <w:rFonts w:ascii="Calibri Light" w:hAnsi="Calibri Light" w:cs="Calibri Light"/>
          <w:sz w:val="22"/>
          <w:szCs w:val="22"/>
        </w:rPr>
        <w:t xml:space="preserve">self-reported </w:t>
      </w:r>
      <w:r w:rsidR="00930597" w:rsidRPr="00DB069B">
        <w:rPr>
          <w:rFonts w:ascii="Calibri Light" w:hAnsi="Calibri Light" w:cs="Calibri Light"/>
          <w:sz w:val="22"/>
          <w:szCs w:val="22"/>
        </w:rPr>
        <w:t>sex</w:t>
      </w:r>
      <w:r w:rsidR="00615048" w:rsidRPr="00DB069B">
        <w:rPr>
          <w:rFonts w:ascii="Calibri Light" w:hAnsi="Calibri Light" w:cs="Calibri Light"/>
          <w:sz w:val="22"/>
          <w:szCs w:val="22"/>
        </w:rPr>
        <w:t xml:space="preserve"> (binary [female</w:t>
      </w:r>
      <w:r w:rsidR="006B3FDD" w:rsidRPr="00DB069B">
        <w:rPr>
          <w:rFonts w:ascii="Calibri Light" w:hAnsi="Calibri Light" w:cs="Calibri Light"/>
          <w:sz w:val="22"/>
          <w:szCs w:val="22"/>
        </w:rPr>
        <w:t xml:space="preserve"> = 1</w:t>
      </w:r>
      <w:r w:rsidR="00615048" w:rsidRPr="00DB069B">
        <w:rPr>
          <w:rFonts w:ascii="Calibri Light" w:hAnsi="Calibri Light" w:cs="Calibri Light"/>
          <w:sz w:val="22"/>
          <w:szCs w:val="22"/>
        </w:rPr>
        <w:t>/male</w:t>
      </w:r>
      <w:r w:rsidR="006B3FDD" w:rsidRPr="00DB069B">
        <w:rPr>
          <w:rFonts w:ascii="Calibri Light" w:hAnsi="Calibri Light" w:cs="Calibri Light"/>
          <w:sz w:val="22"/>
          <w:szCs w:val="22"/>
        </w:rPr>
        <w:t xml:space="preserve"> = 0</w:t>
      </w:r>
      <w:r w:rsidR="00615048" w:rsidRPr="00DB069B">
        <w:rPr>
          <w:rFonts w:ascii="Calibri Light" w:hAnsi="Calibri Light" w:cs="Calibri Light"/>
          <w:sz w:val="22"/>
          <w:szCs w:val="22"/>
        </w:rPr>
        <w:t>])</w:t>
      </w:r>
      <w:r w:rsidR="00930597" w:rsidRPr="00DB069B">
        <w:rPr>
          <w:rFonts w:ascii="Calibri Light" w:hAnsi="Calibri Light" w:cs="Calibri Light"/>
          <w:sz w:val="22"/>
          <w:szCs w:val="22"/>
        </w:rPr>
        <w:t>, ethnicity</w:t>
      </w:r>
      <w:r w:rsidR="00501289" w:rsidRPr="00DB069B">
        <w:rPr>
          <w:rFonts w:ascii="Calibri Light" w:hAnsi="Calibri Light" w:cs="Calibri Light"/>
          <w:sz w:val="22"/>
          <w:szCs w:val="22"/>
        </w:rPr>
        <w:t xml:space="preserve"> (categorical; Asian/Asian British, Black/African/Caribbean/Black British, Mixed/multiple ethnic groups, White)</w:t>
      </w:r>
      <w:r w:rsidR="00352D8F" w:rsidRPr="00DB069B">
        <w:rPr>
          <w:rFonts w:ascii="Calibri Light" w:hAnsi="Calibri Light" w:cs="Calibri Light"/>
          <w:sz w:val="22"/>
          <w:szCs w:val="22"/>
        </w:rPr>
        <w:t xml:space="preserve"> </w:t>
      </w:r>
      <w:r w:rsidR="00930597" w:rsidRPr="00DB069B">
        <w:rPr>
          <w:rFonts w:ascii="Calibri Light" w:hAnsi="Calibri Light" w:cs="Calibri Light"/>
          <w:sz w:val="22"/>
          <w:szCs w:val="22"/>
        </w:rPr>
        <w:t xml:space="preserve">and </w:t>
      </w:r>
      <w:r w:rsidR="000E3B8A" w:rsidRPr="00DB069B">
        <w:rPr>
          <w:rFonts w:ascii="Calibri Light" w:hAnsi="Calibri Light" w:cs="Calibri Light"/>
          <w:sz w:val="22"/>
          <w:szCs w:val="22"/>
        </w:rPr>
        <w:t xml:space="preserve">highest </w:t>
      </w:r>
      <w:r w:rsidR="00930597" w:rsidRPr="00DB069B">
        <w:rPr>
          <w:rFonts w:ascii="Calibri Light" w:hAnsi="Calibri Light" w:cs="Calibri Light"/>
          <w:sz w:val="22"/>
          <w:szCs w:val="22"/>
        </w:rPr>
        <w:t>education</w:t>
      </w:r>
      <w:r w:rsidR="000E3B8A" w:rsidRPr="00DB069B">
        <w:rPr>
          <w:rFonts w:ascii="Calibri Light" w:hAnsi="Calibri Light" w:cs="Calibri Light"/>
          <w:sz w:val="22"/>
          <w:szCs w:val="22"/>
        </w:rPr>
        <w:t>al attainment</w:t>
      </w:r>
      <w:r w:rsidR="00352D8F" w:rsidRPr="00DB069B">
        <w:rPr>
          <w:rFonts w:ascii="Calibri Light" w:hAnsi="Calibri Light" w:cs="Calibri Light"/>
          <w:sz w:val="22"/>
          <w:szCs w:val="22"/>
        </w:rPr>
        <w:t xml:space="preserve"> (</w:t>
      </w:r>
      <w:r w:rsidR="000E3B8A" w:rsidRPr="00DB069B">
        <w:rPr>
          <w:rFonts w:ascii="Calibri Light" w:hAnsi="Calibri Light" w:cs="Calibri Light"/>
          <w:sz w:val="22"/>
          <w:szCs w:val="22"/>
        </w:rPr>
        <w:t xml:space="preserve">categorical; </w:t>
      </w:r>
      <w:r w:rsidR="00412416" w:rsidRPr="00DB069B">
        <w:rPr>
          <w:rFonts w:ascii="Calibri Light" w:hAnsi="Calibri Light" w:cs="Calibri Light"/>
          <w:sz w:val="22"/>
          <w:szCs w:val="22"/>
        </w:rPr>
        <w:t xml:space="preserve">7 points from </w:t>
      </w:r>
      <w:r w:rsidR="00C27ED8" w:rsidRPr="00DB069B">
        <w:rPr>
          <w:rFonts w:ascii="Calibri Light" w:hAnsi="Calibri Light" w:cs="Calibri Light"/>
          <w:sz w:val="22"/>
          <w:szCs w:val="22"/>
        </w:rPr>
        <w:t>no qualifications</w:t>
      </w:r>
      <w:r w:rsidR="00412416" w:rsidRPr="00DB069B">
        <w:rPr>
          <w:rFonts w:ascii="Calibri Light" w:hAnsi="Calibri Light" w:cs="Calibri Light"/>
          <w:sz w:val="22"/>
          <w:szCs w:val="22"/>
        </w:rPr>
        <w:t xml:space="preserve"> to</w:t>
      </w:r>
      <w:r w:rsidR="00C27ED8" w:rsidRPr="00DB069B">
        <w:rPr>
          <w:rFonts w:ascii="Calibri Light" w:hAnsi="Calibri Light" w:cs="Calibri Light"/>
          <w:sz w:val="22"/>
          <w:szCs w:val="22"/>
        </w:rPr>
        <w:t xml:space="preserve"> </w:t>
      </w:r>
      <w:r w:rsidR="00C27ED8" w:rsidRPr="00DB069B">
        <w:rPr>
          <w:rFonts w:ascii="Calibri Light" w:hAnsi="Calibri Light" w:cs="Calibri Light"/>
          <w:sz w:val="22"/>
          <w:szCs w:val="22"/>
        </w:rPr>
        <w:lastRenderedPageBreak/>
        <w:t>postgraduate degree</w:t>
      </w:r>
      <w:r w:rsidR="00352D8F" w:rsidRPr="00DB069B">
        <w:rPr>
          <w:rFonts w:ascii="Calibri Light" w:hAnsi="Calibri Light" w:cs="Calibri Light"/>
          <w:sz w:val="22"/>
          <w:szCs w:val="22"/>
        </w:rPr>
        <w:t>)</w:t>
      </w:r>
      <w:r w:rsidR="00930597" w:rsidRPr="00DB069B">
        <w:rPr>
          <w:rFonts w:ascii="Calibri Light" w:hAnsi="Calibri Light" w:cs="Calibri Light"/>
          <w:sz w:val="22"/>
          <w:szCs w:val="22"/>
        </w:rPr>
        <w:t>.</w:t>
      </w:r>
      <w:r w:rsidR="00A5548F" w:rsidRPr="00DB069B">
        <w:rPr>
          <w:rFonts w:ascii="Calibri Light" w:hAnsi="Calibri Light" w:cs="Calibri Light"/>
          <w:sz w:val="22"/>
          <w:szCs w:val="22"/>
        </w:rPr>
        <w:t xml:space="preserve"> Questions we asked in line with ONS standard as of the 2021 census </w:t>
      </w:r>
      <w:r w:rsidR="00A5548F"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{"citationID":"3NqdN7Zf","properties":{"formattedCitation":"(ONS, 2011b, 2011a, 2021)","plainCitation":"(ONS, 2011b, 2011a, 2021)","noteIndex":0},"citationItems":[{"id":886,"uris":["http://zotero.org/users/9076168/items/BT7ZEKT3"],"itemData":{"id":886,"type":"webpage","title":"Census 2021 paper questionnaires - Office for National Statistics","URL":"https://www.ons.gov.uk/census/censustransformationprogramme/questiondevelopment/census2021paperquestionnaires","author":[{"family":"ONS","given":""}],"accessed":{"date-parts":[["2025",11,5]]},"issued":{"date-parts":[["2021"]]}}},{"id":1074,"uris":["http://zotero.org/users/9076168/items/U23EJ45E"],"itemData":{"id":1074,"type":"webpage","title":"Highest level of qualification variable: Census 2021 - Office for National Statistics","URL":"https://www.ons.gov.uk/census/census2021dictionary/variablesbytopic/educationvariablescensus2021/highestlevelofqualification?utm_source=chatgpt.com","author":[{"family":"ONS","given":""}],"accessed":{"date-parts":[["2026",1,8]]},"issued":{"date-parts":[["2011"]]}}},{"id":1072,"uris":["http://zotero.org/users/9076168/items/HYIF6CN4"],"itemData":{"id":1072,"type":"webpage","title":"Ethnic group classifications: Census 2021 - Office for National Statistics","URL":"https://www.ons.gov.uk/census/census2021dictionary/variablesbytopic/ethnicgroupnationalidentitylanguageandreligionvariablescensus2021/ethnicgroup/classifications?utm_source=chatgpt.com","author":[{"family":"ONS","given":""}],"accessed":{"date-parts":[["2026",1,8]]},"issued":{"date-parts":[["2011"]]}}}],"schema":"https://github.com/citation-style-language/schema/raw/master/csl-citation.json"} </w:instrText>
      </w:r>
      <w:r w:rsidR="00A5548F" w:rsidRPr="00DB069B">
        <w:rPr>
          <w:rFonts w:ascii="Calibri Light" w:hAnsi="Calibri Light" w:cs="Calibri Light"/>
          <w:sz w:val="22"/>
          <w:szCs w:val="22"/>
        </w:rPr>
        <w:fldChar w:fldCharType="separate"/>
      </w:r>
      <w:r w:rsidR="00DE446C">
        <w:rPr>
          <w:rFonts w:ascii="Calibri Light" w:hAnsi="Calibri Light" w:cs="Calibri Light"/>
          <w:kern w:val="0"/>
          <w:sz w:val="22"/>
          <w:lang w:val="en-GB"/>
        </w:rPr>
        <w:t>(ONS, 2011b, 2011a, 2021)</w:t>
      </w:r>
      <w:r w:rsidR="00A5548F" w:rsidRPr="00DB069B">
        <w:rPr>
          <w:rFonts w:ascii="Calibri Light" w:hAnsi="Calibri Light" w:cs="Calibri Light"/>
          <w:sz w:val="22"/>
          <w:szCs w:val="22"/>
        </w:rPr>
        <w:fldChar w:fldCharType="end"/>
      </w:r>
      <w:r w:rsidR="00A82BDC" w:rsidRPr="00DB069B">
        <w:rPr>
          <w:rFonts w:ascii="Calibri Light" w:hAnsi="Calibri Light" w:cs="Calibri Light"/>
          <w:sz w:val="22"/>
          <w:szCs w:val="22"/>
        </w:rPr>
        <w:t>.</w:t>
      </w:r>
    </w:p>
    <w:p w14:paraId="183EC6E8" w14:textId="7146AC8A" w:rsidR="000A1C12" w:rsidRPr="00DB069B" w:rsidRDefault="00930597" w:rsidP="00A751AB">
      <w:p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For the </w:t>
      </w:r>
      <w:r w:rsidR="00FA5B6D">
        <w:rPr>
          <w:rFonts w:ascii="Calibri Light" w:hAnsi="Calibri Light" w:cs="Calibri Light"/>
          <w:sz w:val="22"/>
          <w:szCs w:val="22"/>
        </w:rPr>
        <w:t>General population</w:t>
      </w:r>
      <w:r w:rsidR="0010508E" w:rsidRPr="00DB069B">
        <w:rPr>
          <w:rFonts w:ascii="Calibri Light" w:hAnsi="Calibri Light" w:cs="Calibri Light"/>
          <w:sz w:val="22"/>
          <w:szCs w:val="22"/>
        </w:rPr>
        <w:t xml:space="preserve"> sample, we measure </w:t>
      </w:r>
      <w:r w:rsidRPr="00DB069B">
        <w:rPr>
          <w:rFonts w:ascii="Calibri Light" w:hAnsi="Calibri Light" w:cs="Calibri Light"/>
          <w:sz w:val="22"/>
          <w:szCs w:val="22"/>
        </w:rPr>
        <w:t xml:space="preserve">additional </w:t>
      </w:r>
      <w:r w:rsidR="00C717B6" w:rsidRPr="00DB069B">
        <w:rPr>
          <w:rFonts w:ascii="Calibri Light" w:hAnsi="Calibri Light" w:cs="Calibri Light"/>
          <w:sz w:val="22"/>
          <w:szCs w:val="22"/>
        </w:rPr>
        <w:t>variables</w:t>
      </w:r>
      <w:r w:rsidRPr="00DB069B">
        <w:rPr>
          <w:rFonts w:ascii="Calibri Light" w:hAnsi="Calibri Light" w:cs="Calibri Light"/>
          <w:sz w:val="22"/>
          <w:szCs w:val="22"/>
        </w:rPr>
        <w:t>, including income</w:t>
      </w:r>
      <w:r w:rsidR="00F71760" w:rsidRPr="00DB069B">
        <w:rPr>
          <w:rFonts w:ascii="Calibri Light" w:hAnsi="Calibri Light" w:cs="Calibri Light"/>
          <w:sz w:val="22"/>
          <w:szCs w:val="22"/>
        </w:rPr>
        <w:t xml:space="preserve"> </w:t>
      </w:r>
      <w:r w:rsidR="00F50CF9" w:rsidRPr="00DB069B">
        <w:rPr>
          <w:rFonts w:ascii="Calibri Light" w:hAnsi="Calibri Light" w:cs="Calibri Light"/>
          <w:sz w:val="22"/>
          <w:szCs w:val="22"/>
          <w:lang w:val="en-GB"/>
        </w:rPr>
        <w:t>(&lt; £20,000: £20,000-£39,999: £40,000-£59,999: £60,000-£99,999: £100,000-£149,999: &gt; £150,000: Prefer not to say)</w:t>
      </w:r>
      <w:r w:rsidRPr="00DB069B">
        <w:rPr>
          <w:rFonts w:ascii="Calibri Light" w:hAnsi="Calibri Light" w:cs="Calibri Light"/>
          <w:sz w:val="22"/>
          <w:szCs w:val="22"/>
        </w:rPr>
        <w:t xml:space="preserve">, </w:t>
      </w:r>
      <w:r w:rsidR="0069576D" w:rsidRPr="00DB069B">
        <w:rPr>
          <w:rFonts w:ascii="Calibri Light" w:hAnsi="Calibri Light" w:cs="Calibri Light"/>
          <w:sz w:val="22"/>
          <w:szCs w:val="22"/>
        </w:rPr>
        <w:t>politic</w:t>
      </w:r>
      <w:r w:rsidR="00085E11" w:rsidRPr="00DB069B">
        <w:rPr>
          <w:rFonts w:ascii="Calibri Light" w:hAnsi="Calibri Light" w:cs="Calibri Light"/>
          <w:sz w:val="22"/>
          <w:szCs w:val="22"/>
        </w:rPr>
        <w:t>s</w:t>
      </w:r>
      <w:r w:rsidR="00F71760" w:rsidRPr="00DB069B">
        <w:rPr>
          <w:rFonts w:ascii="Calibri Light" w:hAnsi="Calibri Light" w:cs="Calibri Light"/>
          <w:sz w:val="22"/>
          <w:szCs w:val="22"/>
        </w:rPr>
        <w:t xml:space="preserve"> (</w:t>
      </w:r>
      <w:r w:rsidR="00F87EA9" w:rsidRPr="00DB069B">
        <w:rPr>
          <w:rFonts w:ascii="Calibri Light" w:hAnsi="Calibri Light" w:cs="Calibri Light"/>
          <w:sz w:val="22"/>
          <w:szCs w:val="22"/>
        </w:rPr>
        <w:t>7-point</w:t>
      </w:r>
      <w:r w:rsidR="00F71760" w:rsidRPr="00DB069B">
        <w:rPr>
          <w:rFonts w:ascii="Calibri Light" w:hAnsi="Calibri Light" w:cs="Calibri Light"/>
          <w:sz w:val="22"/>
          <w:szCs w:val="22"/>
        </w:rPr>
        <w:t xml:space="preserve"> scale</w:t>
      </w:r>
      <w:r w:rsidR="00F50CF9" w:rsidRPr="00DB069B">
        <w:rPr>
          <w:rFonts w:ascii="Calibri Light" w:hAnsi="Calibri Light" w:cs="Calibri Light"/>
          <w:sz w:val="22"/>
          <w:szCs w:val="22"/>
          <w:lang w:val="en-GB"/>
        </w:rPr>
        <w:t xml:space="preserve">, from </w:t>
      </w:r>
      <w:r w:rsidR="00CD4067" w:rsidRPr="00DB069B">
        <w:rPr>
          <w:rFonts w:ascii="Calibri Light" w:hAnsi="Calibri Light" w:cs="Calibri Light"/>
          <w:sz w:val="22"/>
          <w:szCs w:val="22"/>
          <w:lang w:val="en-GB"/>
        </w:rPr>
        <w:t>1 (Extremely liberal</w:t>
      </w:r>
      <w:r w:rsidR="00F71760" w:rsidRPr="00DB069B">
        <w:rPr>
          <w:rFonts w:ascii="Calibri Light" w:hAnsi="Calibri Light" w:cs="Calibri Light"/>
          <w:sz w:val="22"/>
          <w:szCs w:val="22"/>
        </w:rPr>
        <w:t>)</w:t>
      </w:r>
      <w:r w:rsidR="00CD4067" w:rsidRPr="00DB069B">
        <w:rPr>
          <w:rFonts w:ascii="Calibri Light" w:hAnsi="Calibri Light" w:cs="Calibri Light"/>
          <w:sz w:val="22"/>
          <w:szCs w:val="22"/>
          <w:lang w:val="en-GB"/>
        </w:rPr>
        <w:t xml:space="preserve"> to 7 (Extremely conservative)</w:t>
      </w:r>
      <w:r w:rsidR="0069576D" w:rsidRPr="00DB069B">
        <w:rPr>
          <w:rFonts w:ascii="Calibri Light" w:hAnsi="Calibri Light" w:cs="Calibri Light"/>
          <w:sz w:val="22"/>
          <w:szCs w:val="22"/>
        </w:rPr>
        <w:t xml:space="preserve"> and region</w:t>
      </w:r>
      <w:r w:rsidR="00C56C12" w:rsidRPr="00DB069B">
        <w:rPr>
          <w:rFonts w:ascii="Calibri Light" w:hAnsi="Calibri Light" w:cs="Calibri Light"/>
          <w:sz w:val="22"/>
          <w:szCs w:val="22"/>
        </w:rPr>
        <w:t xml:space="preserve"> </w:t>
      </w:r>
      <w:r w:rsidR="00C56C12" w:rsidRPr="009C56C0">
        <w:rPr>
          <w:rFonts w:ascii="Calibri Light" w:hAnsi="Calibri Light" w:cs="Calibri Light"/>
          <w:sz w:val="22"/>
          <w:szCs w:val="22"/>
        </w:rPr>
        <w:t>(</w:t>
      </w:r>
      <w:r w:rsidR="00C56C12" w:rsidRPr="00D814AE">
        <w:rPr>
          <w:rFonts w:ascii="Calibri Light" w:hAnsi="Calibri Light" w:cs="Calibri Light"/>
          <w:sz w:val="22"/>
          <w:szCs w:val="22"/>
        </w:rPr>
        <w:t xml:space="preserve">12 regions </w:t>
      </w:r>
      <w:r w:rsidR="00097056" w:rsidRPr="00D814AE">
        <w:rPr>
          <w:rFonts w:ascii="Calibri Light" w:hAnsi="Calibri Light" w:cs="Calibri Light"/>
          <w:sz w:val="22"/>
          <w:szCs w:val="22"/>
          <w:lang w:val="en-GB"/>
        </w:rPr>
        <w:t>of</w:t>
      </w:r>
      <w:r w:rsidR="00097056" w:rsidRPr="00D814AE">
        <w:rPr>
          <w:rFonts w:ascii="Calibri Light" w:hAnsi="Calibri Light" w:cs="Calibri Light"/>
          <w:sz w:val="22"/>
          <w:szCs w:val="22"/>
        </w:rPr>
        <w:t xml:space="preserve"> </w:t>
      </w:r>
      <w:r w:rsidR="00C56C12" w:rsidRPr="00D814AE">
        <w:rPr>
          <w:rFonts w:ascii="Calibri Light" w:hAnsi="Calibri Light" w:cs="Calibri Light"/>
          <w:sz w:val="22"/>
          <w:szCs w:val="22"/>
        </w:rPr>
        <w:t>the UK</w:t>
      </w:r>
      <w:r w:rsidR="00097056" w:rsidRPr="00D814AE">
        <w:rPr>
          <w:rFonts w:ascii="Calibri Light" w:hAnsi="Calibri Light" w:cs="Calibri Light"/>
          <w:sz w:val="22"/>
          <w:szCs w:val="22"/>
          <w:lang w:val="en-GB"/>
        </w:rPr>
        <w:t xml:space="preserve">, see Section </w:t>
      </w:r>
      <w:r w:rsidR="00B21968" w:rsidRPr="00D814AE">
        <w:rPr>
          <w:rFonts w:ascii="Calibri Light" w:hAnsi="Calibri Light" w:cs="Calibri Light"/>
          <w:sz w:val="22"/>
          <w:szCs w:val="22"/>
          <w:lang w:val="en-GB"/>
        </w:rPr>
        <w:t xml:space="preserve">S10 </w:t>
      </w:r>
      <w:r w:rsidR="00097056" w:rsidRPr="00D814AE">
        <w:rPr>
          <w:rFonts w:ascii="Calibri Light" w:hAnsi="Calibri Light" w:cs="Calibri Light"/>
          <w:sz w:val="22"/>
          <w:szCs w:val="22"/>
          <w:lang w:val="en-GB"/>
        </w:rPr>
        <w:t>in SM</w:t>
      </w:r>
      <w:r w:rsidR="00C56C12" w:rsidRPr="009C56C0">
        <w:rPr>
          <w:rFonts w:ascii="Calibri Light" w:hAnsi="Calibri Light" w:cs="Calibri Light"/>
          <w:sz w:val="22"/>
          <w:szCs w:val="22"/>
        </w:rPr>
        <w:t>)</w:t>
      </w:r>
      <w:r w:rsidR="00356B2E" w:rsidRPr="009C56C0">
        <w:rPr>
          <w:rFonts w:ascii="Calibri Light" w:hAnsi="Calibri Light" w:cs="Calibri Light"/>
          <w:sz w:val="22"/>
          <w:szCs w:val="22"/>
        </w:rPr>
        <w:t>.</w:t>
      </w:r>
      <w:r w:rsidR="00646AD8" w:rsidRPr="009C56C0">
        <w:rPr>
          <w:rFonts w:ascii="Calibri Light" w:hAnsi="Calibri Light" w:cs="Calibri Light"/>
          <w:sz w:val="22"/>
          <w:szCs w:val="22"/>
        </w:rPr>
        <w:t xml:space="preserve"> All the questions were asked in line with </w:t>
      </w:r>
      <w:r w:rsidR="00585DCC" w:rsidRPr="009C56C0">
        <w:rPr>
          <w:rFonts w:ascii="Calibri Light" w:hAnsi="Calibri Light" w:cs="Calibri Light"/>
          <w:sz w:val="22"/>
          <w:szCs w:val="22"/>
        </w:rPr>
        <w:t>Office of National Statistics (ONS) standards</w:t>
      </w:r>
      <w:r w:rsidR="00C56C12" w:rsidRPr="009C56C0">
        <w:rPr>
          <w:rFonts w:ascii="Calibri Light" w:hAnsi="Calibri Light" w:cs="Calibri Light"/>
          <w:sz w:val="22"/>
          <w:szCs w:val="22"/>
        </w:rPr>
        <w:t xml:space="preserve"> (</w:t>
      </w:r>
      <w:r w:rsidR="00C56C12" w:rsidRPr="00D814AE">
        <w:rPr>
          <w:rFonts w:ascii="Calibri Light" w:hAnsi="Calibri Light" w:cs="Calibri Light"/>
          <w:sz w:val="22"/>
          <w:szCs w:val="22"/>
        </w:rPr>
        <w:t xml:space="preserve">full </w:t>
      </w:r>
      <w:r w:rsidR="000C76A2" w:rsidRPr="00D814AE">
        <w:rPr>
          <w:rFonts w:ascii="Calibri Light" w:hAnsi="Calibri Light" w:cs="Calibri Light"/>
          <w:sz w:val="22"/>
          <w:szCs w:val="22"/>
        </w:rPr>
        <w:t xml:space="preserve">survey measures are available </w:t>
      </w:r>
      <w:r w:rsidR="006417F6" w:rsidRPr="00D814AE">
        <w:rPr>
          <w:rFonts w:ascii="Calibri Light" w:hAnsi="Calibri Light" w:cs="Calibri Light"/>
          <w:sz w:val="22"/>
          <w:szCs w:val="22"/>
        </w:rPr>
        <w:t xml:space="preserve">in the supplementary file </w:t>
      </w:r>
      <w:r w:rsidR="009C56C0" w:rsidRPr="00D814AE">
        <w:rPr>
          <w:rFonts w:ascii="Calibri Light" w:hAnsi="Calibri Light" w:cs="Calibri Light"/>
          <w:sz w:val="22"/>
          <w:szCs w:val="22"/>
        </w:rPr>
        <w:t>S</w:t>
      </w:r>
      <w:r w:rsidR="009C56C0" w:rsidRPr="009C56C0">
        <w:rPr>
          <w:rFonts w:ascii="Calibri Light" w:hAnsi="Calibri Light" w:cs="Calibri Light"/>
          <w:sz w:val="22"/>
          <w:szCs w:val="22"/>
        </w:rPr>
        <w:t>6</w:t>
      </w:r>
      <w:r w:rsidR="000A1C12" w:rsidRPr="009C56C0">
        <w:rPr>
          <w:rFonts w:ascii="Calibri Light" w:hAnsi="Calibri Light" w:cs="Calibri Light"/>
          <w:sz w:val="22"/>
          <w:szCs w:val="22"/>
        </w:rPr>
        <w:t>)</w:t>
      </w:r>
      <w:r w:rsidR="00585DCC" w:rsidRPr="009C56C0">
        <w:rPr>
          <w:rFonts w:ascii="Calibri Light" w:hAnsi="Calibri Light" w:cs="Calibri Light"/>
          <w:sz w:val="22"/>
          <w:szCs w:val="22"/>
        </w:rPr>
        <w:t>.</w:t>
      </w:r>
      <w:r w:rsidR="00356B2E" w:rsidRPr="00DB069B">
        <w:rPr>
          <w:rFonts w:ascii="Calibri Light" w:hAnsi="Calibri Light" w:cs="Calibri Light"/>
          <w:sz w:val="22"/>
          <w:szCs w:val="22"/>
        </w:rPr>
        <w:t xml:space="preserve"> </w:t>
      </w:r>
    </w:p>
    <w:p w14:paraId="21EE5C22" w14:textId="7FFCC8E7" w:rsidR="000A1C12" w:rsidRPr="00DB069B" w:rsidRDefault="00B37C5C" w:rsidP="00A751AB">
      <w:pPr>
        <w:spacing w:line="360" w:lineRule="auto"/>
        <w:jc w:val="both"/>
        <w:rPr>
          <w:rFonts w:ascii="Calibri Light" w:hAnsi="Calibri Light" w:cs="Calibri Light"/>
          <w:sz w:val="22"/>
          <w:szCs w:val="22"/>
        </w:rPr>
      </w:pPr>
      <w:r w:rsidRPr="00DB069B">
        <w:rPr>
          <w:rFonts w:ascii="Calibri Light" w:hAnsi="Calibri Light" w:cs="Calibri Light"/>
          <w:b/>
          <w:bCs/>
          <w:sz w:val="22"/>
          <w:szCs w:val="22"/>
        </w:rPr>
        <w:t>Donor Status</w:t>
      </w:r>
      <w:r w:rsidR="00311F0F" w:rsidRPr="00DB069B">
        <w:rPr>
          <w:rFonts w:ascii="Calibri Light" w:hAnsi="Calibri Light" w:cs="Calibri Light"/>
          <w:sz w:val="22"/>
          <w:szCs w:val="22"/>
        </w:rPr>
        <w:t xml:space="preserve">: </w:t>
      </w:r>
      <w:r w:rsidR="006D7C0E" w:rsidRPr="00DB069B">
        <w:rPr>
          <w:rFonts w:ascii="Calibri Light" w:hAnsi="Calibri Light" w:cs="Calibri Light"/>
          <w:sz w:val="22"/>
          <w:szCs w:val="22"/>
        </w:rPr>
        <w:t>T</w:t>
      </w:r>
      <w:r w:rsidR="00311F0F" w:rsidRPr="00DB069B">
        <w:rPr>
          <w:rFonts w:ascii="Calibri Light" w:hAnsi="Calibri Light" w:cs="Calibri Light"/>
          <w:sz w:val="22"/>
          <w:szCs w:val="22"/>
        </w:rPr>
        <w:t>he</w:t>
      </w:r>
      <w:r w:rsidR="003B3881" w:rsidRPr="00DB069B">
        <w:rPr>
          <w:rFonts w:ascii="Calibri Light" w:hAnsi="Calibri Light" w:cs="Calibri Light"/>
          <w:sz w:val="22"/>
          <w:szCs w:val="22"/>
        </w:rPr>
        <w:t xml:space="preserve"> general </w:t>
      </w:r>
      <w:r w:rsidR="00311F0F" w:rsidRPr="00DB069B">
        <w:rPr>
          <w:rFonts w:ascii="Calibri Light" w:hAnsi="Calibri Light" w:cs="Calibri Light"/>
          <w:sz w:val="22"/>
          <w:szCs w:val="22"/>
        </w:rPr>
        <w:t xml:space="preserve">population </w:t>
      </w:r>
      <w:r w:rsidR="003B3881" w:rsidRPr="00DB069B">
        <w:rPr>
          <w:rFonts w:ascii="Calibri Light" w:hAnsi="Calibri Light" w:cs="Calibri Light"/>
          <w:sz w:val="22"/>
          <w:szCs w:val="22"/>
        </w:rPr>
        <w:t>sample was asked</w:t>
      </w:r>
      <w:r w:rsidR="00016C3B" w:rsidRPr="00DB069B">
        <w:rPr>
          <w:rFonts w:ascii="Calibri Light" w:hAnsi="Calibri Light" w:cs="Calibri Light"/>
          <w:sz w:val="22"/>
          <w:szCs w:val="22"/>
        </w:rPr>
        <w:t xml:space="preserve"> </w:t>
      </w:r>
      <w:r w:rsidR="002635CD" w:rsidRPr="00DB069B">
        <w:rPr>
          <w:rFonts w:ascii="Calibri Light" w:hAnsi="Calibri Light" w:cs="Calibri Light"/>
          <w:sz w:val="22"/>
          <w:szCs w:val="22"/>
        </w:rPr>
        <w:t>about</w:t>
      </w:r>
      <w:r w:rsidR="00016C3B" w:rsidRPr="00DB069B">
        <w:rPr>
          <w:rFonts w:ascii="Calibri Light" w:hAnsi="Calibri Light" w:cs="Calibri Light"/>
          <w:sz w:val="22"/>
          <w:szCs w:val="22"/>
        </w:rPr>
        <w:t xml:space="preserve"> donor history</w:t>
      </w:r>
      <w:r w:rsidR="00FC4918" w:rsidRPr="00DB069B">
        <w:rPr>
          <w:rFonts w:ascii="Calibri Light" w:hAnsi="Calibri Light" w:cs="Calibri Light"/>
          <w:sz w:val="22"/>
          <w:szCs w:val="22"/>
        </w:rPr>
        <w:t xml:space="preserve">. We identify whether participants had </w:t>
      </w:r>
      <w:r w:rsidR="00B859DA" w:rsidRPr="00DB069B">
        <w:rPr>
          <w:rFonts w:ascii="Calibri Light" w:hAnsi="Calibri Light" w:cs="Calibri Light"/>
          <w:sz w:val="22"/>
          <w:szCs w:val="22"/>
        </w:rPr>
        <w:t xml:space="preserve">been recipients of blood </w:t>
      </w:r>
      <w:r w:rsidR="00345356" w:rsidRPr="00DB069B">
        <w:rPr>
          <w:rFonts w:ascii="Calibri Light" w:hAnsi="Calibri Light" w:cs="Calibri Light"/>
          <w:sz w:val="22"/>
          <w:szCs w:val="22"/>
        </w:rPr>
        <w:t>or blood products</w:t>
      </w:r>
      <w:r w:rsidR="002635CD" w:rsidRPr="00DB069B">
        <w:rPr>
          <w:rFonts w:ascii="Calibri Light" w:hAnsi="Calibri Light" w:cs="Calibri Light"/>
          <w:sz w:val="22"/>
          <w:szCs w:val="22"/>
        </w:rPr>
        <w:t>.</w:t>
      </w:r>
      <w:r w:rsidR="004156A4" w:rsidRPr="00DB069B">
        <w:rPr>
          <w:rFonts w:ascii="Calibri Light" w:hAnsi="Calibri Light" w:cs="Calibri Light"/>
          <w:sz w:val="22"/>
          <w:szCs w:val="22"/>
        </w:rPr>
        <w:t xml:space="preserve"> We ask i</w:t>
      </w:r>
      <w:r w:rsidR="00345356" w:rsidRPr="00DB069B">
        <w:rPr>
          <w:rFonts w:ascii="Calibri Light" w:hAnsi="Calibri Light" w:cs="Calibri Light"/>
          <w:sz w:val="22"/>
          <w:szCs w:val="22"/>
        </w:rPr>
        <w:t xml:space="preserve">f they had </w:t>
      </w:r>
      <w:r w:rsidR="00FC4918" w:rsidRPr="00DB069B">
        <w:rPr>
          <w:rFonts w:ascii="Calibri Light" w:hAnsi="Calibri Light" w:cs="Calibri Light"/>
          <w:sz w:val="22"/>
          <w:szCs w:val="22"/>
        </w:rPr>
        <w:t>ever donated blood</w:t>
      </w:r>
      <w:r w:rsidR="00D40BB5" w:rsidRPr="00DB069B">
        <w:rPr>
          <w:rFonts w:ascii="Calibri Light" w:hAnsi="Calibri Light" w:cs="Calibri Light"/>
          <w:sz w:val="22"/>
          <w:szCs w:val="22"/>
        </w:rPr>
        <w:t xml:space="preserve">, and if so, </w:t>
      </w:r>
      <w:r w:rsidR="00345356" w:rsidRPr="00DB069B">
        <w:rPr>
          <w:rFonts w:ascii="Calibri Light" w:hAnsi="Calibri Light" w:cs="Calibri Light"/>
          <w:sz w:val="22"/>
          <w:szCs w:val="22"/>
        </w:rPr>
        <w:t xml:space="preserve">when did they last </w:t>
      </w:r>
      <w:r w:rsidR="00D80183" w:rsidRPr="00DB069B">
        <w:rPr>
          <w:rFonts w:ascii="Calibri Light" w:hAnsi="Calibri Light" w:cs="Calibri Light"/>
          <w:sz w:val="22"/>
          <w:szCs w:val="22"/>
          <w:lang w:val="en-GB"/>
        </w:rPr>
        <w:t>donated</w:t>
      </w:r>
      <w:r w:rsidR="004156A4" w:rsidRPr="00DB069B">
        <w:rPr>
          <w:rFonts w:ascii="Calibri Light" w:hAnsi="Calibri Light" w:cs="Calibri Light"/>
          <w:sz w:val="22"/>
          <w:szCs w:val="22"/>
        </w:rPr>
        <w:t>, ranging from &lt; 1 month ago, to &gt; 2 years ago</w:t>
      </w:r>
      <w:r w:rsidR="00D40BB5" w:rsidRPr="00DB069B">
        <w:rPr>
          <w:rFonts w:ascii="Calibri Light" w:hAnsi="Calibri Light" w:cs="Calibri Light"/>
          <w:sz w:val="22"/>
          <w:szCs w:val="22"/>
        </w:rPr>
        <w:t xml:space="preserve">. </w:t>
      </w:r>
      <w:r w:rsidR="004156A4" w:rsidRPr="00DB069B">
        <w:rPr>
          <w:rFonts w:ascii="Calibri Light" w:hAnsi="Calibri Light" w:cs="Calibri Light"/>
          <w:sz w:val="22"/>
          <w:szCs w:val="22"/>
        </w:rPr>
        <w:t xml:space="preserve">We </w:t>
      </w:r>
      <w:r w:rsidR="00D80183" w:rsidRPr="00DB069B">
        <w:rPr>
          <w:rFonts w:ascii="Calibri Light" w:hAnsi="Calibri Light" w:cs="Calibri Light"/>
          <w:sz w:val="22"/>
          <w:szCs w:val="22"/>
          <w:lang w:val="en-GB"/>
        </w:rPr>
        <w:t>categorize</w:t>
      </w:r>
      <w:r w:rsidR="004156A4" w:rsidRPr="00DB069B">
        <w:rPr>
          <w:rFonts w:ascii="Calibri Light" w:hAnsi="Calibri Light" w:cs="Calibri Light"/>
          <w:sz w:val="22"/>
          <w:szCs w:val="22"/>
        </w:rPr>
        <w:t xml:space="preserve"> </w:t>
      </w:r>
      <w:r w:rsidR="00817407" w:rsidRPr="00DB069B">
        <w:rPr>
          <w:rFonts w:ascii="Calibri Light" w:hAnsi="Calibri Light" w:cs="Calibri Light"/>
          <w:sz w:val="22"/>
          <w:szCs w:val="22"/>
        </w:rPr>
        <w:t xml:space="preserve">our sample as </w:t>
      </w:r>
      <w:r w:rsidR="00644EBA" w:rsidRPr="00DB069B">
        <w:rPr>
          <w:rFonts w:ascii="Calibri Light" w:hAnsi="Calibri Light" w:cs="Calibri Light"/>
          <w:sz w:val="22"/>
          <w:szCs w:val="22"/>
        </w:rPr>
        <w:t>n</w:t>
      </w:r>
      <w:r w:rsidR="00817407" w:rsidRPr="00DB069B">
        <w:rPr>
          <w:rFonts w:ascii="Calibri Light" w:hAnsi="Calibri Light" w:cs="Calibri Light"/>
          <w:sz w:val="22"/>
          <w:szCs w:val="22"/>
        </w:rPr>
        <w:t>on-donors</w:t>
      </w:r>
      <w:r w:rsidR="002635CD" w:rsidRPr="00DB069B">
        <w:rPr>
          <w:rFonts w:ascii="Calibri Light" w:hAnsi="Calibri Light" w:cs="Calibri Light"/>
          <w:sz w:val="22"/>
          <w:szCs w:val="22"/>
        </w:rPr>
        <w:t xml:space="preserve"> (never donated)</w:t>
      </w:r>
      <w:r w:rsidR="00817407" w:rsidRPr="00DB069B">
        <w:rPr>
          <w:rFonts w:ascii="Calibri Light" w:hAnsi="Calibri Light" w:cs="Calibri Light"/>
          <w:sz w:val="22"/>
          <w:szCs w:val="22"/>
        </w:rPr>
        <w:t xml:space="preserve">, </w:t>
      </w:r>
      <w:r w:rsidR="00644EBA" w:rsidRPr="00DB069B">
        <w:rPr>
          <w:rFonts w:ascii="Calibri Light" w:hAnsi="Calibri Light" w:cs="Calibri Light"/>
          <w:sz w:val="22"/>
          <w:szCs w:val="22"/>
        </w:rPr>
        <w:t xml:space="preserve">lapsed </w:t>
      </w:r>
      <w:r w:rsidR="00817407" w:rsidRPr="00DB069B">
        <w:rPr>
          <w:rFonts w:ascii="Calibri Light" w:hAnsi="Calibri Light" w:cs="Calibri Light"/>
          <w:sz w:val="22"/>
          <w:szCs w:val="22"/>
        </w:rPr>
        <w:t>donors</w:t>
      </w:r>
      <w:r w:rsidR="002635CD" w:rsidRPr="00DB069B">
        <w:rPr>
          <w:rFonts w:ascii="Calibri Light" w:hAnsi="Calibri Light" w:cs="Calibri Light"/>
          <w:sz w:val="22"/>
          <w:szCs w:val="22"/>
        </w:rPr>
        <w:t xml:space="preserve"> (donated &gt; 2 years ago)</w:t>
      </w:r>
      <w:r w:rsidR="00817407" w:rsidRPr="00DB069B">
        <w:rPr>
          <w:rFonts w:ascii="Calibri Light" w:hAnsi="Calibri Light" w:cs="Calibri Light"/>
          <w:sz w:val="22"/>
          <w:szCs w:val="22"/>
        </w:rPr>
        <w:t xml:space="preserve">, or </w:t>
      </w:r>
      <w:r w:rsidR="002635CD" w:rsidRPr="00DB069B">
        <w:rPr>
          <w:rFonts w:ascii="Calibri Light" w:hAnsi="Calibri Light" w:cs="Calibri Light"/>
          <w:sz w:val="22"/>
          <w:szCs w:val="22"/>
        </w:rPr>
        <w:t>current</w:t>
      </w:r>
      <w:r w:rsidR="00644EBA" w:rsidRPr="00DB069B">
        <w:rPr>
          <w:rFonts w:ascii="Calibri Light" w:hAnsi="Calibri Light" w:cs="Calibri Light"/>
          <w:sz w:val="22"/>
          <w:szCs w:val="22"/>
        </w:rPr>
        <w:t xml:space="preserve"> </w:t>
      </w:r>
      <w:r w:rsidR="00817407" w:rsidRPr="00DB069B">
        <w:rPr>
          <w:rFonts w:ascii="Calibri Light" w:hAnsi="Calibri Light" w:cs="Calibri Light"/>
          <w:sz w:val="22"/>
          <w:szCs w:val="22"/>
        </w:rPr>
        <w:t>donors</w:t>
      </w:r>
      <w:r w:rsidR="002635CD" w:rsidRPr="00DB069B">
        <w:rPr>
          <w:rFonts w:ascii="Calibri Light" w:hAnsi="Calibri Light" w:cs="Calibri Light"/>
          <w:sz w:val="22"/>
          <w:szCs w:val="22"/>
        </w:rPr>
        <w:t xml:space="preserve"> (donated &gt; 2 years ago</w:t>
      </w:r>
      <w:r w:rsidR="00817407" w:rsidRPr="00DB069B">
        <w:rPr>
          <w:rFonts w:ascii="Calibri Light" w:hAnsi="Calibri Light" w:cs="Calibri Light"/>
          <w:sz w:val="22"/>
          <w:szCs w:val="22"/>
        </w:rPr>
        <w:t xml:space="preserve">. </w:t>
      </w:r>
      <w:r w:rsidR="009F56D2" w:rsidRPr="00DB069B">
        <w:rPr>
          <w:rFonts w:ascii="Calibri Light" w:hAnsi="Calibri Light" w:cs="Calibri Light"/>
          <w:sz w:val="22"/>
          <w:szCs w:val="22"/>
        </w:rPr>
        <w:t xml:space="preserve">See </w:t>
      </w:r>
      <w:r w:rsidR="0072313D" w:rsidRPr="00E44CF6">
        <w:rPr>
          <w:rFonts w:ascii="Calibri Light" w:hAnsi="Calibri Light" w:cs="Calibri Light"/>
          <w:i/>
          <w:iCs/>
          <w:sz w:val="22"/>
          <w:szCs w:val="22"/>
        </w:rPr>
        <w:t>F</w:t>
      </w:r>
      <w:r w:rsidR="009F56D2" w:rsidRPr="00E44CF6">
        <w:rPr>
          <w:rFonts w:ascii="Calibri Light" w:hAnsi="Calibri Light" w:cs="Calibri Light"/>
          <w:i/>
          <w:iCs/>
          <w:sz w:val="22"/>
          <w:szCs w:val="22"/>
        </w:rPr>
        <w:t>igure 1</w:t>
      </w:r>
      <w:r w:rsidR="009F56D2" w:rsidRPr="00DB069B">
        <w:rPr>
          <w:rFonts w:ascii="Calibri Light" w:hAnsi="Calibri Light" w:cs="Calibri Light"/>
          <w:sz w:val="22"/>
          <w:szCs w:val="22"/>
        </w:rPr>
        <w:t xml:space="preserve"> below </w:t>
      </w:r>
      <w:r w:rsidR="005006B3" w:rsidRPr="00DB069B">
        <w:rPr>
          <w:rFonts w:ascii="Calibri Light" w:hAnsi="Calibri Light" w:cs="Calibri Light"/>
          <w:sz w:val="22"/>
          <w:szCs w:val="22"/>
        </w:rPr>
        <w:t xml:space="preserve">for sample composition and subgroup size. </w:t>
      </w:r>
    </w:p>
    <w:p w14:paraId="36583FCE" w14:textId="4321D547" w:rsidR="005C0CE0" w:rsidRPr="00DB069B" w:rsidRDefault="00AC3787" w:rsidP="00DB069B">
      <w:pPr>
        <w:keepNext/>
        <w:spacing w:line="360" w:lineRule="auto"/>
        <w:jc w:val="both"/>
        <w:rPr>
          <w:rFonts w:ascii="Calibri Light" w:hAnsi="Calibri Light" w:cs="Calibri Light"/>
          <w:sz w:val="22"/>
          <w:szCs w:val="22"/>
        </w:rPr>
      </w:pPr>
      <w:r w:rsidRPr="00DB069B">
        <w:rPr>
          <w:rFonts w:ascii="Calibri Light" w:hAnsi="Calibri Light" w:cs="Calibri Light"/>
          <w:noProof/>
          <w:sz w:val="22"/>
          <w:szCs w:val="22"/>
        </w:rPr>
        <w:drawing>
          <wp:inline distT="0" distB="0" distL="0" distR="0" wp14:anchorId="527DC8D5" wp14:editId="7FA05DDC">
            <wp:extent cx="5960962" cy="3200400"/>
            <wp:effectExtent l="0" t="0" r="8255" b="0"/>
            <wp:docPr id="15337831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D864564" w14:textId="2EC20ED8" w:rsidR="005C0CE0" w:rsidRPr="00E976AA" w:rsidRDefault="005C0CE0" w:rsidP="00DB069B">
      <w:pPr>
        <w:pStyle w:val="Caption"/>
        <w:jc w:val="both"/>
        <w:rPr>
          <w:rFonts w:ascii="Calibri Light" w:hAnsi="Calibri Light" w:cs="Calibri Light"/>
          <w:sz w:val="22"/>
          <w:szCs w:val="22"/>
        </w:rPr>
      </w:pPr>
      <w:r w:rsidRPr="00E976AA">
        <w:rPr>
          <w:rFonts w:ascii="Calibri Light" w:hAnsi="Calibri Light" w:cs="Calibri Light"/>
          <w:sz w:val="22"/>
          <w:szCs w:val="22"/>
        </w:rPr>
        <w:t xml:space="preserve">Figure </w:t>
      </w:r>
      <w:r w:rsidRPr="00E976AA">
        <w:rPr>
          <w:rFonts w:ascii="Calibri Light" w:hAnsi="Calibri Light" w:cs="Calibri Light"/>
          <w:sz w:val="22"/>
          <w:szCs w:val="22"/>
        </w:rPr>
        <w:fldChar w:fldCharType="begin"/>
      </w:r>
      <w:r w:rsidRPr="00E976AA">
        <w:rPr>
          <w:rFonts w:ascii="Calibri Light" w:hAnsi="Calibri Light" w:cs="Calibri Light"/>
          <w:sz w:val="22"/>
          <w:szCs w:val="22"/>
        </w:rPr>
        <w:instrText xml:space="preserve"> SEQ Figure \* ARABIC </w:instrText>
      </w:r>
      <w:r w:rsidRPr="00E976AA">
        <w:rPr>
          <w:rFonts w:ascii="Calibri Light" w:hAnsi="Calibri Light" w:cs="Calibri Light"/>
          <w:sz w:val="22"/>
          <w:szCs w:val="22"/>
        </w:rPr>
        <w:fldChar w:fldCharType="separate"/>
      </w:r>
      <w:r w:rsidR="001C0CF4" w:rsidRPr="00E976AA">
        <w:rPr>
          <w:rFonts w:ascii="Calibri Light" w:hAnsi="Calibri Light" w:cs="Calibri Light"/>
          <w:noProof/>
          <w:sz w:val="22"/>
          <w:szCs w:val="22"/>
        </w:rPr>
        <w:t>1</w:t>
      </w:r>
      <w:r w:rsidRPr="00E976AA">
        <w:rPr>
          <w:rFonts w:ascii="Calibri Light" w:hAnsi="Calibri Light" w:cs="Calibri Light"/>
          <w:sz w:val="22"/>
          <w:szCs w:val="22"/>
        </w:rPr>
        <w:fldChar w:fldCharType="end"/>
      </w:r>
      <w:r w:rsidRPr="00E976AA">
        <w:rPr>
          <w:rFonts w:ascii="Calibri Light" w:hAnsi="Calibri Light" w:cs="Calibri Light"/>
          <w:sz w:val="22"/>
          <w:szCs w:val="22"/>
        </w:rPr>
        <w:t xml:space="preserve">: </w:t>
      </w:r>
      <w:r w:rsidR="00D30123" w:rsidRPr="00E976AA">
        <w:rPr>
          <w:rFonts w:ascii="Calibri Light" w:hAnsi="Calibri Light" w:cs="Calibri Light"/>
          <w:sz w:val="22"/>
          <w:szCs w:val="22"/>
        </w:rPr>
        <w:t>Sample composition and subgroup sizes (NHSBT vs general population; donor-status strata)</w:t>
      </w:r>
      <w:r w:rsidR="00D228E8">
        <w:rPr>
          <w:rFonts w:ascii="Calibri Light" w:hAnsi="Calibri Light" w:cs="Calibri Light"/>
          <w:sz w:val="22"/>
          <w:szCs w:val="22"/>
        </w:rPr>
        <w:t xml:space="preserve">. </w:t>
      </w:r>
      <w:r w:rsidR="00D228E8" w:rsidRPr="00D228E8">
        <w:rPr>
          <w:rFonts w:ascii="Calibri Light" w:hAnsi="Calibri Light" w:cs="Calibri Light"/>
          <w:sz w:val="22"/>
          <w:szCs w:val="22"/>
        </w:rPr>
        <w:t xml:space="preserve">The general-population sample contained </w:t>
      </w:r>
      <m:oMath>
        <m:r>
          <w:rPr>
            <w:rFonts w:ascii="Cambria Math" w:hAnsi="Cambria Math" w:cs="Calibri Light"/>
            <w:sz w:val="22"/>
            <w:szCs w:val="22"/>
          </w:rPr>
          <m:t xml:space="preserve">N=1,053 </m:t>
        </m:r>
      </m:oMath>
      <w:r w:rsidR="00D228E8" w:rsidRPr="00D228E8">
        <w:rPr>
          <w:rFonts w:ascii="Calibri Light" w:hAnsi="Calibri Light" w:cs="Calibri Light"/>
          <w:sz w:val="22"/>
          <w:szCs w:val="22"/>
        </w:rPr>
        <w:t xml:space="preserve">respondents; regression analyses used complete cases on outcomes, GPS indices, and covariates, yielding </w:t>
      </w:r>
      <m:oMath>
        <m:r>
          <w:rPr>
            <w:rFonts w:ascii="Cambria Math" w:hAnsi="Cambria Math" w:cs="Calibri Light"/>
            <w:sz w:val="22"/>
            <w:szCs w:val="22"/>
          </w:rPr>
          <m:t xml:space="preserve">N=1,039 </m:t>
        </m:r>
      </m:oMath>
      <w:r w:rsidR="00D228E8" w:rsidRPr="00D228E8">
        <w:rPr>
          <w:rFonts w:ascii="Calibri Light" w:hAnsi="Calibri Light" w:cs="Calibri Light"/>
          <w:sz w:val="22"/>
          <w:szCs w:val="22"/>
        </w:rPr>
        <w:t>for Model 1a (Table 2).</w:t>
      </w:r>
      <w:r w:rsidR="00D228E8">
        <w:rPr>
          <w:rFonts w:ascii="Calibri Light" w:hAnsi="Calibri Light" w:cs="Calibri Light"/>
          <w:sz w:val="22"/>
          <w:szCs w:val="22"/>
        </w:rPr>
        <w:t xml:space="preserve">Similarly, Model 2a also </w:t>
      </w:r>
      <w:r w:rsidR="00C75E9E">
        <w:rPr>
          <w:rFonts w:ascii="Calibri Light" w:hAnsi="Calibri Light" w:cs="Calibri Light"/>
          <w:sz w:val="22"/>
          <w:szCs w:val="22"/>
        </w:rPr>
        <w:t xml:space="preserve">has a sample reduction due to missing data from </w:t>
      </w:r>
      <m:oMath>
        <m:r>
          <w:rPr>
            <w:rFonts w:ascii="Cambria Math" w:hAnsi="Cambria Math" w:cs="Calibri Light"/>
            <w:sz w:val="22"/>
            <w:szCs w:val="22"/>
          </w:rPr>
          <m:t>N=428, N=423.</m:t>
        </m:r>
      </m:oMath>
    </w:p>
    <w:p w14:paraId="26C7E17F" w14:textId="192EE01C" w:rsidR="00A774C0" w:rsidRPr="00DB069B" w:rsidRDefault="00A774C0" w:rsidP="00DB069B">
      <w:pPr>
        <w:spacing w:line="360" w:lineRule="auto"/>
        <w:jc w:val="both"/>
        <w:rPr>
          <w:rFonts w:ascii="Calibri Light" w:hAnsi="Calibri Light" w:cs="Calibri Light"/>
          <w:sz w:val="22"/>
          <w:szCs w:val="22"/>
        </w:rPr>
      </w:pPr>
    </w:p>
    <w:p w14:paraId="591FC942" w14:textId="2A5B48CE" w:rsidR="00046F53" w:rsidRPr="00DB069B" w:rsidRDefault="00E07F43" w:rsidP="00DB069B">
      <w:pPr>
        <w:spacing w:line="360" w:lineRule="auto"/>
        <w:jc w:val="both"/>
        <w:rPr>
          <w:rFonts w:ascii="Calibri Light" w:hAnsi="Calibri Light" w:cs="Calibri Light"/>
          <w:sz w:val="22"/>
          <w:szCs w:val="22"/>
        </w:rPr>
      </w:pPr>
      <w:r w:rsidRPr="00DB069B">
        <w:rPr>
          <w:rFonts w:ascii="Calibri Light" w:hAnsi="Calibri Light" w:cs="Calibri Light"/>
          <w:b/>
          <w:bCs/>
          <w:sz w:val="22"/>
          <w:szCs w:val="22"/>
        </w:rPr>
        <w:t>Preference Elicitation</w:t>
      </w:r>
      <w:r w:rsidR="00A313F3" w:rsidRPr="00DB069B">
        <w:rPr>
          <w:rFonts w:ascii="Calibri Light" w:hAnsi="Calibri Light" w:cs="Calibri Light"/>
          <w:sz w:val="22"/>
          <w:szCs w:val="22"/>
        </w:rPr>
        <w:t xml:space="preserve">: We used </w:t>
      </w:r>
      <w:r w:rsidR="00F540CB" w:rsidRPr="00DB069B">
        <w:rPr>
          <w:rFonts w:ascii="Calibri Light" w:hAnsi="Calibri Light" w:cs="Calibri Light"/>
          <w:sz w:val="22"/>
          <w:szCs w:val="22"/>
        </w:rPr>
        <w:t xml:space="preserve">a subset of the </w:t>
      </w:r>
      <w:r w:rsidR="00A313F3" w:rsidRPr="00DB069B">
        <w:rPr>
          <w:rFonts w:ascii="Calibri Light" w:hAnsi="Calibri Light" w:cs="Calibri Light"/>
          <w:sz w:val="22"/>
          <w:szCs w:val="22"/>
        </w:rPr>
        <w:t>GPS</w:t>
      </w:r>
      <w:r w:rsidR="00FE640D"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{"citationID":"caZNOet5","properties":{"formattedCitation":"(Falk et al., 2016)","plainCitation":"(Falk et al., 2016)","noteIndex":0},"citationItems":[{"id":438,"uris":["http://zotero.org/users/9076168/items/VE3MT8U7"],"itemData":{"id":438,"type":"article","abstract":"This paper presents an experimentally validated survey module to measure six key economic preferences - risk aversion, discounting, trust, altruism, positive and negative reciprocity - in a reliable, parsimonious and cost-effective way. The survey instruments included in the module were the best predictors of preferences revealed in incentivized choice experiments. We also offer a streamlined version of the module that has been optimized and piloted for applications where time efficiency and simplicity are paramount, such as international telephone surveys.","DOI":"10.2139/ssrn.2725874","genre":"SSRN Scholarly Paper","language":"en","number":"2725874","publisher-place":"Rochester, NY","source":"Social Science Research Network","title":"The Preference Survey Module: A Validated Instrument for Measuring Risk, Time, and Social Preferences","title-short":"The Preference Survey Module","URL":"https://papers.ssrn.com/abstract=2725874","author":[{"family":"Falk","given":"Armin"},{"family":"Becker","given":"Anke"},{"family":"Dohmen","given":"Thomas J."},{"family":"Huffman","given":"David"},{"family":"Sunde","given":"Uwe"}],"accessed":{"date-parts":[["2023",10,31]]},"issued":{"date-parts":[["2016",1,11]]}}}],"schema":"https://github.com/citation-style-language/schema/raw/master/csl-citation.json"} </w:instrText>
      </w:r>
      <w:r w:rsidR="00FE640D" w:rsidRPr="00DB069B">
        <w:rPr>
          <w:rFonts w:ascii="Calibri Light" w:hAnsi="Calibri Light" w:cs="Calibri Light"/>
          <w:sz w:val="22"/>
          <w:szCs w:val="22"/>
        </w:rPr>
        <w:fldChar w:fldCharType="separate"/>
      </w:r>
      <w:r w:rsidR="00DE446C">
        <w:rPr>
          <w:rFonts w:ascii="Calibri Light" w:hAnsi="Calibri Light" w:cs="Calibri Light"/>
          <w:kern w:val="0"/>
          <w:sz w:val="22"/>
          <w:lang w:val="en-GB"/>
        </w:rPr>
        <w:t>(Falk et al., 2016)</w:t>
      </w:r>
      <w:r w:rsidR="00FE640D" w:rsidRPr="00DB069B">
        <w:rPr>
          <w:rFonts w:ascii="Calibri Light" w:hAnsi="Calibri Light" w:cs="Calibri Light"/>
          <w:sz w:val="22"/>
          <w:szCs w:val="22"/>
        </w:rPr>
        <w:fldChar w:fldCharType="end"/>
      </w:r>
      <w:r w:rsidR="00911FF7" w:rsidRPr="00DB069B">
        <w:rPr>
          <w:rFonts w:ascii="Calibri Light" w:hAnsi="Calibri Light" w:cs="Calibri Light"/>
          <w:sz w:val="22"/>
          <w:szCs w:val="22"/>
        </w:rPr>
        <w:t xml:space="preserve"> </w:t>
      </w:r>
      <w:r w:rsidR="00565A3B">
        <w:rPr>
          <w:rFonts w:ascii="Calibri Light" w:hAnsi="Calibri Light" w:cs="Calibri Light"/>
          <w:sz w:val="22"/>
          <w:szCs w:val="22"/>
        </w:rPr>
        <w:t xml:space="preserve">items </w:t>
      </w:r>
      <w:r w:rsidR="002635CD" w:rsidRPr="00DB069B">
        <w:rPr>
          <w:rFonts w:ascii="Calibri Light" w:hAnsi="Calibri Light" w:cs="Calibri Light"/>
          <w:sz w:val="22"/>
          <w:szCs w:val="22"/>
        </w:rPr>
        <w:t>to explore</w:t>
      </w:r>
      <w:r w:rsidR="00D53D7A" w:rsidRPr="00DB069B">
        <w:rPr>
          <w:rFonts w:ascii="Calibri Light" w:hAnsi="Calibri Light" w:cs="Calibri Light"/>
          <w:sz w:val="22"/>
          <w:szCs w:val="22"/>
        </w:rPr>
        <w:t xml:space="preserve"> </w:t>
      </w:r>
      <w:r w:rsidR="009E1F8C" w:rsidRPr="00DB069B">
        <w:rPr>
          <w:rFonts w:ascii="Calibri Light" w:hAnsi="Calibri Light" w:cs="Calibri Light"/>
          <w:sz w:val="22"/>
          <w:szCs w:val="22"/>
        </w:rPr>
        <w:t>risk, time,</w:t>
      </w:r>
      <w:r w:rsidR="002635CD" w:rsidRPr="00DB069B">
        <w:rPr>
          <w:rFonts w:ascii="Calibri Light" w:hAnsi="Calibri Light" w:cs="Calibri Light"/>
          <w:sz w:val="22"/>
          <w:szCs w:val="22"/>
        </w:rPr>
        <w:t xml:space="preserve"> trust and altruism</w:t>
      </w:r>
      <w:r w:rsidR="009E1F8C" w:rsidRPr="00DB069B">
        <w:rPr>
          <w:rFonts w:ascii="Calibri Light" w:hAnsi="Calibri Light" w:cs="Calibri Light"/>
          <w:sz w:val="22"/>
          <w:szCs w:val="22"/>
        </w:rPr>
        <w:t xml:space="preserve"> preferences</w:t>
      </w:r>
      <w:r w:rsidR="009A612C" w:rsidRPr="00DB069B">
        <w:rPr>
          <w:rFonts w:ascii="Calibri Light" w:hAnsi="Calibri Light" w:cs="Calibri Light"/>
          <w:sz w:val="22"/>
          <w:szCs w:val="22"/>
        </w:rPr>
        <w:t>.</w:t>
      </w:r>
      <w:r w:rsidR="00183730">
        <w:rPr>
          <w:rFonts w:ascii="Calibri Light" w:hAnsi="Calibri Light" w:cs="Calibri Light"/>
          <w:sz w:val="22"/>
          <w:szCs w:val="22"/>
        </w:rPr>
        <w:t xml:space="preserve"> </w:t>
      </w:r>
      <w:r w:rsidR="008E0966">
        <w:rPr>
          <w:rFonts w:ascii="Calibri Light" w:hAnsi="Calibri Light" w:cs="Calibri Light"/>
          <w:sz w:val="22"/>
          <w:szCs w:val="22"/>
        </w:rPr>
        <w:t xml:space="preserve">Following the </w:t>
      </w:r>
      <w:r w:rsidR="00183730">
        <w:rPr>
          <w:rFonts w:ascii="Calibri Light" w:hAnsi="Calibri Light" w:cs="Calibri Light"/>
          <w:sz w:val="22"/>
          <w:szCs w:val="22"/>
        </w:rPr>
        <w:t xml:space="preserve">GPS, </w:t>
      </w:r>
      <w:commentRangeStart w:id="25"/>
      <w:r w:rsidR="001A575D">
        <w:rPr>
          <w:rFonts w:ascii="Calibri Light" w:hAnsi="Calibri Light" w:cs="Calibri Light"/>
          <w:sz w:val="22"/>
          <w:szCs w:val="22"/>
        </w:rPr>
        <w:t>we ask</w:t>
      </w:r>
      <w:r w:rsidR="00285464" w:rsidRPr="00DB069B">
        <w:rPr>
          <w:rFonts w:ascii="Calibri Light" w:hAnsi="Calibri Light" w:cs="Calibri Light"/>
          <w:sz w:val="22"/>
          <w:szCs w:val="22"/>
        </w:rPr>
        <w:t xml:space="preserve"> both a </w:t>
      </w:r>
      <w:r w:rsidR="009340D6" w:rsidRPr="00DB069B">
        <w:rPr>
          <w:rFonts w:ascii="Calibri Light" w:hAnsi="Calibri Light" w:cs="Calibri Light"/>
          <w:sz w:val="22"/>
          <w:szCs w:val="22"/>
        </w:rPr>
        <w:t>quantitative</w:t>
      </w:r>
      <w:r w:rsidR="00285464" w:rsidRPr="00DB069B">
        <w:rPr>
          <w:rFonts w:ascii="Calibri Light" w:hAnsi="Calibri Light" w:cs="Calibri Light"/>
          <w:sz w:val="22"/>
          <w:szCs w:val="22"/>
        </w:rPr>
        <w:t xml:space="preserve"> and qualitative question set </w:t>
      </w:r>
      <w:r w:rsidR="009340D6" w:rsidRPr="00DB069B">
        <w:rPr>
          <w:rFonts w:ascii="Calibri Light" w:hAnsi="Calibri Light" w:cs="Calibri Light"/>
          <w:sz w:val="22"/>
          <w:szCs w:val="22"/>
        </w:rPr>
        <w:t>regarding</w:t>
      </w:r>
      <w:r w:rsidR="00285464" w:rsidRPr="00DB069B">
        <w:rPr>
          <w:rFonts w:ascii="Calibri Light" w:hAnsi="Calibri Light" w:cs="Calibri Light"/>
          <w:sz w:val="22"/>
          <w:szCs w:val="22"/>
        </w:rPr>
        <w:t xml:space="preserve"> their preference</w:t>
      </w:r>
      <w:r w:rsidR="006116B7">
        <w:rPr>
          <w:rFonts w:ascii="Calibri Light" w:hAnsi="Calibri Light" w:cs="Calibri Light"/>
          <w:sz w:val="22"/>
          <w:szCs w:val="22"/>
        </w:rPr>
        <w:t xml:space="preserve"> w</w:t>
      </w:r>
      <w:r w:rsidR="009340D6" w:rsidRPr="00DB069B">
        <w:rPr>
          <w:rFonts w:ascii="Calibri Light" w:hAnsi="Calibri Light" w:cs="Calibri Light"/>
          <w:sz w:val="22"/>
          <w:szCs w:val="22"/>
        </w:rPr>
        <w:t>hile</w:t>
      </w:r>
      <w:r w:rsidR="00AA5C38">
        <w:rPr>
          <w:rFonts w:ascii="Calibri Light" w:hAnsi="Calibri Light" w:cs="Calibri Light"/>
          <w:sz w:val="22"/>
          <w:szCs w:val="22"/>
        </w:rPr>
        <w:t xml:space="preserve"> we only measure</w:t>
      </w:r>
      <w:r w:rsidR="000E5D4C">
        <w:rPr>
          <w:rFonts w:ascii="Calibri Light" w:hAnsi="Calibri Light" w:cs="Calibri Light"/>
          <w:sz w:val="22"/>
          <w:szCs w:val="22"/>
        </w:rPr>
        <w:t xml:space="preserve"> </w:t>
      </w:r>
      <w:r w:rsidR="00AA5C38">
        <w:rPr>
          <w:rFonts w:ascii="Calibri Light" w:hAnsi="Calibri Light" w:cs="Calibri Light"/>
          <w:sz w:val="22"/>
          <w:szCs w:val="22"/>
        </w:rPr>
        <w:t>a</w:t>
      </w:r>
      <w:r w:rsidR="009340D6" w:rsidRPr="00DB069B">
        <w:rPr>
          <w:rFonts w:ascii="Calibri Light" w:hAnsi="Calibri Light" w:cs="Calibri Light"/>
          <w:sz w:val="22"/>
          <w:szCs w:val="22"/>
        </w:rPr>
        <w:t xml:space="preserve"> </w:t>
      </w:r>
      <w:r w:rsidR="00E36560" w:rsidRPr="00DB069B">
        <w:rPr>
          <w:rFonts w:ascii="Calibri Light" w:hAnsi="Calibri Light" w:cs="Calibri Light"/>
          <w:sz w:val="22"/>
          <w:szCs w:val="22"/>
          <w:lang w:val="en-GB"/>
        </w:rPr>
        <w:t>qualitative</w:t>
      </w:r>
      <w:r w:rsidR="009340D6" w:rsidRPr="00DB069B">
        <w:rPr>
          <w:rFonts w:ascii="Calibri Light" w:hAnsi="Calibri Light" w:cs="Calibri Light"/>
          <w:sz w:val="22"/>
          <w:szCs w:val="22"/>
        </w:rPr>
        <w:t xml:space="preserve"> assessment</w:t>
      </w:r>
      <w:commentRangeEnd w:id="25"/>
      <w:r w:rsidR="000E5D4C">
        <w:rPr>
          <w:rFonts w:ascii="Calibri Light" w:hAnsi="Calibri Light" w:cs="Calibri Light"/>
          <w:sz w:val="22"/>
          <w:szCs w:val="22"/>
        </w:rPr>
        <w:t xml:space="preserve"> for trust.</w:t>
      </w:r>
      <w:r w:rsidR="00AE133F" w:rsidRPr="00DB069B">
        <w:rPr>
          <w:rStyle w:val="CommentReference"/>
          <w:rFonts w:ascii="Calibri Light" w:hAnsi="Calibri Light" w:cs="Calibri Light"/>
          <w:sz w:val="22"/>
          <w:szCs w:val="22"/>
        </w:rPr>
        <w:commentReference w:id="25"/>
      </w:r>
      <w:r w:rsidR="000A1227" w:rsidRPr="009C56C0">
        <w:rPr>
          <w:rFonts w:ascii="Calibri Light" w:hAnsi="Calibri Light" w:cs="Calibri Light"/>
          <w:sz w:val="22"/>
          <w:szCs w:val="22"/>
        </w:rPr>
        <w:t>(</w:t>
      </w:r>
      <w:r w:rsidR="006116B7">
        <w:rPr>
          <w:rFonts w:ascii="Calibri Light" w:hAnsi="Calibri Light" w:cs="Calibri Light"/>
          <w:sz w:val="22"/>
          <w:szCs w:val="22"/>
        </w:rPr>
        <w:t>f</w:t>
      </w:r>
      <w:r w:rsidR="000C76A2" w:rsidRPr="00D814AE">
        <w:rPr>
          <w:rFonts w:ascii="Calibri Light" w:hAnsi="Calibri Light" w:cs="Calibri Light"/>
          <w:sz w:val="22"/>
          <w:szCs w:val="22"/>
        </w:rPr>
        <w:t xml:space="preserve">ull survey </w:t>
      </w:r>
      <w:r w:rsidR="000C76A2" w:rsidRPr="00D814AE">
        <w:rPr>
          <w:rFonts w:ascii="Calibri Light" w:hAnsi="Calibri Light" w:cs="Calibri Light"/>
          <w:sz w:val="22"/>
          <w:szCs w:val="22"/>
        </w:rPr>
        <w:lastRenderedPageBreak/>
        <w:t>measures</w:t>
      </w:r>
      <w:r w:rsidR="0072313D" w:rsidRPr="00D814AE">
        <w:rPr>
          <w:rFonts w:ascii="Calibri Light" w:hAnsi="Calibri Light" w:cs="Calibri Light"/>
          <w:sz w:val="22"/>
          <w:szCs w:val="22"/>
        </w:rPr>
        <w:t xml:space="preserve"> </w:t>
      </w:r>
      <w:r w:rsidR="009F5D89" w:rsidRPr="00D814AE">
        <w:rPr>
          <w:rFonts w:ascii="Calibri Light" w:hAnsi="Calibri Light" w:cs="Calibri Light"/>
          <w:sz w:val="22"/>
          <w:szCs w:val="22"/>
        </w:rPr>
        <w:t>available</w:t>
      </w:r>
      <w:r w:rsidR="00D45A0D" w:rsidRPr="00D814AE">
        <w:rPr>
          <w:rFonts w:ascii="Calibri Light" w:hAnsi="Calibri Light" w:cs="Calibri Light"/>
          <w:sz w:val="22"/>
          <w:szCs w:val="22"/>
        </w:rPr>
        <w:t xml:space="preserve"> in</w:t>
      </w:r>
      <w:r w:rsidR="002635CD" w:rsidRPr="00D814AE">
        <w:rPr>
          <w:rFonts w:ascii="Calibri Light" w:hAnsi="Calibri Light" w:cs="Calibri Light"/>
          <w:sz w:val="22"/>
          <w:szCs w:val="22"/>
        </w:rPr>
        <w:t xml:space="preserve"> </w:t>
      </w:r>
      <w:r w:rsidR="00D45A0D" w:rsidRPr="00D814AE">
        <w:rPr>
          <w:rFonts w:ascii="Calibri Light" w:hAnsi="Calibri Light" w:cs="Calibri Light"/>
          <w:sz w:val="22"/>
          <w:szCs w:val="22"/>
        </w:rPr>
        <w:t>s</w:t>
      </w:r>
      <w:r w:rsidR="002635CD" w:rsidRPr="00D814AE">
        <w:rPr>
          <w:rFonts w:ascii="Calibri Light" w:hAnsi="Calibri Light" w:cs="Calibri Light"/>
          <w:sz w:val="22"/>
          <w:szCs w:val="22"/>
        </w:rPr>
        <w:t xml:space="preserve">upplementary </w:t>
      </w:r>
      <w:r w:rsidR="00EA2B2F" w:rsidRPr="00D814AE">
        <w:rPr>
          <w:rFonts w:ascii="Calibri Light" w:hAnsi="Calibri Light" w:cs="Calibri Light"/>
          <w:sz w:val="22"/>
          <w:szCs w:val="22"/>
        </w:rPr>
        <w:t>f</w:t>
      </w:r>
      <w:r w:rsidR="002635CD" w:rsidRPr="00D814AE">
        <w:rPr>
          <w:rFonts w:ascii="Calibri Light" w:hAnsi="Calibri Light" w:cs="Calibri Light"/>
          <w:sz w:val="22"/>
          <w:szCs w:val="22"/>
        </w:rPr>
        <w:t xml:space="preserve">ile </w:t>
      </w:r>
      <w:r w:rsidR="00EA2B2F" w:rsidRPr="00D814AE">
        <w:rPr>
          <w:rFonts w:ascii="Calibri Light" w:hAnsi="Calibri Light" w:cs="Calibri Light"/>
          <w:sz w:val="22"/>
          <w:szCs w:val="22"/>
        </w:rPr>
        <w:t>S</w:t>
      </w:r>
      <w:r w:rsidR="00EA2B2F" w:rsidRPr="009C56C0">
        <w:rPr>
          <w:rFonts w:ascii="Calibri Light" w:hAnsi="Calibri Light" w:cs="Calibri Light"/>
          <w:sz w:val="22"/>
          <w:szCs w:val="22"/>
        </w:rPr>
        <w:t>6</w:t>
      </w:r>
      <w:r w:rsidR="000A1227" w:rsidRPr="009C56C0">
        <w:rPr>
          <w:rFonts w:ascii="Calibri Light" w:hAnsi="Calibri Light" w:cs="Calibri Light"/>
          <w:sz w:val="22"/>
          <w:szCs w:val="22"/>
        </w:rPr>
        <w:t>).</w:t>
      </w:r>
      <w:r w:rsidR="00911FF7" w:rsidRPr="009C56C0">
        <w:rPr>
          <w:rFonts w:ascii="Calibri Light" w:hAnsi="Calibri Light" w:cs="Calibri Light"/>
          <w:sz w:val="22"/>
          <w:szCs w:val="22"/>
        </w:rPr>
        <w:t xml:space="preserve"> Risk</w:t>
      </w:r>
      <w:r w:rsidR="00C00092" w:rsidRPr="009C56C0">
        <w:rPr>
          <w:rFonts w:ascii="Calibri Light" w:hAnsi="Calibri Light" w:cs="Calibri Light"/>
          <w:sz w:val="22"/>
          <w:szCs w:val="22"/>
        </w:rPr>
        <w:t xml:space="preserve"> and patience </w:t>
      </w:r>
      <w:r w:rsidR="001F0993">
        <w:rPr>
          <w:rFonts w:ascii="Calibri Light" w:hAnsi="Calibri Light" w:cs="Calibri Light"/>
          <w:sz w:val="22"/>
          <w:szCs w:val="22"/>
        </w:rPr>
        <w:t xml:space="preserve">use </w:t>
      </w:r>
      <w:r w:rsidR="00911FF7" w:rsidRPr="009C56C0">
        <w:rPr>
          <w:rFonts w:ascii="Calibri Light" w:hAnsi="Calibri Light" w:cs="Calibri Light"/>
          <w:sz w:val="22"/>
          <w:szCs w:val="22"/>
        </w:rPr>
        <w:t xml:space="preserve">a </w:t>
      </w:r>
      <w:r w:rsidR="00340D7A" w:rsidRPr="009C56C0">
        <w:rPr>
          <w:rFonts w:ascii="Calibri Light" w:hAnsi="Calibri Light" w:cs="Calibri Light"/>
          <w:sz w:val="22"/>
          <w:szCs w:val="22"/>
        </w:rPr>
        <w:t>5</w:t>
      </w:r>
      <w:r w:rsidR="008E1B6A" w:rsidRPr="009C56C0">
        <w:rPr>
          <w:rFonts w:ascii="Calibri Light" w:hAnsi="Calibri Light" w:cs="Calibri Light"/>
          <w:sz w:val="22"/>
          <w:szCs w:val="22"/>
        </w:rPr>
        <w:t>-choice</w:t>
      </w:r>
      <w:r w:rsidR="00C00092" w:rsidRPr="009C56C0">
        <w:rPr>
          <w:rFonts w:ascii="Calibri Light" w:hAnsi="Calibri Light" w:cs="Calibri Light"/>
          <w:sz w:val="22"/>
          <w:szCs w:val="22"/>
        </w:rPr>
        <w:t xml:space="preserve"> </w:t>
      </w:r>
      <w:r w:rsidR="00B4646C" w:rsidRPr="009C56C0">
        <w:rPr>
          <w:rFonts w:ascii="Calibri Light" w:hAnsi="Calibri Light" w:cs="Calibri Light"/>
          <w:sz w:val="22"/>
          <w:szCs w:val="22"/>
        </w:rPr>
        <w:t>“staircase</w:t>
      </w:r>
      <w:r w:rsidR="00B4646C" w:rsidRPr="00DB069B">
        <w:rPr>
          <w:rFonts w:ascii="Calibri Light" w:hAnsi="Calibri Light" w:cs="Calibri Light"/>
          <w:sz w:val="22"/>
          <w:szCs w:val="22"/>
        </w:rPr>
        <w:t xml:space="preserve">” </w:t>
      </w:r>
      <w:r w:rsidR="005909A8" w:rsidRPr="00DB069B">
        <w:rPr>
          <w:rFonts w:ascii="Calibri Light" w:hAnsi="Calibri Light" w:cs="Calibri Light"/>
          <w:sz w:val="22"/>
          <w:szCs w:val="22"/>
        </w:rPr>
        <w:t>sequence</w:t>
      </w:r>
      <w:r w:rsidR="00A4597B" w:rsidRPr="00DB069B">
        <w:rPr>
          <w:rFonts w:ascii="Calibri Light" w:hAnsi="Calibri Light" w:cs="Calibri Light"/>
          <w:sz w:val="22"/>
          <w:szCs w:val="22"/>
        </w:rPr>
        <w:t xml:space="preserve">. Respondents make an initial choice between a </w:t>
      </w:r>
      <w:commentRangeStart w:id="26"/>
      <w:r w:rsidR="00A4597B" w:rsidRPr="00DB069B">
        <w:rPr>
          <w:rFonts w:ascii="Calibri Light" w:hAnsi="Calibri Light" w:cs="Calibri Light"/>
          <w:sz w:val="22"/>
          <w:szCs w:val="22"/>
        </w:rPr>
        <w:t>smaller/sooner option and a larger/later option</w:t>
      </w:r>
      <w:commentRangeEnd w:id="26"/>
      <w:r w:rsidR="00AE133F" w:rsidRPr="00DB069B">
        <w:rPr>
          <w:rStyle w:val="CommentReference"/>
          <w:rFonts w:ascii="Calibri Light" w:hAnsi="Calibri Light" w:cs="Calibri Light"/>
          <w:sz w:val="22"/>
          <w:szCs w:val="22"/>
        </w:rPr>
        <w:commentReference w:id="26"/>
      </w:r>
      <w:r w:rsidR="008F21A5">
        <w:rPr>
          <w:rFonts w:ascii="Calibri Light" w:hAnsi="Calibri Light" w:cs="Calibri Light"/>
          <w:sz w:val="22"/>
          <w:szCs w:val="22"/>
        </w:rPr>
        <w:t xml:space="preserve"> (for </w:t>
      </w:r>
      <w:r w:rsidR="00026ECD">
        <w:rPr>
          <w:rFonts w:ascii="Calibri Light" w:hAnsi="Calibri Light" w:cs="Calibri Light"/>
          <w:sz w:val="22"/>
          <w:szCs w:val="22"/>
        </w:rPr>
        <w:t>time preferences)</w:t>
      </w:r>
      <w:r w:rsidR="008F21A5">
        <w:rPr>
          <w:rFonts w:ascii="Calibri Light" w:hAnsi="Calibri Light" w:cs="Calibri Light"/>
          <w:sz w:val="22"/>
          <w:szCs w:val="22"/>
        </w:rPr>
        <w:t>.</w:t>
      </w:r>
      <w:r w:rsidR="00026ECD">
        <w:rPr>
          <w:rFonts w:ascii="Calibri Light" w:hAnsi="Calibri Light" w:cs="Calibri Light"/>
          <w:sz w:val="22"/>
          <w:szCs w:val="22"/>
        </w:rPr>
        <w:t xml:space="preserve"> Respondents, also choose between a safe option, or a lottery</w:t>
      </w:r>
      <w:r w:rsidR="00F85747">
        <w:rPr>
          <w:rFonts w:ascii="Calibri Light" w:hAnsi="Calibri Light" w:cs="Calibri Light"/>
          <w:sz w:val="22"/>
          <w:szCs w:val="22"/>
        </w:rPr>
        <w:t xml:space="preserve"> (for risk preferences).</w:t>
      </w:r>
      <w:r w:rsidR="008F21A5">
        <w:rPr>
          <w:rFonts w:ascii="Calibri Light" w:hAnsi="Calibri Light" w:cs="Calibri Light"/>
          <w:sz w:val="22"/>
          <w:szCs w:val="22"/>
        </w:rPr>
        <w:t xml:space="preserve"> W</w:t>
      </w:r>
      <w:r w:rsidR="001F0993">
        <w:rPr>
          <w:rFonts w:ascii="Calibri Light" w:hAnsi="Calibri Light" w:cs="Calibri Light"/>
          <w:sz w:val="22"/>
          <w:szCs w:val="22"/>
        </w:rPr>
        <w:t>e adjust</w:t>
      </w:r>
      <w:r w:rsidR="00A4597B" w:rsidRPr="00DB069B">
        <w:rPr>
          <w:rFonts w:ascii="Calibri Light" w:hAnsi="Calibri Light" w:cs="Calibri Light"/>
          <w:sz w:val="22"/>
          <w:szCs w:val="22"/>
        </w:rPr>
        <w:t xml:space="preserve"> each subsequent question</w:t>
      </w:r>
      <w:r w:rsidR="009E57A9">
        <w:rPr>
          <w:rFonts w:ascii="Calibri Light" w:hAnsi="Calibri Light" w:cs="Calibri Light"/>
          <w:sz w:val="22"/>
          <w:szCs w:val="22"/>
        </w:rPr>
        <w:t xml:space="preserve">s amount, </w:t>
      </w:r>
      <w:r w:rsidR="00A4597B" w:rsidRPr="00DB069B">
        <w:rPr>
          <w:rFonts w:ascii="Calibri Light" w:hAnsi="Calibri Light" w:cs="Calibri Light"/>
          <w:sz w:val="22"/>
          <w:szCs w:val="22"/>
        </w:rPr>
        <w:t>based on their previous answer to quickly identify the point at which they are indifferent</w:t>
      </w:r>
      <w:r w:rsidR="00AE133F">
        <w:rPr>
          <w:rFonts w:ascii="Calibri Light" w:hAnsi="Calibri Light" w:cs="Calibri Light"/>
          <w:sz w:val="22"/>
          <w:szCs w:val="22"/>
        </w:rPr>
        <w:t>.</w:t>
      </w:r>
      <w:r w:rsidR="005909A8" w:rsidRPr="00DB069B">
        <w:rPr>
          <w:rFonts w:ascii="Calibri Light" w:hAnsi="Calibri Light" w:cs="Calibri Light"/>
          <w:sz w:val="22"/>
          <w:szCs w:val="22"/>
        </w:rPr>
        <w:t xml:space="preserve"> </w:t>
      </w:r>
      <w:r w:rsidR="009E57A9">
        <w:rPr>
          <w:rFonts w:ascii="Calibri Light" w:hAnsi="Calibri Light" w:cs="Calibri Light"/>
          <w:sz w:val="22"/>
          <w:szCs w:val="22"/>
        </w:rPr>
        <w:t xml:space="preserve">We then ask for a </w:t>
      </w:r>
      <w:r w:rsidR="008E1B6A" w:rsidRPr="00DB069B">
        <w:rPr>
          <w:rFonts w:ascii="Calibri Light" w:hAnsi="Calibri Light" w:cs="Calibri Light"/>
          <w:sz w:val="22"/>
          <w:szCs w:val="22"/>
        </w:rPr>
        <w:t>self-assessment</w:t>
      </w:r>
      <w:r w:rsidR="005909A8" w:rsidRPr="00DB069B">
        <w:rPr>
          <w:rFonts w:ascii="Calibri Light" w:hAnsi="Calibri Light" w:cs="Calibri Light"/>
          <w:sz w:val="22"/>
          <w:szCs w:val="22"/>
        </w:rPr>
        <w:t xml:space="preserve"> of participants willingness to take risk</w:t>
      </w:r>
      <w:r w:rsidR="00C00092" w:rsidRPr="00DB069B">
        <w:rPr>
          <w:rFonts w:ascii="Calibri Light" w:hAnsi="Calibri Light" w:cs="Calibri Light"/>
          <w:sz w:val="22"/>
          <w:szCs w:val="22"/>
        </w:rPr>
        <w:t>/delay benefit, respectively</w:t>
      </w:r>
      <w:r w:rsidR="005909A8" w:rsidRPr="00DB069B">
        <w:rPr>
          <w:rFonts w:ascii="Calibri Light" w:hAnsi="Calibri Light" w:cs="Calibri Light"/>
          <w:sz w:val="22"/>
          <w:szCs w:val="22"/>
        </w:rPr>
        <w:t>.</w:t>
      </w:r>
      <w:r w:rsidR="00C00092" w:rsidRPr="00DB069B">
        <w:rPr>
          <w:rFonts w:ascii="Calibri Light" w:hAnsi="Calibri Light" w:cs="Calibri Light"/>
          <w:sz w:val="22"/>
          <w:szCs w:val="22"/>
        </w:rPr>
        <w:t xml:space="preserve"> </w:t>
      </w:r>
      <w:r w:rsidR="006F32EA" w:rsidRPr="00DB069B">
        <w:rPr>
          <w:rFonts w:ascii="Calibri Light" w:hAnsi="Calibri Light" w:cs="Calibri Light"/>
          <w:sz w:val="22"/>
          <w:szCs w:val="22"/>
        </w:rPr>
        <w:t>The qualitative responses from the self</w:t>
      </w:r>
      <w:r w:rsidR="00340D7A" w:rsidRPr="00DB069B">
        <w:rPr>
          <w:rFonts w:ascii="Calibri Light" w:hAnsi="Calibri Light" w:cs="Calibri Light"/>
          <w:sz w:val="22"/>
          <w:szCs w:val="22"/>
        </w:rPr>
        <w:t>-</w:t>
      </w:r>
      <w:r w:rsidR="006F32EA" w:rsidRPr="00DB069B">
        <w:rPr>
          <w:rFonts w:ascii="Calibri Light" w:hAnsi="Calibri Light" w:cs="Calibri Light"/>
          <w:sz w:val="22"/>
          <w:szCs w:val="22"/>
        </w:rPr>
        <w:t xml:space="preserve">assessments are scored on a </w:t>
      </w:r>
      <w:r w:rsidR="00C17162" w:rsidRPr="00DB069B">
        <w:rPr>
          <w:rFonts w:ascii="Calibri Light" w:hAnsi="Calibri Light" w:cs="Calibri Light"/>
          <w:sz w:val="22"/>
          <w:szCs w:val="22"/>
        </w:rPr>
        <w:t>11-point Likert scale</w:t>
      </w:r>
      <w:r w:rsidR="00113022" w:rsidRPr="00DB069B">
        <w:rPr>
          <w:rFonts w:ascii="Calibri Light" w:hAnsi="Calibri Light" w:cs="Calibri Light"/>
          <w:sz w:val="22"/>
          <w:szCs w:val="22"/>
        </w:rPr>
        <w:t xml:space="preserve">, ranging from, for example, </w:t>
      </w:r>
      <w:r w:rsidR="00F85F0C" w:rsidRPr="00DB069B">
        <w:rPr>
          <w:rFonts w:ascii="Calibri Light" w:hAnsi="Calibri Light" w:cs="Calibri Light"/>
          <w:sz w:val="22"/>
          <w:szCs w:val="22"/>
        </w:rPr>
        <w:t>0</w:t>
      </w:r>
      <w:r w:rsidR="00362FCF" w:rsidRPr="00DB069B">
        <w:rPr>
          <w:rFonts w:ascii="Calibri Light" w:hAnsi="Calibri Light" w:cs="Calibri Light"/>
          <w:sz w:val="22"/>
          <w:szCs w:val="22"/>
        </w:rPr>
        <w:t>:</w:t>
      </w:r>
      <w:r w:rsidR="002C4951" w:rsidRPr="00DB069B">
        <w:rPr>
          <w:rFonts w:ascii="Calibri Light" w:hAnsi="Calibri Light" w:cs="Calibri Light"/>
          <w:sz w:val="22"/>
          <w:szCs w:val="22"/>
          <w:lang w:val="en-GB"/>
        </w:rPr>
        <w:t xml:space="preserve"> </w:t>
      </w:r>
      <w:r w:rsidR="00362FCF" w:rsidRPr="00DB069B">
        <w:rPr>
          <w:rFonts w:ascii="Calibri Light" w:hAnsi="Calibri Light" w:cs="Calibri Light"/>
          <w:sz w:val="22"/>
          <w:szCs w:val="22"/>
        </w:rPr>
        <w:t xml:space="preserve">Not willing at all [to take risk] to </w:t>
      </w:r>
      <w:r w:rsidR="002C4951" w:rsidRPr="00DB069B">
        <w:rPr>
          <w:rFonts w:ascii="Calibri Light" w:hAnsi="Calibri Light" w:cs="Calibri Light"/>
          <w:sz w:val="22"/>
          <w:szCs w:val="22"/>
          <w:lang w:val="en-GB"/>
        </w:rPr>
        <w:t>10: Very</w:t>
      </w:r>
      <w:r w:rsidR="00362FCF" w:rsidRPr="00DB069B">
        <w:rPr>
          <w:rFonts w:ascii="Calibri Light" w:hAnsi="Calibri Light" w:cs="Calibri Light"/>
          <w:sz w:val="22"/>
          <w:szCs w:val="22"/>
        </w:rPr>
        <w:t xml:space="preserve"> willing [to take risk]</w:t>
      </w:r>
      <w:r w:rsidR="00C17162" w:rsidRPr="00DB069B">
        <w:rPr>
          <w:rFonts w:ascii="Calibri Light" w:hAnsi="Calibri Light" w:cs="Calibri Light"/>
          <w:sz w:val="22"/>
          <w:szCs w:val="22"/>
        </w:rPr>
        <w:t xml:space="preserve">. </w:t>
      </w:r>
      <w:r w:rsidR="00C00092" w:rsidRPr="00DB069B">
        <w:rPr>
          <w:rFonts w:ascii="Calibri Light" w:hAnsi="Calibri Light" w:cs="Calibri Light"/>
          <w:sz w:val="22"/>
          <w:szCs w:val="22"/>
        </w:rPr>
        <w:t xml:space="preserve">For risk, participants make choices between a </w:t>
      </w:r>
      <w:r w:rsidR="00DB72A5" w:rsidRPr="00DB069B">
        <w:rPr>
          <w:rFonts w:ascii="Calibri Light" w:hAnsi="Calibri Light" w:cs="Calibri Light"/>
          <w:sz w:val="22"/>
          <w:szCs w:val="22"/>
        </w:rPr>
        <w:t>fixed lottery [win x</w:t>
      </w:r>
      <w:r w:rsidR="00046F53" w:rsidRPr="00DB069B">
        <w:rPr>
          <w:rFonts w:ascii="Calibri Light" w:hAnsi="Calibri Light" w:cs="Calibri Light"/>
          <w:sz w:val="22"/>
          <w:szCs w:val="22"/>
        </w:rPr>
        <w:t xml:space="preserve"> amount of $</w:t>
      </w:r>
      <w:r w:rsidR="00DB72A5" w:rsidRPr="00DB069B">
        <w:rPr>
          <w:rFonts w:ascii="Calibri Light" w:hAnsi="Calibri Light" w:cs="Calibri Light"/>
          <w:sz w:val="22"/>
          <w:szCs w:val="22"/>
        </w:rPr>
        <w:t xml:space="preserve"> or </w:t>
      </w:r>
      <w:r w:rsidR="00046F53" w:rsidRPr="00DB069B">
        <w:rPr>
          <w:rFonts w:ascii="Calibri Light" w:hAnsi="Calibri Light" w:cs="Calibri Light"/>
          <w:sz w:val="22"/>
          <w:szCs w:val="22"/>
        </w:rPr>
        <w:t>$0</w:t>
      </w:r>
      <w:r w:rsidR="00DB72A5" w:rsidRPr="00DB069B">
        <w:rPr>
          <w:rFonts w:ascii="Calibri Light" w:hAnsi="Calibri Light" w:cs="Calibri Light"/>
          <w:sz w:val="22"/>
          <w:szCs w:val="22"/>
        </w:rPr>
        <w:t xml:space="preserve">] or a sure payment. </w:t>
      </w:r>
      <w:r w:rsidR="00E42CFE" w:rsidRPr="00DB069B">
        <w:rPr>
          <w:rFonts w:ascii="Calibri Light" w:hAnsi="Calibri Light" w:cs="Calibri Light"/>
          <w:sz w:val="22"/>
          <w:szCs w:val="22"/>
        </w:rPr>
        <w:t xml:space="preserve">For patience, participants </w:t>
      </w:r>
      <w:r w:rsidR="008E1B6A" w:rsidRPr="00DB069B">
        <w:rPr>
          <w:rFonts w:ascii="Calibri Light" w:hAnsi="Calibri Light" w:cs="Calibri Light"/>
          <w:sz w:val="22"/>
          <w:szCs w:val="22"/>
        </w:rPr>
        <w:t>receive a series of 5 interdependent hypothetical choices between immediate and delayed financial rewards</w:t>
      </w:r>
      <w:r w:rsidR="005A09DC" w:rsidRPr="00DB069B">
        <w:rPr>
          <w:rFonts w:ascii="Calibri Light" w:hAnsi="Calibri Light" w:cs="Calibri Light"/>
          <w:sz w:val="22"/>
          <w:szCs w:val="22"/>
        </w:rPr>
        <w:t xml:space="preserve">, with the immediate </w:t>
      </w:r>
      <w:r w:rsidR="006A2163" w:rsidRPr="00DB069B">
        <w:rPr>
          <w:rFonts w:ascii="Calibri Light" w:hAnsi="Calibri Light" w:cs="Calibri Light"/>
          <w:sz w:val="22"/>
          <w:szCs w:val="22"/>
        </w:rPr>
        <w:t xml:space="preserve">reward remaining fixed </w:t>
      </w:r>
      <w:r w:rsidR="00046F53" w:rsidRPr="00DB069B">
        <w:rPr>
          <w:rFonts w:ascii="Calibri Light" w:hAnsi="Calibri Light" w:cs="Calibri Light"/>
          <w:sz w:val="22"/>
          <w:szCs w:val="22"/>
        </w:rPr>
        <w:t xml:space="preserve">at $100 </w:t>
      </w:r>
      <w:r w:rsidR="006A2163" w:rsidRPr="00DB069B">
        <w:rPr>
          <w:rFonts w:ascii="Calibri Light" w:hAnsi="Calibri Light" w:cs="Calibri Light"/>
          <w:sz w:val="22"/>
          <w:szCs w:val="22"/>
        </w:rPr>
        <w:t xml:space="preserve">and the delayed reward </w:t>
      </w:r>
      <w:r w:rsidR="000A3B5F" w:rsidRPr="00DB069B">
        <w:rPr>
          <w:rFonts w:ascii="Calibri Light" w:hAnsi="Calibri Light" w:cs="Calibri Light"/>
          <w:sz w:val="22"/>
          <w:szCs w:val="22"/>
        </w:rPr>
        <w:t xml:space="preserve">updating deterministically </w:t>
      </w:r>
      <w:r w:rsidR="006A2163" w:rsidRPr="00DB069B">
        <w:rPr>
          <w:rFonts w:ascii="Calibri Light" w:hAnsi="Calibri Light" w:cs="Calibri Light"/>
          <w:sz w:val="22"/>
          <w:szCs w:val="22"/>
        </w:rPr>
        <w:t>depending on participants responses</w:t>
      </w:r>
      <w:r w:rsidR="005E428C" w:rsidRPr="00DB069B">
        <w:rPr>
          <w:rFonts w:ascii="Calibri Light" w:hAnsi="Calibri Light" w:cs="Calibri Light"/>
          <w:sz w:val="22"/>
          <w:szCs w:val="22"/>
        </w:rPr>
        <w:t xml:space="preserve">, from </w:t>
      </w:r>
      <w:r w:rsidR="00EE5B20" w:rsidRPr="00DB069B">
        <w:rPr>
          <w:rFonts w:ascii="Calibri Light" w:hAnsi="Calibri Light" w:cs="Calibri Light"/>
          <w:sz w:val="22"/>
          <w:szCs w:val="22"/>
        </w:rPr>
        <w:t>$</w:t>
      </w:r>
      <w:r w:rsidR="00776072" w:rsidRPr="00DB069B">
        <w:rPr>
          <w:rFonts w:ascii="Calibri Light" w:hAnsi="Calibri Light" w:cs="Calibri Light"/>
          <w:sz w:val="22"/>
          <w:szCs w:val="22"/>
        </w:rPr>
        <w:t xml:space="preserve">103 to </w:t>
      </w:r>
      <w:r w:rsidR="00EE5B20" w:rsidRPr="00DB069B">
        <w:rPr>
          <w:rFonts w:ascii="Calibri Light" w:hAnsi="Calibri Light" w:cs="Calibri Light"/>
          <w:sz w:val="22"/>
          <w:szCs w:val="22"/>
        </w:rPr>
        <w:t>$</w:t>
      </w:r>
      <w:r w:rsidR="00AB67ED" w:rsidRPr="00DB069B">
        <w:rPr>
          <w:rFonts w:ascii="Calibri Light" w:hAnsi="Calibri Light" w:cs="Calibri Light"/>
          <w:sz w:val="22"/>
          <w:szCs w:val="22"/>
        </w:rPr>
        <w:t xml:space="preserve">215. </w:t>
      </w:r>
      <w:r w:rsidR="006A2163" w:rsidRPr="00DB069B">
        <w:rPr>
          <w:rFonts w:ascii="Calibri Light" w:hAnsi="Calibri Light" w:cs="Calibri Light"/>
          <w:sz w:val="22"/>
          <w:szCs w:val="22"/>
        </w:rPr>
        <w:t xml:space="preserve"> Both measures </w:t>
      </w:r>
      <w:r w:rsidR="002C4344" w:rsidRPr="00DB069B">
        <w:rPr>
          <w:rFonts w:ascii="Calibri Light" w:hAnsi="Calibri Light" w:cs="Calibri Light"/>
          <w:sz w:val="22"/>
          <w:szCs w:val="22"/>
        </w:rPr>
        <w:t xml:space="preserve">have 32 possible outcomes, and by systematically varying the </w:t>
      </w:r>
      <w:r w:rsidR="009B7D1F" w:rsidRPr="00DB069B">
        <w:rPr>
          <w:rFonts w:ascii="Calibri Light" w:hAnsi="Calibri Light" w:cs="Calibri Light"/>
          <w:sz w:val="22"/>
          <w:szCs w:val="22"/>
        </w:rPr>
        <w:t>non-fixed</w:t>
      </w:r>
      <w:r w:rsidR="002C4344" w:rsidRPr="00DB069B">
        <w:rPr>
          <w:rFonts w:ascii="Calibri Light" w:hAnsi="Calibri Light" w:cs="Calibri Light"/>
          <w:sz w:val="22"/>
          <w:szCs w:val="22"/>
        </w:rPr>
        <w:t xml:space="preserve"> option, we </w:t>
      </w:r>
      <w:r w:rsidR="00046F53" w:rsidRPr="00DB069B">
        <w:rPr>
          <w:rFonts w:ascii="Calibri Light" w:hAnsi="Calibri Light" w:cs="Calibri Light"/>
          <w:sz w:val="22"/>
          <w:szCs w:val="22"/>
        </w:rPr>
        <w:t>observe</w:t>
      </w:r>
      <w:r w:rsidR="009B7D1F" w:rsidRPr="00DB069B">
        <w:rPr>
          <w:rFonts w:ascii="Calibri Light" w:hAnsi="Calibri Light" w:cs="Calibri Light"/>
          <w:sz w:val="22"/>
          <w:szCs w:val="22"/>
        </w:rPr>
        <w:t xml:space="preserve"> </w:t>
      </w:r>
      <w:r w:rsidR="007765DD">
        <w:rPr>
          <w:rFonts w:ascii="Calibri Light" w:hAnsi="Calibri Light" w:cs="Calibri Light"/>
          <w:sz w:val="22"/>
          <w:szCs w:val="22"/>
        </w:rPr>
        <w:t xml:space="preserve">a progressively </w:t>
      </w:r>
      <w:r w:rsidR="00CE5A26" w:rsidRPr="00DB069B">
        <w:rPr>
          <w:rFonts w:ascii="Calibri Light" w:hAnsi="Calibri Light" w:cs="Calibri Light"/>
          <w:sz w:val="22"/>
          <w:szCs w:val="22"/>
        </w:rPr>
        <w:t xml:space="preserve">granular </w:t>
      </w:r>
      <w:r w:rsidR="007765DD">
        <w:rPr>
          <w:rFonts w:ascii="Calibri Light" w:hAnsi="Calibri Light" w:cs="Calibri Light"/>
          <w:sz w:val="22"/>
          <w:szCs w:val="22"/>
        </w:rPr>
        <w:t xml:space="preserve">outcome. </w:t>
      </w:r>
      <w:commentRangeStart w:id="27"/>
      <w:r w:rsidR="00CE5A26" w:rsidRPr="00DB069B">
        <w:rPr>
          <w:rFonts w:ascii="Calibri Light" w:hAnsi="Calibri Light" w:cs="Calibri Light"/>
          <w:sz w:val="22"/>
          <w:szCs w:val="22"/>
        </w:rPr>
        <w:t xml:space="preserve">See </w:t>
      </w:r>
      <w:r w:rsidR="00CE5A26" w:rsidRPr="00E44CF6">
        <w:rPr>
          <w:rFonts w:ascii="Calibri Light" w:hAnsi="Calibri Light" w:cs="Calibri Light"/>
          <w:i/>
          <w:iCs/>
          <w:sz w:val="22"/>
          <w:szCs w:val="22"/>
        </w:rPr>
        <w:t>Figure 2</w:t>
      </w:r>
      <w:r w:rsidR="00CE5A26" w:rsidRPr="00DB069B">
        <w:rPr>
          <w:rFonts w:ascii="Calibri Light" w:hAnsi="Calibri Light" w:cs="Calibri Light"/>
          <w:sz w:val="22"/>
          <w:szCs w:val="22"/>
        </w:rPr>
        <w:t xml:space="preserve"> for a graphical representation of the method</w:t>
      </w:r>
      <w:commentRangeEnd w:id="27"/>
      <w:r w:rsidR="00AE133F" w:rsidRPr="00DB069B">
        <w:rPr>
          <w:rStyle w:val="CommentReference"/>
          <w:rFonts w:ascii="Calibri Light" w:hAnsi="Calibri Light" w:cs="Calibri Light"/>
          <w:sz w:val="22"/>
          <w:szCs w:val="22"/>
        </w:rPr>
        <w:commentReference w:id="27"/>
      </w:r>
      <w:r w:rsidR="00CE5A26" w:rsidRPr="00DB069B">
        <w:rPr>
          <w:rFonts w:ascii="Calibri Light" w:hAnsi="Calibri Light" w:cs="Calibri Light"/>
          <w:sz w:val="22"/>
          <w:szCs w:val="22"/>
        </w:rPr>
        <w:t xml:space="preserve">. </w:t>
      </w:r>
    </w:p>
    <w:p w14:paraId="450280C2" w14:textId="2C7B941E" w:rsidR="006B3E84" w:rsidRPr="00DB069B" w:rsidRDefault="006B3E84" w:rsidP="00D928EC">
      <w:pPr>
        <w:spacing w:line="360" w:lineRule="auto"/>
        <w:jc w:val="both"/>
        <w:rPr>
          <w:rFonts w:ascii="Calibri Light" w:hAnsi="Calibri Light" w:cs="Calibri Light"/>
          <w:sz w:val="22"/>
          <w:szCs w:val="22"/>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4513"/>
      </w:tblGrid>
      <w:tr w:rsidR="00712947" w:rsidRPr="00420FCB" w14:paraId="19AF482A" w14:textId="77777777" w:rsidTr="00E976AA">
        <w:tc>
          <w:tcPr>
            <w:tcW w:w="2500" w:type="pct"/>
          </w:tcPr>
          <w:p w14:paraId="24478E86" w14:textId="77777777" w:rsidR="00712947" w:rsidRPr="00D5237E" w:rsidRDefault="00712947" w:rsidP="00D5237E">
            <w:pPr>
              <w:pStyle w:val="ListParagraph"/>
              <w:numPr>
                <w:ilvl w:val="0"/>
                <w:numId w:val="6"/>
              </w:numPr>
              <w:spacing w:line="360" w:lineRule="auto"/>
              <w:rPr>
                <w:rFonts w:ascii="Calibri Light" w:hAnsi="Calibri Light" w:cs="Calibri Light"/>
                <w:sz w:val="22"/>
                <w:szCs w:val="22"/>
              </w:rPr>
            </w:pPr>
            <w:r w:rsidRPr="00D5237E">
              <w:rPr>
                <w:rFonts w:ascii="Calibri Light" w:hAnsi="Calibri Light" w:cs="Calibri Light"/>
                <w:sz w:val="22"/>
                <w:szCs w:val="22"/>
              </w:rPr>
              <w:t>Intertemporal Preference (Patience)</w:t>
            </w:r>
          </w:p>
        </w:tc>
        <w:tc>
          <w:tcPr>
            <w:tcW w:w="2500" w:type="pct"/>
          </w:tcPr>
          <w:p w14:paraId="683378D4" w14:textId="77777777" w:rsidR="00712947" w:rsidRPr="00D5237E" w:rsidRDefault="00712947" w:rsidP="00D5237E">
            <w:pPr>
              <w:pStyle w:val="ListParagraph"/>
              <w:numPr>
                <w:ilvl w:val="0"/>
                <w:numId w:val="6"/>
              </w:numPr>
              <w:spacing w:line="360" w:lineRule="auto"/>
              <w:jc w:val="both"/>
              <w:rPr>
                <w:rFonts w:ascii="Calibri Light" w:hAnsi="Calibri Light" w:cs="Calibri Light"/>
                <w:sz w:val="22"/>
                <w:szCs w:val="22"/>
              </w:rPr>
            </w:pPr>
            <w:r w:rsidRPr="00D5237E">
              <w:rPr>
                <w:rFonts w:ascii="Calibri Light" w:hAnsi="Calibri Light" w:cs="Calibri Light"/>
                <w:sz w:val="22"/>
                <w:szCs w:val="22"/>
              </w:rPr>
              <w:t>Risk Preferences</w:t>
            </w:r>
          </w:p>
        </w:tc>
      </w:tr>
      <w:tr w:rsidR="00712947" w:rsidRPr="00420FCB" w14:paraId="2DD1C4B8" w14:textId="77777777" w:rsidTr="00E976AA">
        <w:trPr>
          <w:trHeight w:val="6758"/>
        </w:trPr>
        <w:tc>
          <w:tcPr>
            <w:tcW w:w="2500" w:type="pct"/>
          </w:tcPr>
          <w:p w14:paraId="7470435A" w14:textId="77777777" w:rsidR="00712947" w:rsidRPr="00D5237E" w:rsidRDefault="00712947" w:rsidP="00D5237E">
            <w:pPr>
              <w:spacing w:line="360" w:lineRule="auto"/>
              <w:rPr>
                <w:rFonts w:ascii="Calibri Light" w:hAnsi="Calibri Light" w:cs="Calibri Light"/>
                <w:sz w:val="22"/>
                <w:szCs w:val="22"/>
              </w:rPr>
            </w:pPr>
            <w:r w:rsidRPr="009D5FEE">
              <w:rPr>
                <w:noProof/>
              </w:rPr>
              <w:drawing>
                <wp:anchor distT="0" distB="0" distL="114300" distR="114300" simplePos="0" relativeHeight="251658240" behindDoc="0" locked="0" layoutInCell="1" allowOverlap="1" wp14:anchorId="63748ABA" wp14:editId="08FAF124">
                  <wp:simplePos x="0" y="0"/>
                  <wp:positionH relativeFrom="column">
                    <wp:posOffset>-68580</wp:posOffset>
                  </wp:positionH>
                  <wp:positionV relativeFrom="paragraph">
                    <wp:posOffset>262890</wp:posOffset>
                  </wp:positionV>
                  <wp:extent cx="2880000" cy="3763192"/>
                  <wp:effectExtent l="0" t="0" r="0" b="8890"/>
                  <wp:wrapThrough wrapText="bothSides">
                    <wp:wrapPolygon edited="0">
                      <wp:start x="0" y="0"/>
                      <wp:lineTo x="0" y="21542"/>
                      <wp:lineTo x="21433" y="21542"/>
                      <wp:lineTo x="21433" y="0"/>
                      <wp:lineTo x="0" y="0"/>
                    </wp:wrapPolygon>
                  </wp:wrapThrough>
                  <wp:docPr id="1353998789" name="Picture 4"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523" name="Picture 4" descr="A diagram of numbers and line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3763192"/>
                          </a:xfrm>
                          <a:prstGeom prst="rect">
                            <a:avLst/>
                          </a:prstGeom>
                        </pic:spPr>
                      </pic:pic>
                    </a:graphicData>
                  </a:graphic>
                  <wp14:sizeRelH relativeFrom="margin">
                    <wp14:pctWidth>0</wp14:pctWidth>
                  </wp14:sizeRelH>
                  <wp14:sizeRelV relativeFrom="margin">
                    <wp14:pctHeight>0</wp14:pctHeight>
                  </wp14:sizeRelV>
                </wp:anchor>
              </w:drawing>
            </w:r>
          </w:p>
        </w:tc>
        <w:tc>
          <w:tcPr>
            <w:tcW w:w="2500" w:type="pct"/>
          </w:tcPr>
          <w:p w14:paraId="11D4DA92" w14:textId="77777777" w:rsidR="00712947" w:rsidRPr="00D5237E" w:rsidRDefault="00712947" w:rsidP="00D5237E">
            <w:pPr>
              <w:spacing w:line="360" w:lineRule="auto"/>
              <w:jc w:val="both"/>
              <w:rPr>
                <w:rFonts w:ascii="Calibri Light" w:hAnsi="Calibri Light" w:cs="Calibri Light"/>
                <w:sz w:val="22"/>
                <w:szCs w:val="22"/>
              </w:rPr>
            </w:pPr>
            <w:r w:rsidRPr="009D5FEE">
              <w:rPr>
                <w:noProof/>
              </w:rPr>
              <w:drawing>
                <wp:anchor distT="0" distB="0" distL="114300" distR="114300" simplePos="0" relativeHeight="251660288" behindDoc="0" locked="0" layoutInCell="1" allowOverlap="1" wp14:anchorId="1E01B750" wp14:editId="42E24B9C">
                  <wp:simplePos x="0" y="0"/>
                  <wp:positionH relativeFrom="column">
                    <wp:posOffset>-68580</wp:posOffset>
                  </wp:positionH>
                  <wp:positionV relativeFrom="paragraph">
                    <wp:posOffset>260350</wp:posOffset>
                  </wp:positionV>
                  <wp:extent cx="2880000" cy="3712710"/>
                  <wp:effectExtent l="0" t="0" r="0" b="2540"/>
                  <wp:wrapThrough wrapText="bothSides">
                    <wp:wrapPolygon edited="0">
                      <wp:start x="0" y="0"/>
                      <wp:lineTo x="0" y="21504"/>
                      <wp:lineTo x="21433" y="21504"/>
                      <wp:lineTo x="21433" y="0"/>
                      <wp:lineTo x="0" y="0"/>
                    </wp:wrapPolygon>
                  </wp:wrapThrough>
                  <wp:docPr id="1366783182" name="Picture 3"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4782" name="Picture 3" descr="A diagram of numbers and lines&#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3712710"/>
                          </a:xfrm>
                          <a:prstGeom prst="rect">
                            <a:avLst/>
                          </a:prstGeom>
                        </pic:spPr>
                      </pic:pic>
                    </a:graphicData>
                  </a:graphic>
                  <wp14:sizeRelH relativeFrom="margin">
                    <wp14:pctWidth>0</wp14:pctWidth>
                  </wp14:sizeRelH>
                  <wp14:sizeRelV relativeFrom="margin">
                    <wp14:pctHeight>0</wp14:pctHeight>
                  </wp14:sizeRelV>
                </wp:anchor>
              </w:drawing>
            </w:r>
          </w:p>
        </w:tc>
      </w:tr>
    </w:tbl>
    <w:p w14:paraId="42731BFF" w14:textId="77777777" w:rsidR="00563506" w:rsidRDefault="00563506" w:rsidP="00563506">
      <w:pPr>
        <w:pStyle w:val="Caption"/>
        <w:jc w:val="both"/>
      </w:pPr>
    </w:p>
    <w:p w14:paraId="193452CB" w14:textId="0597BC06" w:rsidR="00563506" w:rsidRDefault="00563506" w:rsidP="00563506">
      <w:pPr>
        <w:pStyle w:val="Caption"/>
        <w:jc w:val="both"/>
      </w:pPr>
      <w:r w:rsidRPr="00E44CF6">
        <w:rPr>
          <w:rFonts w:ascii="Calibri Light" w:hAnsi="Calibri Light" w:cs="Calibri Light"/>
          <w:sz w:val="22"/>
          <w:szCs w:val="22"/>
        </w:rPr>
        <w:lastRenderedPageBreak/>
        <w:t xml:space="preserve">Figure </w:t>
      </w:r>
      <w:r w:rsidRPr="00E44CF6">
        <w:rPr>
          <w:rFonts w:ascii="Calibri Light" w:hAnsi="Calibri Light" w:cs="Calibri Light"/>
          <w:sz w:val="22"/>
          <w:szCs w:val="22"/>
        </w:rPr>
        <w:fldChar w:fldCharType="begin"/>
      </w:r>
      <w:r w:rsidRPr="00E44CF6">
        <w:rPr>
          <w:rFonts w:ascii="Calibri Light" w:hAnsi="Calibri Light" w:cs="Calibri Light"/>
          <w:sz w:val="22"/>
          <w:szCs w:val="22"/>
        </w:rPr>
        <w:instrText xml:space="preserve"> SEQ Figure \* ARABIC </w:instrText>
      </w:r>
      <w:r w:rsidRPr="00E44CF6">
        <w:rPr>
          <w:rFonts w:ascii="Calibri Light" w:hAnsi="Calibri Light" w:cs="Calibri Light"/>
          <w:sz w:val="22"/>
          <w:szCs w:val="22"/>
        </w:rPr>
        <w:fldChar w:fldCharType="separate"/>
      </w:r>
      <w:r w:rsidRPr="00E44CF6">
        <w:rPr>
          <w:rFonts w:ascii="Calibri Light" w:hAnsi="Calibri Light" w:cs="Calibri Light"/>
          <w:sz w:val="22"/>
          <w:szCs w:val="22"/>
        </w:rPr>
        <w:t>2</w:t>
      </w:r>
      <w:r w:rsidRPr="00E44CF6">
        <w:rPr>
          <w:rFonts w:ascii="Calibri Light" w:hAnsi="Calibri Light" w:cs="Calibri Light"/>
          <w:sz w:val="22"/>
          <w:szCs w:val="22"/>
        </w:rPr>
        <w:fldChar w:fldCharType="end"/>
      </w:r>
      <w:r w:rsidRPr="00E44CF6">
        <w:rPr>
          <w:rFonts w:ascii="Calibri Light" w:hAnsi="Calibri Light" w:cs="Calibri Light"/>
          <w:sz w:val="22"/>
          <w:szCs w:val="22"/>
        </w:rPr>
        <w:t>: Staircase Elicitation Methods. Tree diagrams illustrating the method for intertemporal (Left Panel) and risk (Right Panel) preferences. Both tasks utilize a sequential branching logic to identify the participant's indifference point. In each iteration, participants face a binary choice between a fixed option (A) and a variable option (B). The value of the variable option updates based on the previous response: selecting the fixed option (A) results in an upward adjustment of the variable offer in the subsequent iteration, whereas selecting the variable option (B) results in a downward adjustment. Specifically: Left Panel (Intertemporal Preference): Participants choose between a fixed immediate reward (“£100 today”; A) and a variable delayed reward (“£x in 12 months”; B), commencing with a choice between £100 today and £154 in 12 months. Right Panel (Risk Preference): Participants choose between a fixed lottery (50% chance of £300, 50% chance of nothing; A) and a variable sure payment (B), commencing with a choice between the lottery and a guaranteed £160. Adapted from Falk (2018</w:t>
      </w:r>
      <w:r w:rsidR="00946267">
        <w:rPr>
          <w:rFonts w:ascii="Calibri Light" w:hAnsi="Calibri Light" w:cs="Calibri Light"/>
          <w:sz w:val="22"/>
          <w:szCs w:val="22"/>
        </w:rPr>
        <w:t>).</w:t>
      </w:r>
      <w:r w:rsidRPr="00420FCB">
        <w:t xml:space="preserve"> </w:t>
      </w:r>
    </w:p>
    <w:p w14:paraId="1A4C9F9A" w14:textId="5646B7AB" w:rsidR="00CE7370" w:rsidRDefault="00CE7370" w:rsidP="00CE7370">
      <w:r w:rsidRPr="00DB069B">
        <w:rPr>
          <w:rFonts w:ascii="Calibri Light" w:hAnsi="Calibri Light" w:cs="Calibri Light"/>
          <w:sz w:val="22"/>
          <w:szCs w:val="22"/>
        </w:rPr>
        <w:t xml:space="preserve">For altruism, participants complete a simple charitable dictator game, where they are given a hypothetical sum of money and asked to split it between themselves and a charity. Qualitatively, they are asked how willing they are to give to a good cause, with a similar 11-point Likert scoring (0: Not willing at all, 10: Very willing). </w:t>
      </w:r>
    </w:p>
    <w:p w14:paraId="00CB7C37" w14:textId="77777777" w:rsidR="00CE7370" w:rsidRPr="00DB069B" w:rsidRDefault="00CE7370" w:rsidP="00CE7370">
      <w:pPr>
        <w:spacing w:line="360" w:lineRule="auto"/>
        <w:jc w:val="both"/>
        <w:rPr>
          <w:rFonts w:ascii="Calibri Light" w:hAnsi="Calibri Light" w:cs="Calibri Light"/>
          <w:sz w:val="22"/>
          <w:szCs w:val="22"/>
        </w:rPr>
      </w:pPr>
      <w:r w:rsidRPr="00DB069B">
        <w:rPr>
          <w:rFonts w:ascii="Calibri Light" w:hAnsi="Calibri Light" w:cs="Calibri Light"/>
          <w:sz w:val="22"/>
          <w:szCs w:val="22"/>
        </w:rPr>
        <w:t>Finally, trust is measured via a single qualitative measur</w:t>
      </w:r>
      <w:r>
        <w:rPr>
          <w:rFonts w:ascii="Calibri Light" w:hAnsi="Calibri Light" w:cs="Calibri Light"/>
          <w:sz w:val="22"/>
          <w:szCs w:val="22"/>
        </w:rPr>
        <w:t>e</w:t>
      </w:r>
      <w:r w:rsidRPr="00DB069B">
        <w:rPr>
          <w:rFonts w:ascii="Calibri Light" w:hAnsi="Calibri Light" w:cs="Calibri Light"/>
          <w:sz w:val="22"/>
          <w:szCs w:val="22"/>
        </w:rPr>
        <w:t>, asking participants self-assessment of the following statement, “I assume that people have only the best intentions”. This is scored on a 0-10 scale ranging from “0: Does not describe me at all” to “10: describes me perfectly”</w:t>
      </w:r>
    </w:p>
    <w:p w14:paraId="22BD834C" w14:textId="7DD83BC6" w:rsidR="00CE7370" w:rsidRPr="00541E62" w:rsidRDefault="00CE7370" w:rsidP="00541E62">
      <w:r w:rsidRPr="00DB069B">
        <w:rPr>
          <w:rFonts w:ascii="Calibri Light" w:hAnsi="Calibri Light" w:cs="Calibri Light"/>
          <w:sz w:val="22"/>
          <w:szCs w:val="22"/>
        </w:rPr>
        <w:t xml:space="preserve">The multi-component measures are recorded and each </w:t>
      </w:r>
      <w:commentRangeStart w:id="28"/>
      <w:r w:rsidRPr="00DB069B">
        <w:rPr>
          <w:rFonts w:ascii="Calibri Light" w:hAnsi="Calibri Light" w:cs="Calibri Light"/>
          <w:sz w:val="22"/>
          <w:szCs w:val="22"/>
        </w:rPr>
        <w:t>element are differentially weighted in line with the findings from Falk et al</w:t>
      </w:r>
      <w:r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{"citationID":"SOWDAlSf","properties":{"formattedCitation":"(Falk et al., 2016)","plainCitation":"(Falk et al., 2016)","noteIndex":0},"citationItems":[{"id":438,"uris":["http://zotero.org/users/9076168/items/VE3MT8U7"],"itemData":{"id":438,"type":"article","abstract":"This paper presents an experimentally validated survey module to measure six key economic preferences - risk aversion, discounting, trust, altruism, positive and negative reciprocity - in a reliable, parsimonious and cost-effective way. The survey instruments included in the module were the best predictors of preferences revealed in incentivized choice experiments. We also offer a streamlined version of the module that has been optimized and piloted for applications where time efficiency and simplicity are paramount, such as international telephone surveys.","DOI":"10.2139/ssrn.2725874","genre":"SSRN Scholarly Paper","language":"en","number":"2725874","publisher-place":"Rochester, NY","source":"Social Science Research Network","title":"The Preference Survey Module: A Validated Instrument for Measuring Risk, Time, and Social Preferences","title-short":"The Preference Survey Module","URL":"https://papers.ssrn.com/abstract=2725874","author":[{"family":"Falk","given":"Armin"},{"family":"Becker","given":"Anke"},{"family":"Dohmen","given":"Thomas J."},{"family":"Huffman","given":"David"},{"family":"Sunde","given":"Uwe"}],"accessed":{"date-parts":[["2023",10,31]]},"issued":{"date-parts":[["2016",1,11]]}}}],"schema":"https://github.com/citation-style-language/schema/raw/master/csl-citation.json"} </w:instrText>
      </w:r>
      <w:r w:rsidRPr="00DB069B">
        <w:rPr>
          <w:rFonts w:ascii="Calibri Light" w:hAnsi="Calibri Light" w:cs="Calibri Light"/>
          <w:sz w:val="22"/>
          <w:szCs w:val="22"/>
        </w:rPr>
        <w:fldChar w:fldCharType="separate"/>
      </w:r>
      <w:r w:rsidR="00DE446C">
        <w:rPr>
          <w:rFonts w:ascii="Calibri Light" w:hAnsi="Calibri Light" w:cs="Calibri Light"/>
          <w:kern w:val="0"/>
          <w:sz w:val="22"/>
          <w:lang w:val="en-GB"/>
        </w:rPr>
        <w:t>(Falk et al., 2016)</w:t>
      </w:r>
      <w:r w:rsidRPr="00DB069B">
        <w:rPr>
          <w:rFonts w:ascii="Calibri Light" w:hAnsi="Calibri Light" w:cs="Calibri Light"/>
          <w:sz w:val="22"/>
          <w:szCs w:val="22"/>
        </w:rPr>
        <w:fldChar w:fldCharType="end"/>
      </w:r>
      <w:commentRangeEnd w:id="28"/>
      <w:r w:rsidR="00AE133F" w:rsidRPr="00DB069B">
        <w:rPr>
          <w:rStyle w:val="CommentReference"/>
          <w:rFonts w:ascii="Calibri Light" w:hAnsi="Calibri Light" w:cs="Calibri Light"/>
          <w:sz w:val="22"/>
          <w:szCs w:val="22"/>
        </w:rPr>
        <w:commentReference w:id="28"/>
      </w:r>
      <w:r w:rsidRPr="00DB069B">
        <w:rPr>
          <w:rFonts w:ascii="Calibri Light" w:hAnsi="Calibri Light" w:cs="Calibri Light"/>
          <w:sz w:val="22"/>
          <w:szCs w:val="22"/>
        </w:rPr>
        <w:t xml:space="preserve">. The final indices are used in this study, </w:t>
      </w:r>
      <w:r w:rsidRPr="001130EA">
        <w:rPr>
          <w:rFonts w:ascii="Calibri Light" w:hAnsi="Calibri Light" w:cs="Calibri Light"/>
          <w:sz w:val="22"/>
          <w:szCs w:val="22"/>
        </w:rPr>
        <w:t>(</w:t>
      </w:r>
      <w:r w:rsidR="00536D2B">
        <w:rPr>
          <w:rFonts w:ascii="Calibri Light" w:hAnsi="Calibri Light" w:cs="Calibri Light"/>
          <w:sz w:val="22"/>
          <w:szCs w:val="22"/>
        </w:rPr>
        <w:t xml:space="preserve">see </w:t>
      </w:r>
      <w:r w:rsidRPr="00E976AA">
        <w:rPr>
          <w:rFonts w:ascii="Calibri Light" w:hAnsi="Calibri Light" w:cs="Calibri Light"/>
          <w:sz w:val="22"/>
          <w:szCs w:val="22"/>
        </w:rPr>
        <w:t xml:space="preserve">Supplementary Materials S1 for the variable </w:t>
      </w:r>
      <w:r w:rsidR="00AE133F">
        <w:rPr>
          <w:rFonts w:ascii="Calibri Light" w:hAnsi="Calibri Light" w:cs="Calibri Light"/>
          <w:sz w:val="22"/>
          <w:szCs w:val="22"/>
        </w:rPr>
        <w:t>weights</w:t>
      </w:r>
      <w:r w:rsidRPr="001130EA">
        <w:rPr>
          <w:rFonts w:ascii="Calibri Light" w:hAnsi="Calibri Light" w:cs="Calibri Light"/>
          <w:sz w:val="22"/>
          <w:szCs w:val="22"/>
        </w:rPr>
        <w:t>). In</w:t>
      </w:r>
      <w:r w:rsidRPr="00DB069B">
        <w:rPr>
          <w:rFonts w:ascii="Calibri Light" w:hAnsi="Calibri Light" w:cs="Calibri Light"/>
          <w:sz w:val="22"/>
          <w:szCs w:val="22"/>
        </w:rPr>
        <w:t xml:space="preserve"> all cases, higher scores reflect a higher preference to be altruistic, take risks, trust other</w:t>
      </w:r>
      <w:r w:rsidR="00E647D9">
        <w:rPr>
          <w:rFonts w:ascii="Calibri Light" w:hAnsi="Calibri Light" w:cs="Calibri Light"/>
          <w:sz w:val="22"/>
          <w:szCs w:val="22"/>
        </w:rPr>
        <w:t>s</w:t>
      </w:r>
      <w:r w:rsidRPr="00DB069B">
        <w:rPr>
          <w:rFonts w:ascii="Calibri Light" w:hAnsi="Calibri Light" w:cs="Calibri Light"/>
          <w:sz w:val="22"/>
          <w:szCs w:val="22"/>
        </w:rPr>
        <w:t xml:space="preserve"> and to be patient.</w:t>
      </w:r>
      <w:r w:rsidRPr="00B813A7">
        <w:rPr>
          <w:rFonts w:ascii="Calibri Light" w:hAnsi="Calibri Light" w:cs="Calibri Light"/>
          <w:b/>
          <w:bCs/>
          <w:i/>
          <w:iCs/>
          <w:noProof/>
          <w:color w:val="0E2841" w:themeColor="text2"/>
          <w:sz w:val="22"/>
          <w:szCs w:val="22"/>
        </w:rPr>
        <w:t xml:space="preserve"> </w:t>
      </w:r>
    </w:p>
    <w:p w14:paraId="4618D1E2" w14:textId="1B345ECB" w:rsidR="003D69C8" w:rsidRDefault="003D69C8" w:rsidP="00DB069B">
      <w:pPr>
        <w:keepNext/>
        <w:spacing w:line="360" w:lineRule="auto"/>
        <w:rPr>
          <w:rFonts w:ascii="Calibri Light" w:hAnsi="Calibri Light" w:cs="Calibri Light"/>
          <w:b/>
          <w:bCs/>
          <w:i/>
          <w:iCs/>
          <w:color w:val="0E2841" w:themeColor="text2"/>
          <w:sz w:val="22"/>
          <w:szCs w:val="22"/>
        </w:rPr>
      </w:pPr>
    </w:p>
    <w:p w14:paraId="558553AB" w14:textId="66AA8729" w:rsidR="00B37C5C" w:rsidRPr="00DB069B" w:rsidRDefault="00FE1647" w:rsidP="00DB069B">
      <w:pPr>
        <w:pStyle w:val="Heading2"/>
        <w:spacing w:line="360" w:lineRule="auto"/>
        <w:jc w:val="both"/>
        <w:rPr>
          <w:rFonts w:ascii="Calibri Light" w:hAnsi="Calibri Light" w:cs="Calibri Light"/>
          <w:b/>
          <w:bCs/>
          <w:sz w:val="22"/>
          <w:szCs w:val="22"/>
          <w:u w:val="single"/>
        </w:rPr>
      </w:pPr>
      <w:r w:rsidRPr="00DB069B">
        <w:rPr>
          <w:rFonts w:ascii="Calibri Light" w:hAnsi="Calibri Light" w:cs="Calibri Light"/>
          <w:b/>
          <w:bCs/>
          <w:sz w:val="22"/>
          <w:szCs w:val="22"/>
        </w:rPr>
        <w:t xml:space="preserve">Analytic </w:t>
      </w:r>
      <w:r w:rsidR="00911FF7" w:rsidRPr="00DB069B">
        <w:rPr>
          <w:rFonts w:ascii="Calibri Light" w:hAnsi="Calibri Light" w:cs="Calibri Light"/>
          <w:b/>
          <w:bCs/>
          <w:sz w:val="22"/>
          <w:szCs w:val="22"/>
        </w:rPr>
        <w:t>Strategy</w:t>
      </w:r>
    </w:p>
    <w:p w14:paraId="5C951BA8" w14:textId="548B9298" w:rsidR="00FC78D7" w:rsidRPr="00DB069B" w:rsidRDefault="006228ED" w:rsidP="00DB069B">
      <w:p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We </w:t>
      </w:r>
      <w:r w:rsidR="00E547FA" w:rsidRPr="00DB069B">
        <w:rPr>
          <w:rFonts w:ascii="Calibri Light" w:hAnsi="Calibri Light" w:cs="Calibri Light"/>
          <w:sz w:val="22"/>
          <w:szCs w:val="22"/>
        </w:rPr>
        <w:t>estimat</w:t>
      </w:r>
      <w:r w:rsidR="00FE1647" w:rsidRPr="00DB069B">
        <w:rPr>
          <w:rFonts w:ascii="Calibri Light" w:hAnsi="Calibri Light" w:cs="Calibri Light"/>
          <w:sz w:val="22"/>
          <w:szCs w:val="22"/>
        </w:rPr>
        <w:t>ed</w:t>
      </w:r>
      <w:r w:rsidR="00E547FA" w:rsidRPr="00DB069B">
        <w:rPr>
          <w:rFonts w:ascii="Calibri Light" w:hAnsi="Calibri Light" w:cs="Calibri Light"/>
          <w:sz w:val="22"/>
          <w:szCs w:val="22"/>
        </w:rPr>
        <w:t xml:space="preserve"> </w:t>
      </w:r>
      <w:r w:rsidR="00320FFA" w:rsidRPr="00DB069B">
        <w:rPr>
          <w:rFonts w:ascii="Calibri Light" w:hAnsi="Calibri Light" w:cs="Calibri Light"/>
          <w:sz w:val="22"/>
          <w:szCs w:val="22"/>
        </w:rPr>
        <w:t xml:space="preserve">logit models on </w:t>
      </w:r>
      <w:r w:rsidR="00D80900" w:rsidRPr="00DB069B">
        <w:rPr>
          <w:rFonts w:ascii="Calibri Light" w:hAnsi="Calibri Light" w:cs="Calibri Light"/>
          <w:sz w:val="22"/>
          <w:szCs w:val="22"/>
        </w:rPr>
        <w:t>(1</w:t>
      </w:r>
      <w:r w:rsidR="00320FFA" w:rsidRPr="00DB069B">
        <w:rPr>
          <w:rFonts w:ascii="Calibri Light" w:hAnsi="Calibri Light" w:cs="Calibri Light"/>
          <w:sz w:val="22"/>
          <w:szCs w:val="22"/>
        </w:rPr>
        <w:t xml:space="preserve">) </w:t>
      </w:r>
      <w:r w:rsidR="00FE1647" w:rsidRPr="00DB069B">
        <w:rPr>
          <w:rFonts w:ascii="Calibri Light" w:hAnsi="Calibri Light" w:cs="Calibri Light"/>
          <w:sz w:val="22"/>
          <w:szCs w:val="22"/>
        </w:rPr>
        <w:t xml:space="preserve">the likelihood of being a </w:t>
      </w:r>
      <w:r w:rsidR="00046F53" w:rsidRPr="00DB069B">
        <w:rPr>
          <w:rFonts w:ascii="Calibri Light" w:hAnsi="Calibri Light" w:cs="Calibri Light"/>
          <w:sz w:val="22"/>
          <w:szCs w:val="22"/>
        </w:rPr>
        <w:t xml:space="preserve">current </w:t>
      </w:r>
      <w:r w:rsidR="00FE1647" w:rsidRPr="00DB069B">
        <w:rPr>
          <w:rFonts w:ascii="Calibri Light" w:hAnsi="Calibri Light" w:cs="Calibri Light"/>
          <w:sz w:val="22"/>
          <w:szCs w:val="22"/>
        </w:rPr>
        <w:t xml:space="preserve">donor vs./non-/lapsed donor within the general population sample, (2) being a </w:t>
      </w:r>
      <w:r w:rsidR="00046F53" w:rsidRPr="00DB069B">
        <w:rPr>
          <w:rFonts w:ascii="Calibri Light" w:hAnsi="Calibri Light" w:cs="Calibri Light"/>
          <w:sz w:val="22"/>
          <w:szCs w:val="22"/>
        </w:rPr>
        <w:t xml:space="preserve">current donor </w:t>
      </w:r>
      <w:r w:rsidR="00FE1647" w:rsidRPr="00DB069B">
        <w:rPr>
          <w:rFonts w:ascii="Calibri Light" w:hAnsi="Calibri Light" w:cs="Calibri Light"/>
          <w:sz w:val="22"/>
          <w:szCs w:val="22"/>
        </w:rPr>
        <w:t xml:space="preserve">vs a </w:t>
      </w:r>
      <w:r w:rsidR="00956C66" w:rsidRPr="00DB069B">
        <w:rPr>
          <w:rFonts w:ascii="Calibri Light" w:hAnsi="Calibri Light" w:cs="Calibri Light"/>
          <w:sz w:val="22"/>
          <w:szCs w:val="22"/>
        </w:rPr>
        <w:t>non-donor</w:t>
      </w:r>
      <w:r w:rsidR="00FE048D" w:rsidRPr="00DB069B">
        <w:rPr>
          <w:rFonts w:ascii="Calibri Light" w:hAnsi="Calibri Light" w:cs="Calibri Light"/>
          <w:sz w:val="22"/>
          <w:szCs w:val="22"/>
        </w:rPr>
        <w:t xml:space="preserve"> across the whole sample</w:t>
      </w:r>
      <w:r w:rsidR="00FE1647" w:rsidRPr="00DB069B">
        <w:rPr>
          <w:rFonts w:ascii="Calibri Light" w:hAnsi="Calibri Light" w:cs="Calibri Light"/>
          <w:sz w:val="22"/>
          <w:szCs w:val="22"/>
        </w:rPr>
        <w:t xml:space="preserve"> </w:t>
      </w:r>
      <w:r w:rsidR="00B830DA" w:rsidRPr="00DB069B">
        <w:rPr>
          <w:rFonts w:ascii="Calibri Light" w:hAnsi="Calibri Light" w:cs="Calibri Light"/>
          <w:sz w:val="22"/>
          <w:szCs w:val="22"/>
        </w:rPr>
        <w:t>(</w:t>
      </w:r>
      <w:r w:rsidR="004167B7" w:rsidRPr="00DB069B">
        <w:rPr>
          <w:rFonts w:ascii="Calibri Light" w:hAnsi="Calibri Light" w:cs="Calibri Light"/>
          <w:sz w:val="22"/>
          <w:szCs w:val="22"/>
        </w:rPr>
        <w:t xml:space="preserve">combined </w:t>
      </w:r>
      <w:r w:rsidR="00FE1647" w:rsidRPr="00DB069B">
        <w:rPr>
          <w:rFonts w:ascii="Calibri Light" w:hAnsi="Calibri Light" w:cs="Calibri Light"/>
          <w:sz w:val="22"/>
          <w:szCs w:val="22"/>
        </w:rPr>
        <w:t xml:space="preserve">NHSBT </w:t>
      </w:r>
      <w:r w:rsidR="004167B7" w:rsidRPr="00DB069B">
        <w:rPr>
          <w:rFonts w:ascii="Calibri Light" w:hAnsi="Calibri Light" w:cs="Calibri Light"/>
          <w:sz w:val="22"/>
          <w:szCs w:val="22"/>
        </w:rPr>
        <w:t>and</w:t>
      </w:r>
      <w:r w:rsidR="00FE1647" w:rsidRPr="00DB069B">
        <w:rPr>
          <w:rFonts w:ascii="Calibri Light" w:hAnsi="Calibri Light" w:cs="Calibri Light"/>
          <w:sz w:val="22"/>
          <w:szCs w:val="22"/>
        </w:rPr>
        <w:t xml:space="preserve"> general population sample)</w:t>
      </w:r>
      <w:r w:rsidR="004469AC" w:rsidRPr="00DB069B">
        <w:rPr>
          <w:rFonts w:ascii="Calibri Light" w:hAnsi="Calibri Light" w:cs="Calibri Light"/>
          <w:sz w:val="22"/>
          <w:szCs w:val="22"/>
        </w:rPr>
        <w:t>, and</w:t>
      </w:r>
      <w:r w:rsidR="00D80900" w:rsidRPr="00DB069B">
        <w:rPr>
          <w:rFonts w:ascii="Calibri Light" w:hAnsi="Calibri Light" w:cs="Calibri Light"/>
          <w:sz w:val="22"/>
          <w:szCs w:val="22"/>
        </w:rPr>
        <w:t xml:space="preserve"> (3) </w:t>
      </w:r>
      <w:r w:rsidR="00320FFA" w:rsidRPr="00DB069B">
        <w:rPr>
          <w:rFonts w:ascii="Calibri Light" w:hAnsi="Calibri Light" w:cs="Calibri Light"/>
          <w:sz w:val="22"/>
          <w:szCs w:val="22"/>
        </w:rPr>
        <w:t xml:space="preserve">a </w:t>
      </w:r>
      <w:r w:rsidR="00694A66" w:rsidRPr="00DB069B">
        <w:rPr>
          <w:rFonts w:ascii="Calibri Light" w:hAnsi="Calibri Light" w:cs="Calibri Light"/>
          <w:sz w:val="22"/>
          <w:szCs w:val="22"/>
        </w:rPr>
        <w:t>n</w:t>
      </w:r>
      <w:r w:rsidR="00404ABE" w:rsidRPr="00DB069B">
        <w:rPr>
          <w:rFonts w:ascii="Calibri Light" w:hAnsi="Calibri Light" w:cs="Calibri Light"/>
          <w:sz w:val="22"/>
          <w:szCs w:val="22"/>
        </w:rPr>
        <w:t>egative bin</w:t>
      </w:r>
      <w:r w:rsidR="00694A66" w:rsidRPr="00DB069B">
        <w:rPr>
          <w:rFonts w:ascii="Calibri Light" w:hAnsi="Calibri Light" w:cs="Calibri Light"/>
          <w:sz w:val="22"/>
          <w:szCs w:val="22"/>
        </w:rPr>
        <w:t>omial</w:t>
      </w:r>
      <w:r w:rsidR="00320FFA" w:rsidRPr="00DB069B">
        <w:rPr>
          <w:rFonts w:ascii="Calibri Light" w:hAnsi="Calibri Light" w:cs="Calibri Light"/>
          <w:sz w:val="22"/>
          <w:szCs w:val="22"/>
        </w:rPr>
        <w:t xml:space="preserve"> </w:t>
      </w:r>
      <w:r w:rsidR="0089407A" w:rsidRPr="00DB069B">
        <w:rPr>
          <w:rFonts w:ascii="Calibri Light" w:hAnsi="Calibri Light" w:cs="Calibri Light"/>
          <w:sz w:val="22"/>
          <w:szCs w:val="22"/>
        </w:rPr>
        <w:t xml:space="preserve">(NB) </w:t>
      </w:r>
      <w:r w:rsidR="00320FFA" w:rsidRPr="00DB069B">
        <w:rPr>
          <w:rFonts w:ascii="Calibri Light" w:hAnsi="Calibri Light" w:cs="Calibri Light"/>
          <w:sz w:val="22"/>
          <w:szCs w:val="22"/>
        </w:rPr>
        <w:t xml:space="preserve">model of </w:t>
      </w:r>
      <w:r w:rsidR="00D80900" w:rsidRPr="00DB069B">
        <w:rPr>
          <w:rFonts w:ascii="Calibri Light" w:hAnsi="Calibri Light" w:cs="Calibri Light"/>
          <w:sz w:val="22"/>
          <w:szCs w:val="22"/>
        </w:rPr>
        <w:t xml:space="preserve">the </w:t>
      </w:r>
      <w:r w:rsidR="004469AC" w:rsidRPr="00DB069B">
        <w:rPr>
          <w:rFonts w:ascii="Calibri Light" w:hAnsi="Calibri Light" w:cs="Calibri Light"/>
          <w:sz w:val="22"/>
          <w:szCs w:val="22"/>
        </w:rPr>
        <w:t>volume</w:t>
      </w:r>
      <w:r w:rsidR="00ED3E6F" w:rsidRPr="00DB069B">
        <w:rPr>
          <w:rFonts w:ascii="Calibri Light" w:hAnsi="Calibri Light" w:cs="Calibri Light"/>
          <w:sz w:val="22"/>
          <w:szCs w:val="22"/>
        </w:rPr>
        <w:t xml:space="preserve"> of donations reported</w:t>
      </w:r>
      <w:r w:rsidR="00046F53" w:rsidRPr="00DB069B">
        <w:rPr>
          <w:rFonts w:ascii="Calibri Light" w:hAnsi="Calibri Light" w:cs="Calibri Light"/>
          <w:sz w:val="22"/>
          <w:szCs w:val="22"/>
        </w:rPr>
        <w:t xml:space="preserve"> in the NHSBT donor sample</w:t>
      </w:r>
      <w:r w:rsidR="00FE048D" w:rsidRPr="00DB069B">
        <w:rPr>
          <w:rFonts w:ascii="Calibri Light" w:hAnsi="Calibri Light" w:cs="Calibri Light"/>
          <w:sz w:val="22"/>
          <w:szCs w:val="22"/>
        </w:rPr>
        <w:t xml:space="preserve">. </w:t>
      </w:r>
      <w:r w:rsidR="00C20FB7" w:rsidRPr="00DB069B">
        <w:rPr>
          <w:rFonts w:ascii="Calibri Light" w:hAnsi="Calibri Light" w:cs="Calibri Light"/>
          <w:sz w:val="22"/>
          <w:szCs w:val="22"/>
        </w:rPr>
        <w:t>We estimate donor status and donation volume as functions of the GPS indices (risk, patience, altruism, trust</w:t>
      </w:r>
      <w:r w:rsidR="00046F53" w:rsidRPr="00DB069B">
        <w:rPr>
          <w:rFonts w:ascii="Calibri Light" w:hAnsi="Calibri Light" w:cs="Calibri Light"/>
          <w:sz w:val="22"/>
          <w:szCs w:val="22"/>
        </w:rPr>
        <w:t>)</w:t>
      </w:r>
      <w:r w:rsidR="00FE1647" w:rsidRPr="00DB069B">
        <w:rPr>
          <w:rFonts w:ascii="Calibri Light" w:hAnsi="Calibri Light" w:cs="Calibri Light"/>
          <w:sz w:val="22"/>
          <w:szCs w:val="22"/>
        </w:rPr>
        <w:t xml:space="preserve"> with </w:t>
      </w:r>
      <w:r w:rsidR="00ED3E6F" w:rsidRPr="00DB069B">
        <w:rPr>
          <w:rFonts w:ascii="Calibri Light" w:hAnsi="Calibri Light" w:cs="Calibri Light"/>
          <w:sz w:val="22"/>
          <w:szCs w:val="22"/>
        </w:rPr>
        <w:t>demographic</w:t>
      </w:r>
      <w:r w:rsidR="00FE1647" w:rsidRPr="00DB069B">
        <w:rPr>
          <w:rFonts w:ascii="Calibri Light" w:hAnsi="Calibri Light" w:cs="Calibri Light"/>
          <w:sz w:val="22"/>
          <w:szCs w:val="22"/>
        </w:rPr>
        <w:t>s</w:t>
      </w:r>
      <w:r w:rsidR="00ED3E6F" w:rsidRPr="00DB069B">
        <w:rPr>
          <w:rFonts w:ascii="Calibri Light" w:hAnsi="Calibri Light" w:cs="Calibri Light"/>
          <w:sz w:val="22"/>
          <w:szCs w:val="22"/>
        </w:rPr>
        <w:t xml:space="preserve"> variables within these </w:t>
      </w:r>
      <w:r w:rsidR="00320FFA" w:rsidRPr="00DB069B">
        <w:rPr>
          <w:rFonts w:ascii="Calibri Light" w:hAnsi="Calibri Light" w:cs="Calibri Light"/>
          <w:sz w:val="22"/>
          <w:szCs w:val="22"/>
        </w:rPr>
        <w:t>models</w:t>
      </w:r>
      <w:r w:rsidR="004469AC" w:rsidRPr="00DB069B">
        <w:rPr>
          <w:rFonts w:ascii="Calibri Light" w:hAnsi="Calibri Light" w:cs="Calibri Light"/>
          <w:sz w:val="22"/>
          <w:szCs w:val="22"/>
        </w:rPr>
        <w:t>,</w:t>
      </w:r>
      <w:r w:rsidR="00320FFA" w:rsidRPr="00DB069B">
        <w:rPr>
          <w:rFonts w:ascii="Calibri Light" w:hAnsi="Calibri Light" w:cs="Calibri Light"/>
          <w:sz w:val="22"/>
          <w:szCs w:val="22"/>
        </w:rPr>
        <w:t xml:space="preserve"> though we take steps to reduce </w:t>
      </w:r>
      <w:r w:rsidR="00A038B5" w:rsidRPr="00DB069B">
        <w:rPr>
          <w:rFonts w:ascii="Calibri Light" w:hAnsi="Calibri Light" w:cs="Calibri Light"/>
          <w:sz w:val="22"/>
          <w:szCs w:val="22"/>
        </w:rPr>
        <w:t xml:space="preserve">demographic variation and match samples to reduce </w:t>
      </w:r>
      <w:r w:rsidR="00E75D7D" w:rsidRPr="00DB069B">
        <w:rPr>
          <w:rFonts w:ascii="Calibri Light" w:hAnsi="Calibri Light" w:cs="Calibri Light"/>
          <w:sz w:val="22"/>
          <w:szCs w:val="22"/>
        </w:rPr>
        <w:t xml:space="preserve">variation from things such as the healthy donor effect </w:t>
      </w:r>
      <w:r w:rsidR="00E75D7D"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{"citationID":"iLiW38Gp","properties":{"formattedCitation":"(Atsma et al., 2011; Brodersen et al., 2023)","plainCitation":"(Atsma et al., 2011; Brodersen et al., 2023)","noteIndex":0},"citationItems":[{"id":796,"uris":["http://zotero.org/users/9076168/items/S3JS8LNM"],"itemData":{"id":796,"type":"article-journal","abstract":"BACKGROUND: The healthy donor effect has been mentioned as a methodologic problem in blood donor health research. The aim of this study was to investigate different elements of the healthy donor effect.\nSTUDY DESIGN AND METHODS: First, recent donors (&lt;4 years registered as a donor) were compared with the general population. Second, active and lapsed donors were compared. Third, short-career donors (&lt;14 donations) were compared with long-career donors (&gt;37 donations). Various health and lifestyle indicators were used as outcome measures.\nRESULTS: Compared to the general population, recent donors had a better self-rated health (odds ratio [OR], 1.43; 95% confidence interval [CI], 1.27-1.61), visited the general practitioner (GP) less often (OR, 0.66; 95% CI, 0.60-0.72), and were less often treated by a specialist (OR, 0.83; 95% CI, 0.75-0.93). Recent donors also exhibited a healthier lifestyle compared to the general population. When examining active versus lapsed donors, similar results were found in favor of active donors. With respect to donation career, long-career donors were healthier than short-career donors, but effects were less strong; the ORs were 1.33 (95% CI, 1.15-1.54) for self-rated health, 0.85 (95% CI, 0.76-0.94) for GP visit, and 0.83 (95% CI, 0.68-1.00) for specialist treatment. When comparing long- and short-career donors on lifestyle indicators, there were barely any significant differences.\nCONCLUSIONS: The findings strongly point to the presence of a healthy donor effect when comparing donors with the general population and active versus lapsed donors. The healthy donor effect was less pronounced within active donors, when comparing long- and short-career donors. Therefore, health research should primarily be carried out within active donors.","container-title":"Transfusion","DOI":"10.1111/j.1537-2995.2010.03055.x","ISSN":"1537-2995","issue":"8","journalAbbreviation":"Transfusion","language":"eng","page":"1820-1828","PMID":"21342203","source":"PubMed","title":"Healthy donor effect: its magnitude in health research among blood donors","title-short":"Healthy donor effect","volume":"51","author":[{"family":"Atsma","given":"Femke"},{"family":"Veldhuizen","given":"Ingrid"},{"family":"Verbeek","given":"André"},{"family":"Kort","given":"Wim","non-dropping-particle":"de"},{"family":"Vegt","given":"Femmie","non-dropping-particle":"de"}],"issued":{"date-parts":[["2011",8]]}}},{"id":794,"uris":["http://zotero.org/users/9076168/items/D4H79MP6"],"itemData":{"id":794,"type":"article-journal","abstract":"Background\nThe healthy donor effect (HDE) is a selection bias caused by the health criteria blood donors must meet. It obscures investigations of beneficial/adverse health effects of blood donation and complicates the generalizability of findings from blood donor cohorts. To further characterize the HDE we investigated how self‐reported health and lifestyle are associated with becoming a blood donor, lapsing, and donation intensity. Furthermore, we examined differences in mortality based on donor status.\n\nStudy Design and Methods\nThe Danish National Health Survey was linked to the Scandinavian Donations and Transfusions (SCANDAT) database and Danish register data. Logistic‐ and normal regression was used to compare baseline characteristics and participation. Poisson regression was used to investigate future donation choices. Donation intensity was explored by the Anderson‐Gill model and Poisson regression. Mortality was investigated using Poisson regression.\n\nResults\nBlood donors were more likely to participate in the surveys, OR = 2.45 95% confidence interval (2.40–2.49) than non‐donors. Among survey participants, better self‐reported health and healthier lifestyle were associated with being or becoming a blood donor, donor retention, and to some extent donation intensity, for example, current smoking conveyed lower likelihood of becoming a donor, OR = 0.70 (0.66–0.75). We observed lower mortality for donors and survey participants, respectively, compared with non‐participating non‐donors.\n\nConclusion\nWe provide evidence that blood donation is associated with increased likelihood to participate in health surveys, possibly a manifestation of the HDE. Furthermore, becoming a blood donor, donor retention, and donation intensity was associated with better self‐reported health and healthier lifestyles.","container-title":"Transfusion","DOI":"10.1111/trf.17190","ISSN":"0041-1132","issue":"1","journalAbbreviation":"Transfusion","page":"143-155","PMID":"36479702","PMCID":"PMC10107247","source":"PubMed Central","title":"The healthy donor effect and survey participation, becoming a donor and donor career","volume":"63","author":[{"family":"Brodersen","given":"Thorsten"},{"family":"Rostgaard","given":"Klaus"},{"family":"Lau","given":"Cathrine Juel"},{"family":"Juel","given":"Knud"},{"family":"Erikstrup","given":"Christian"},{"family":"Nielsen","given":"Kasper Rene"},{"family":"Ostrowski","given":"Sisse Rye"},{"family":"Titlestad","given":"Kjell"},{"family":"Sækmose","given":"Susanne G."},{"family":"Pedersen","given":"Ole B. V."},{"family":"Hjalgrim","given":"Henrik"}],"issued":{"date-parts":[["2023",1]]}}}],"schema":"https://github.com/citation-style-language/schema/raw/master/csl-citation.json"} </w:instrText>
      </w:r>
      <w:r w:rsidR="00E75D7D" w:rsidRPr="00DB069B">
        <w:rPr>
          <w:rFonts w:ascii="Calibri Light" w:hAnsi="Calibri Light" w:cs="Calibri Light"/>
          <w:sz w:val="22"/>
          <w:szCs w:val="22"/>
        </w:rPr>
        <w:fldChar w:fldCharType="separate"/>
      </w:r>
      <w:r w:rsidR="00DE446C">
        <w:rPr>
          <w:rFonts w:ascii="Calibri Light" w:hAnsi="Calibri Light" w:cs="Calibri Light"/>
          <w:kern w:val="0"/>
          <w:sz w:val="22"/>
          <w:lang w:val="en-GB"/>
        </w:rPr>
        <w:t>(Atsma et al., 2011; Brodersen et al., 2023)</w:t>
      </w:r>
      <w:r w:rsidR="00E75D7D" w:rsidRPr="00DB069B">
        <w:rPr>
          <w:rFonts w:ascii="Calibri Light" w:hAnsi="Calibri Light" w:cs="Calibri Light"/>
          <w:sz w:val="22"/>
          <w:szCs w:val="22"/>
        </w:rPr>
        <w:fldChar w:fldCharType="end"/>
      </w:r>
      <w:r w:rsidR="000553C7" w:rsidRPr="00DB069B">
        <w:rPr>
          <w:rFonts w:ascii="Calibri Light" w:hAnsi="Calibri Light" w:cs="Calibri Light"/>
          <w:sz w:val="22"/>
          <w:szCs w:val="22"/>
        </w:rPr>
        <w:t>.</w:t>
      </w:r>
    </w:p>
    <w:p w14:paraId="381EABF0" w14:textId="15688402" w:rsidR="00252E0F" w:rsidRPr="00252E0F" w:rsidRDefault="00252E0F" w:rsidP="00252E0F">
      <w:pPr>
        <w:spacing w:line="360" w:lineRule="auto"/>
        <w:jc w:val="both"/>
        <w:rPr>
          <w:rFonts w:ascii="Calibri Light" w:hAnsi="Calibri Light" w:cs="Calibri Light"/>
          <w:sz w:val="22"/>
          <w:szCs w:val="22"/>
        </w:rPr>
      </w:pPr>
      <w:r w:rsidRPr="00252E0F">
        <w:rPr>
          <w:rFonts w:ascii="Calibri Light" w:hAnsi="Calibri Light" w:cs="Calibri Light"/>
          <w:sz w:val="22"/>
          <w:szCs w:val="22"/>
        </w:rPr>
        <w:t xml:space="preserve">In line with previous research to address sample differences and to better approach a robust estimate of the </w:t>
      </w:r>
      <w:r w:rsidRPr="00252E0F">
        <w:rPr>
          <w:rFonts w:ascii="Calibri Light" w:hAnsi="Calibri Light" w:cs="Calibri Light"/>
          <w:sz w:val="22"/>
          <w:szCs w:val="22"/>
          <w:lang w:val="en-GB"/>
        </w:rPr>
        <w:t>behavioral</w:t>
      </w:r>
      <w:r w:rsidRPr="00252E0F">
        <w:rPr>
          <w:rFonts w:ascii="Calibri Light" w:hAnsi="Calibri Light" w:cs="Calibri Light"/>
          <w:sz w:val="22"/>
          <w:szCs w:val="22"/>
        </w:rPr>
        <w:t xml:space="preserve"> profile of a donor, we employ Propensity Score Matching (PSM) </w:t>
      </w:r>
      <w:r w:rsidRPr="00252E0F">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{"citationID":"Mu3qvc87","properties":{"formattedCitation":"(Studte et al., 2019)","plainCitation":"(Studte et al., 2019)","noteIndex":0},"citationItems":[{"id":764,"uris":["http://zotero.org/users/9076168/items/6K8ST3SE"],"itemData":{"id":764,"type":"article-journal","abstract":"BACKGROUND Increasing competition by nonprofit organizations provides blood donors with many options to engage themselves prosocially (e.g., by donating money or time). While most previous studies focused only on one form of donation, only a few studies analyzed two or more forms. This research gap is remarkable, as prior research has shown that a substantial portion of donors engage in more than one form of donation. In addition, studies have shown that donors' main reason for lapsing is switching to another donation form. STUDY DESIGN AND METHODS This study relies on longitudinal data from the German Socio-Economic Panel. In total, 5640 (non)blood donors are analyzed over a period of 5 years, alongside their engagement in four forms of prosocial behavior: money donations, taking care of persons in need, volunteer work, and citizens' initiatives. We control for sociodemographic, psychographic, and health-related factors and rely on propensity score matching to reduce selection effects often observed in the blood donation context. RESULTS There are significant differences between blood donors and nondonors in their engagement in prosocial behaviors. Blood donors (vs. nondonors) are more likely to engage in other prosocial behavior forms, namely, donating money, volunteering, and participating in citizens' initiatives. If people start donating blood, they also are more likely to act in other prosocial ways, namely, donating money and volunteering. If people stop donating blood, they also are more likely to stop other forms of prosocial behavior, namely, volunteering and participating in citizens' initiatives. CONCLUSION This study provides new insights into blood donors' prosocial behavior. While most previous studies neglected blood donors' engagement in other prosocial behaviors, this study highlights the fact that blood banks need to be aware of blood donor switching behavior between all prosocial behavior forms. As most blood banks also are providing other types of donations forms, they can use this knowledge and cross-recruit blood donors to engage in other forms of prosocial behavior.","container-title":"Transfusion","DOI":"10.1111/trf.15085","ISSN":"1537-2995","issue":"3","language":"en","note":"_eprint: https://onlinelibrary.wiley.com/doi/pdf/10.1111/trf.15085","page":"1002-1015","source":"Wiley Online Library","title":"Blood donors and their changing engagement in other prosocial behaviors","volume":"59","author":[{"family":"Studte","given":"Sinika"},{"family":"Clement","given":"Michel"},{"family":"Soliman","given":"Meikel"},{"family":"Boenigk","given":"Silke"}],"issued":{"date-parts":[["2019"]]}}}],"schema":"https://github.com/citation-style-language/schema/raw/master/csl-citation.json"} </w:instrText>
      </w:r>
      <w:r w:rsidRPr="00252E0F">
        <w:rPr>
          <w:rFonts w:ascii="Calibri Light" w:hAnsi="Calibri Light" w:cs="Calibri Light"/>
          <w:sz w:val="22"/>
          <w:szCs w:val="22"/>
        </w:rPr>
        <w:fldChar w:fldCharType="separate"/>
      </w:r>
      <w:r w:rsidR="00DE446C">
        <w:rPr>
          <w:rFonts w:ascii="Calibri Light" w:hAnsi="Calibri Light" w:cs="Calibri Light"/>
          <w:kern w:val="0"/>
          <w:sz w:val="22"/>
          <w:lang w:val="en-GB"/>
        </w:rPr>
        <w:t>(Studte et al., 2019)</w:t>
      </w:r>
      <w:r w:rsidRPr="00252E0F">
        <w:rPr>
          <w:rFonts w:ascii="Calibri Light" w:hAnsi="Calibri Light" w:cs="Calibri Light"/>
          <w:sz w:val="22"/>
          <w:szCs w:val="22"/>
        </w:rPr>
        <w:fldChar w:fldCharType="end"/>
      </w:r>
      <w:r w:rsidRPr="00252E0F">
        <w:rPr>
          <w:rFonts w:ascii="Calibri Light" w:hAnsi="Calibri Light" w:cs="Calibri Light"/>
          <w:sz w:val="22"/>
          <w:szCs w:val="22"/>
        </w:rPr>
        <w:t xml:space="preserve"> </w:t>
      </w:r>
      <w:r w:rsidRPr="00252E0F">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{"citationID":"6Ygf5Pjf","properties":{"formattedCitation":"(Geldof et al., 2020)","plainCitation":"(Geldof et al., 2020)","noteIndex":0},"citationItems":[{"id":792,"uris":["http://zotero.org/users/9076168/items/CTXPJJZF"],"itemData":{"id":792,"type":"article-journal","abstract":"Nearest Neighbour (NN) propensity score (PS) matching methods are commonly used in pharmacoepidemiology to estimate treatment response using observational data. Unfortunately, there is limited evidence on the optimal approach for accurately estimating binary treatment response and, more so, to estimate its variance. Bootstrapping, although commonly used to accurately estimate variance, is rarely used together with PS matching. In this Monte Carlo simulation-based study, we examined the performance of bootstrapping used in conjunction with PS matching, as opposed to different NN matching techniques, on a simulated dataset exhibiting varying levels of real world complexity. Thus, an experimental design was set up that independently varied the proportion of patients treated, the proportion of outcomes censored and the amount of PS matches used. Simulation results were externally validated on a real observational dataset obtained from the Belgian Cancer Registry. We found all investigated PS methods to be stable and concordant, with k-NN matching to be optimally dealing with the censoring problem, typically present in chronic cancer-related datasets, whilst being the least computationally expensive. In contrast, bootstrapping used in conjunction with PS matching, being the most computationally expensive, only showed superior results in small patient populations with long-term largely unobserved treatment effects.","container-title":"Scientific Reports","DOI":"10.1038/s41598-020-57799-w","ISSN":"2045-2322","issue":"1","journalAbbreviation":"Sci Rep","language":"en","license":"2020 The Author(s)","page":"964","publisher":"Nature Publishing Group","source":"www.nature.com","title":"Nearest Neighbour Propensity Score Matching and Bootstrapping for Estimating Binary Patient Response in Oncology: A Monte Carlo Simulation","title-short":"Nearest Neighbour Propensity Score Matching and Bootstrapping for Estimating Binary Patient Response in Oncology","volume":"10","author":[{"family":"Geldof","given":"Tine"},{"family":"Popovic","given":"Dusan"},{"family":"Van Damme","given":"Nancy"},{"family":"Huys","given":"Isabelle"},{"family":"Van Dyck","given":"Walter"}],"issued":{"date-parts":[["2020",1,22]]}}}],"schema":"https://github.com/citation-style-language/schema/raw/master/csl-citation.json"} </w:instrText>
      </w:r>
      <w:r w:rsidRPr="00252E0F">
        <w:rPr>
          <w:rFonts w:ascii="Calibri Light" w:hAnsi="Calibri Light" w:cs="Calibri Light"/>
          <w:sz w:val="22"/>
          <w:szCs w:val="22"/>
        </w:rPr>
        <w:fldChar w:fldCharType="separate"/>
      </w:r>
      <w:r w:rsidR="00DE446C">
        <w:rPr>
          <w:rFonts w:ascii="Calibri Light" w:hAnsi="Calibri Light" w:cs="Calibri Light"/>
          <w:kern w:val="0"/>
          <w:sz w:val="22"/>
          <w:lang w:val="en-GB"/>
        </w:rPr>
        <w:t>(Geldof et al., 2020)</w:t>
      </w:r>
      <w:r w:rsidRPr="00252E0F">
        <w:rPr>
          <w:rFonts w:ascii="Calibri Light" w:hAnsi="Calibri Light" w:cs="Calibri Light"/>
          <w:sz w:val="22"/>
          <w:szCs w:val="22"/>
        </w:rPr>
        <w:fldChar w:fldCharType="end"/>
      </w:r>
      <w:r w:rsidRPr="00252E0F">
        <w:rPr>
          <w:rFonts w:ascii="Calibri Light" w:hAnsi="Calibri Light" w:cs="Calibri Light"/>
          <w:sz w:val="22"/>
          <w:szCs w:val="22"/>
        </w:rPr>
        <w:t xml:space="preserve">.  We </w:t>
      </w:r>
      <w:r w:rsidRPr="00252E0F">
        <w:rPr>
          <w:rFonts w:ascii="Calibri Light" w:hAnsi="Calibri Light" w:cs="Calibri Light"/>
          <w:sz w:val="22"/>
          <w:szCs w:val="22"/>
          <w:lang w:val="en-GB"/>
        </w:rPr>
        <w:t>utilize</w:t>
      </w:r>
      <w:r w:rsidRPr="00252E0F">
        <w:rPr>
          <w:rFonts w:ascii="Calibri Light" w:hAnsi="Calibri Light" w:cs="Calibri Light"/>
          <w:sz w:val="22"/>
          <w:szCs w:val="22"/>
        </w:rPr>
        <w:t xml:space="preserve"> the shared demographic variables (age, sex and education), identifying pairs of (i) donors and non-donors and (ii) lapsed and current donors within the general population sample. We estimate these scores using a logit model, with the following PSM parameters; Average </w:t>
      </w:r>
      <w:r w:rsidRPr="00252E0F">
        <w:rPr>
          <w:rFonts w:ascii="Calibri Light" w:hAnsi="Calibri Light" w:cs="Calibri Light"/>
          <w:sz w:val="22"/>
          <w:szCs w:val="22"/>
        </w:rPr>
        <w:lastRenderedPageBreak/>
        <w:t>Treatment Effect on the Treated (ATT) estimands, nearest-</w:t>
      </w:r>
      <w:r w:rsidRPr="00252E0F">
        <w:rPr>
          <w:rFonts w:ascii="Calibri Light" w:hAnsi="Calibri Light" w:cs="Calibri Light"/>
          <w:sz w:val="22"/>
          <w:szCs w:val="22"/>
          <w:lang w:val="en-GB"/>
        </w:rPr>
        <w:t>neighbor matching (ratio = 1:2), replacement</w:t>
      </w:r>
      <w:r w:rsidRPr="00252E0F">
        <w:rPr>
          <w:rFonts w:ascii="Calibri Light" w:hAnsi="Calibri Light" w:cs="Calibri Light"/>
          <w:sz w:val="22"/>
          <w:szCs w:val="22"/>
        </w:rPr>
        <w:t xml:space="preserve">, and a </w:t>
      </w:r>
      <w:r w:rsidRPr="00252E0F">
        <w:rPr>
          <w:rFonts w:ascii="Calibri Light" w:hAnsi="Calibri Light" w:cs="Calibri Light"/>
          <w:sz w:val="22"/>
          <w:szCs w:val="22"/>
          <w:lang w:val="en-GB"/>
        </w:rPr>
        <w:t>calipers</w:t>
      </w:r>
      <w:r w:rsidRPr="00252E0F">
        <w:rPr>
          <w:rFonts w:ascii="Calibri Light" w:hAnsi="Calibri Light" w:cs="Calibri Light"/>
          <w:sz w:val="22"/>
          <w:szCs w:val="22"/>
        </w:rPr>
        <w:t xml:space="preserve"> = 0.06 SD of the propensity score distance. We used the MatchIt package in R. Our matching ratio for the final sample (1:2), allows for the greatest sample size without over replacing the control sample</w:t>
      </w:r>
      <w:r w:rsidRPr="00252E0F">
        <w:rPr>
          <w:rFonts w:ascii="Calibri Light" w:hAnsi="Calibri Light" w:cs="Calibri Light"/>
          <w:sz w:val="22"/>
          <w:szCs w:val="22"/>
          <w:vertAlign w:val="superscript"/>
        </w:rPr>
        <w:footnoteReference w:id="1"/>
      </w:r>
      <w:r w:rsidRPr="00252E0F">
        <w:rPr>
          <w:rFonts w:ascii="Calibri Light" w:hAnsi="Calibri Light" w:cs="Calibri Light"/>
          <w:sz w:val="22"/>
          <w:szCs w:val="22"/>
        </w:rPr>
        <w:t xml:space="preserve">. Pre/Post match estimates are reported and post matching, </w:t>
      </w:r>
      <w:r w:rsidRPr="00252E0F">
        <w:rPr>
          <w:rFonts w:ascii="Calibri Light" w:hAnsi="Calibri Light" w:cs="Calibri Light"/>
          <w:sz w:val="22"/>
          <w:szCs w:val="22"/>
          <w:lang w:val="en-GB"/>
        </w:rPr>
        <w:t>covariance balance</w:t>
      </w:r>
      <w:r w:rsidRPr="00252E0F">
        <w:rPr>
          <w:rFonts w:ascii="Calibri Light" w:hAnsi="Calibri Light" w:cs="Calibri Light"/>
          <w:sz w:val="22"/>
          <w:szCs w:val="22"/>
        </w:rPr>
        <w:t xml:space="preserve"> plots are available in the supplementary materials (S2). We assess covariate balance using the Absolute Standardized Mean Difference (ASMD)</w:t>
      </w:r>
      <w:r w:rsidRPr="00252E0F">
        <w:rPr>
          <w:rFonts w:ascii="Calibri Light" w:hAnsi="Calibri Light" w:cs="Calibri Light"/>
          <w:sz w:val="22"/>
          <w:szCs w:val="22"/>
          <w:lang w:eastAsia="en-GB"/>
        </w:rPr>
        <w:t xml:space="preserve"> </w:t>
      </w:r>
      <w:r w:rsidRPr="00DB069B">
        <w:rPr>
          <w:rFonts w:ascii="Calibri Light" w:hAnsi="Calibri Light" w:cs="Calibri Light"/>
          <w:sz w:val="22"/>
          <w:szCs w:val="22"/>
          <w:lang w:eastAsia="en-GB"/>
        </w:rPr>
        <w:fldChar w:fldCharType="begin"/>
      </w:r>
      <w:r w:rsidR="00DE446C">
        <w:rPr>
          <w:rFonts w:ascii="Calibri Light" w:hAnsi="Calibri Light" w:cs="Calibri Light"/>
          <w:sz w:val="22"/>
          <w:szCs w:val="22"/>
          <w:lang w:eastAsia="en-GB"/>
        </w:rPr>
        <w:instrText xml:space="preserve"> ADDIN ZOTERO_ITEM CSL_CITATION {"citationID":"gaDCglFW","properties":{"formattedCitation":"(Austin, 2011)","plainCitation":"(Austin, 2011)","noteIndex":0},"citationItems":[{"id":1076,"uris":["http://zotero.org/users/9076168/items/8UA848R6"],"itemData":{"id":1076,"type":"article-journal","abstract":"The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research","DOI":"10.1080/00273171.2011.568786","journalAbbreviation":"Multivariate behavioral research","page":"399-424","source":"ResearchGate","title":"An Introduction to Propensity Score Methods for Reducing the Effects of Confounding in Observational Studies","volume":"46","author":[{"family":"Austin","given":"Peter"}],"issued":{"date-parts":[["2011",5,1]]}}}],"schema":"https://github.com/citation-style-language/schema/raw/master/csl-citation.json"} </w:instrText>
      </w:r>
      <w:r w:rsidRPr="00DB069B">
        <w:rPr>
          <w:rFonts w:ascii="Calibri Light" w:hAnsi="Calibri Light" w:cs="Calibri Light"/>
          <w:sz w:val="22"/>
          <w:szCs w:val="22"/>
          <w:lang w:eastAsia="en-GB"/>
        </w:rPr>
        <w:fldChar w:fldCharType="separate"/>
      </w:r>
      <w:r w:rsidR="00DE446C">
        <w:rPr>
          <w:rFonts w:ascii="Calibri Light" w:hAnsi="Calibri Light" w:cs="Calibri Light"/>
          <w:kern w:val="0"/>
          <w:sz w:val="22"/>
          <w:lang w:val="en-GB"/>
        </w:rPr>
        <w:t>(Austin, 2011)</w:t>
      </w:r>
      <w:r w:rsidRPr="00DB069B">
        <w:rPr>
          <w:rFonts w:ascii="Calibri Light" w:hAnsi="Calibri Light" w:cs="Calibri Light"/>
          <w:sz w:val="22"/>
          <w:szCs w:val="22"/>
          <w:lang w:eastAsia="en-GB"/>
        </w:rPr>
        <w:fldChar w:fldCharType="end"/>
      </w:r>
      <w:r w:rsidRPr="00252E0F">
        <w:rPr>
          <w:rFonts w:ascii="Calibri Light" w:hAnsi="Calibri Light" w:cs="Calibri Light"/>
          <w:sz w:val="22"/>
          <w:szCs w:val="22"/>
        </w:rPr>
        <w:t xml:space="preserve">, targeting </w:t>
      </w:r>
      <w:commentRangeStart w:id="29"/>
      <w:commentRangeStart w:id="30"/>
      <w:r w:rsidRPr="00252E0F">
        <w:rPr>
          <w:rFonts w:ascii="Calibri Light" w:hAnsi="Calibri Light" w:cs="Calibri Light"/>
          <w:sz w:val="22"/>
          <w:szCs w:val="22"/>
        </w:rPr>
        <w:t>&lt; 0.1</w:t>
      </w:r>
      <w:commentRangeEnd w:id="29"/>
      <w:r w:rsidRPr="00252E0F">
        <w:rPr>
          <w:rFonts w:ascii="Calibri Light" w:hAnsi="Calibri Light" w:cs="Calibri Light"/>
          <w:sz w:val="22"/>
          <w:szCs w:val="22"/>
        </w:rPr>
        <w:commentReference w:id="29"/>
      </w:r>
      <w:commentRangeEnd w:id="30"/>
      <w:r w:rsidRPr="00252E0F">
        <w:rPr>
          <w:rFonts w:ascii="Calibri Light" w:hAnsi="Calibri Light" w:cs="Calibri Light"/>
          <w:sz w:val="22"/>
          <w:szCs w:val="22"/>
        </w:rPr>
        <w:commentReference w:id="30"/>
      </w:r>
      <w:r w:rsidRPr="00252E0F">
        <w:rPr>
          <w:rFonts w:ascii="Calibri Light" w:hAnsi="Calibri Light" w:cs="Calibri Light"/>
          <w:sz w:val="22"/>
          <w:szCs w:val="22"/>
        </w:rPr>
        <w:t xml:space="preserve">, which is below the conventional threshold. Covariates are also no longer significant after matching. </w:t>
      </w:r>
    </w:p>
    <w:p w14:paraId="1B1FD222" w14:textId="56ACD568" w:rsidR="008C6C6C" w:rsidRPr="00DB069B" w:rsidRDefault="00661879" w:rsidP="00DB069B">
      <w:p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 </w:t>
      </w:r>
    </w:p>
    <w:p w14:paraId="0475A4AB" w14:textId="40265E15" w:rsidR="00661879" w:rsidRPr="00DB069B" w:rsidRDefault="00BF4423" w:rsidP="00DB069B">
      <w:pPr>
        <w:pStyle w:val="ListParagraph"/>
        <w:numPr>
          <w:ilvl w:val="0"/>
          <w:numId w:val="2"/>
        </w:num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Model 1: </w:t>
      </w:r>
      <w:commentRangeStart w:id="31"/>
      <w:commentRangeStart w:id="32"/>
      <w:commentRangeStart w:id="33"/>
      <w:r w:rsidR="003404DC">
        <w:rPr>
          <w:rFonts w:ascii="Calibri Light" w:hAnsi="Calibri Light" w:cs="Calibri Light"/>
          <w:sz w:val="22"/>
          <w:szCs w:val="22"/>
        </w:rPr>
        <w:t>D</w:t>
      </w:r>
      <w:r w:rsidR="00B060E7" w:rsidRPr="00DB069B">
        <w:rPr>
          <w:rFonts w:ascii="Calibri Light" w:hAnsi="Calibri Light" w:cs="Calibri Light"/>
          <w:sz w:val="22"/>
          <w:szCs w:val="22"/>
        </w:rPr>
        <w:t xml:space="preserve">onors </w:t>
      </w:r>
      <w:commentRangeEnd w:id="31"/>
      <w:r w:rsidR="003359C5" w:rsidRPr="00DB069B">
        <w:rPr>
          <w:rStyle w:val="CommentReference"/>
          <w:rFonts w:ascii="Calibri Light" w:hAnsi="Calibri Light" w:cs="Calibri Light"/>
          <w:sz w:val="22"/>
          <w:szCs w:val="22"/>
        </w:rPr>
        <w:commentReference w:id="31"/>
      </w:r>
      <w:r w:rsidR="00B060E7" w:rsidRPr="00DB069B">
        <w:rPr>
          <w:rFonts w:ascii="Calibri Light" w:hAnsi="Calibri Light" w:cs="Calibri Light"/>
          <w:sz w:val="22"/>
          <w:szCs w:val="22"/>
        </w:rPr>
        <w:t xml:space="preserve">vs </w:t>
      </w:r>
      <w:r w:rsidR="00956C66" w:rsidRPr="00DB069B">
        <w:rPr>
          <w:rFonts w:ascii="Calibri Light" w:hAnsi="Calibri Light" w:cs="Calibri Light"/>
          <w:sz w:val="22"/>
          <w:szCs w:val="22"/>
        </w:rPr>
        <w:t>non-donor</w:t>
      </w:r>
      <w:r w:rsidR="00B060E7" w:rsidRPr="00DB069B">
        <w:rPr>
          <w:rFonts w:ascii="Calibri Light" w:hAnsi="Calibri Light" w:cs="Calibri Light"/>
          <w:sz w:val="22"/>
          <w:szCs w:val="22"/>
        </w:rPr>
        <w:t xml:space="preserve">s </w:t>
      </w:r>
      <w:r w:rsidR="00A67507" w:rsidRPr="00DB069B">
        <w:rPr>
          <w:rFonts w:ascii="Calibri Light" w:hAnsi="Calibri Light" w:cs="Calibri Light"/>
          <w:sz w:val="22"/>
          <w:szCs w:val="22"/>
        </w:rPr>
        <w:t xml:space="preserve">in the </w:t>
      </w:r>
      <w:r w:rsidR="00FA5B6D">
        <w:rPr>
          <w:rFonts w:ascii="Calibri Light" w:hAnsi="Calibri Light" w:cs="Calibri Light"/>
          <w:sz w:val="22"/>
          <w:szCs w:val="22"/>
        </w:rPr>
        <w:t>General population</w:t>
      </w:r>
      <w:r w:rsidR="00A67507" w:rsidRPr="00DB069B">
        <w:rPr>
          <w:rFonts w:ascii="Calibri Light" w:hAnsi="Calibri Light" w:cs="Calibri Light"/>
          <w:sz w:val="22"/>
          <w:szCs w:val="22"/>
        </w:rPr>
        <w:t xml:space="preserve"> </w:t>
      </w:r>
      <w:commentRangeEnd w:id="32"/>
      <w:r w:rsidR="004D7233" w:rsidRPr="00DB069B">
        <w:rPr>
          <w:rStyle w:val="CommentReference"/>
          <w:rFonts w:ascii="Calibri Light" w:hAnsi="Calibri Light" w:cs="Calibri Light"/>
          <w:sz w:val="22"/>
          <w:szCs w:val="22"/>
        </w:rPr>
        <w:commentReference w:id="32"/>
      </w:r>
      <w:commentRangeEnd w:id="33"/>
      <w:r w:rsidR="007F2A9C">
        <w:rPr>
          <w:rStyle w:val="CommentReference"/>
        </w:rPr>
        <w:commentReference w:id="33"/>
      </w:r>
      <w:r w:rsidR="00A67507" w:rsidRPr="00DB069B">
        <w:rPr>
          <w:rFonts w:ascii="Calibri Light" w:hAnsi="Calibri Light" w:cs="Calibri Light"/>
          <w:sz w:val="22"/>
          <w:szCs w:val="22"/>
        </w:rPr>
        <w:t>Sample (n = 1,053)</w:t>
      </w:r>
      <w:r w:rsidR="00AE08A1" w:rsidRPr="00DB069B">
        <w:rPr>
          <w:rFonts w:ascii="Calibri Light" w:hAnsi="Calibri Light" w:cs="Calibri Light"/>
          <w:sz w:val="22"/>
          <w:szCs w:val="22"/>
        </w:rPr>
        <w:t>,</w:t>
      </w:r>
    </w:p>
    <w:p w14:paraId="3F8945C1" w14:textId="225149A6" w:rsidR="00AE08A1" w:rsidRPr="00DB069B" w:rsidRDefault="00AE08A1" w:rsidP="00DB069B">
      <w:pPr>
        <w:pStyle w:val="ListParagraph"/>
        <w:numPr>
          <w:ilvl w:val="0"/>
          <w:numId w:val="2"/>
        </w:num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Model 2: </w:t>
      </w:r>
      <w:r w:rsidR="00046F53" w:rsidRPr="00DB069B">
        <w:rPr>
          <w:rFonts w:ascii="Calibri Light" w:hAnsi="Calibri Light" w:cs="Calibri Light"/>
          <w:sz w:val="22"/>
          <w:szCs w:val="22"/>
        </w:rPr>
        <w:t xml:space="preserve">Current </w:t>
      </w:r>
      <w:r w:rsidRPr="00DB069B">
        <w:rPr>
          <w:rFonts w:ascii="Calibri Light" w:hAnsi="Calibri Light" w:cs="Calibri Light"/>
          <w:sz w:val="22"/>
          <w:szCs w:val="22"/>
        </w:rPr>
        <w:t xml:space="preserve">blood donors vs lapsed blood donors in the </w:t>
      </w:r>
      <w:r w:rsidR="00FA5B6D">
        <w:rPr>
          <w:rFonts w:ascii="Calibri Light" w:hAnsi="Calibri Light" w:cs="Calibri Light"/>
          <w:sz w:val="22"/>
          <w:szCs w:val="22"/>
        </w:rPr>
        <w:t>General population</w:t>
      </w:r>
      <w:r w:rsidRPr="00DB069B">
        <w:rPr>
          <w:rFonts w:ascii="Calibri Light" w:hAnsi="Calibri Light" w:cs="Calibri Light"/>
          <w:sz w:val="22"/>
          <w:szCs w:val="22"/>
        </w:rPr>
        <w:t xml:space="preserve"> Sample (n = </w:t>
      </w:r>
      <w:r w:rsidR="006D60DB">
        <w:rPr>
          <w:rFonts w:ascii="Calibri Light" w:hAnsi="Calibri Light" w:cs="Calibri Light"/>
          <w:sz w:val="22"/>
          <w:szCs w:val="22"/>
        </w:rPr>
        <w:t>428</w:t>
      </w:r>
      <w:r w:rsidRPr="00DB069B">
        <w:rPr>
          <w:rFonts w:ascii="Calibri Light" w:hAnsi="Calibri Light" w:cs="Calibri Light"/>
          <w:sz w:val="22"/>
          <w:szCs w:val="22"/>
        </w:rPr>
        <w:t>)</w:t>
      </w:r>
    </w:p>
    <w:p w14:paraId="7FD8470D" w14:textId="4DC22889" w:rsidR="008022E2" w:rsidRPr="001E0EAB" w:rsidRDefault="00AE08A1" w:rsidP="00A42F80">
      <w:pPr>
        <w:pStyle w:val="ListParagraph"/>
        <w:numPr>
          <w:ilvl w:val="0"/>
          <w:numId w:val="2"/>
        </w:numPr>
        <w:spacing w:line="360" w:lineRule="auto"/>
        <w:jc w:val="both"/>
        <w:rPr>
          <w:rStyle w:val="SubtitleChar"/>
          <w:rFonts w:ascii="Calibri Light" w:hAnsi="Calibri Light" w:cs="Calibri Light"/>
          <w:b/>
          <w:bCs/>
          <w:color w:val="0F4761" w:themeColor="accent1" w:themeShade="BF"/>
          <w:spacing w:val="0"/>
          <w:sz w:val="22"/>
          <w:szCs w:val="22"/>
        </w:rPr>
      </w:pPr>
      <w:r w:rsidRPr="00DB069B">
        <w:rPr>
          <w:rFonts w:ascii="Calibri Light" w:hAnsi="Calibri Light" w:cs="Calibri Light"/>
          <w:sz w:val="22"/>
          <w:szCs w:val="22"/>
        </w:rPr>
        <w:t xml:space="preserve">Model 3: </w:t>
      </w:r>
      <w:r w:rsidR="00046F53" w:rsidRPr="00DB069B">
        <w:rPr>
          <w:rFonts w:ascii="Calibri Light" w:hAnsi="Calibri Light" w:cs="Calibri Light"/>
          <w:sz w:val="22"/>
          <w:szCs w:val="22"/>
        </w:rPr>
        <w:t xml:space="preserve">Current </w:t>
      </w:r>
      <w:r w:rsidRPr="00DB069B">
        <w:rPr>
          <w:rFonts w:ascii="Calibri Light" w:hAnsi="Calibri Light" w:cs="Calibri Light"/>
          <w:sz w:val="22"/>
          <w:szCs w:val="22"/>
        </w:rPr>
        <w:t xml:space="preserve">blood donors </w:t>
      </w:r>
      <w:r w:rsidR="00046F53" w:rsidRPr="00DB069B">
        <w:rPr>
          <w:rFonts w:ascii="Calibri Light" w:hAnsi="Calibri Light" w:cs="Calibri Light"/>
          <w:sz w:val="22"/>
          <w:szCs w:val="22"/>
        </w:rPr>
        <w:t>(general population and NHSBT do</w:t>
      </w:r>
      <w:r w:rsidR="00E32B84" w:rsidRPr="00DB069B">
        <w:rPr>
          <w:rFonts w:ascii="Calibri Light" w:hAnsi="Calibri Light" w:cs="Calibri Light"/>
          <w:sz w:val="22"/>
          <w:szCs w:val="22"/>
        </w:rPr>
        <w:t>n</w:t>
      </w:r>
      <w:r w:rsidR="00046F53" w:rsidRPr="00DB069B">
        <w:rPr>
          <w:rFonts w:ascii="Calibri Light" w:hAnsi="Calibri Light" w:cs="Calibri Light"/>
          <w:sz w:val="22"/>
          <w:szCs w:val="22"/>
        </w:rPr>
        <w:t xml:space="preserve">ors combined) </w:t>
      </w:r>
      <w:r w:rsidRPr="00DB069B">
        <w:rPr>
          <w:rFonts w:ascii="Calibri Light" w:hAnsi="Calibri Light" w:cs="Calibri Light"/>
          <w:sz w:val="22"/>
          <w:szCs w:val="22"/>
        </w:rPr>
        <w:t xml:space="preserve">vs </w:t>
      </w:r>
      <w:r w:rsidR="00956C66" w:rsidRPr="00DB069B">
        <w:rPr>
          <w:rFonts w:ascii="Calibri Light" w:hAnsi="Calibri Light" w:cs="Calibri Light"/>
          <w:sz w:val="22"/>
          <w:szCs w:val="22"/>
        </w:rPr>
        <w:t>non-donor</w:t>
      </w:r>
      <w:r w:rsidRPr="00DB069B">
        <w:rPr>
          <w:rFonts w:ascii="Calibri Light" w:hAnsi="Calibri Light" w:cs="Calibri Light"/>
          <w:sz w:val="22"/>
          <w:szCs w:val="22"/>
        </w:rPr>
        <w:t>s in the whole sample (n = 3,859)</w:t>
      </w:r>
    </w:p>
    <w:p w14:paraId="6DAB93C7" w14:textId="1BD2C4E5" w:rsidR="00340B06" w:rsidRPr="00DB069B" w:rsidRDefault="00340B06" w:rsidP="00DB069B">
      <w:pPr>
        <w:shd w:val="clear" w:color="auto" w:fill="FFFFFF"/>
        <w:spacing w:before="100" w:beforeAutospacing="1" w:after="100" w:afterAutospacing="1" w:line="360" w:lineRule="auto"/>
        <w:jc w:val="both"/>
        <w:rPr>
          <w:rStyle w:val="SubtitleChar"/>
          <w:rFonts w:ascii="Calibri Light" w:hAnsi="Calibri Light" w:cs="Calibri Light"/>
          <w:b/>
          <w:bCs/>
          <w:color w:val="0F4761" w:themeColor="accent1" w:themeShade="BF"/>
          <w:spacing w:val="0"/>
          <w:sz w:val="22"/>
          <w:szCs w:val="22"/>
        </w:rPr>
      </w:pPr>
      <w:r w:rsidRPr="00DB069B">
        <w:rPr>
          <w:rStyle w:val="SubtitleChar"/>
          <w:rFonts w:ascii="Calibri Light" w:hAnsi="Calibri Light" w:cs="Calibri Light"/>
          <w:b/>
          <w:bCs/>
          <w:color w:val="0F4761" w:themeColor="accent1" w:themeShade="BF"/>
          <w:spacing w:val="0"/>
          <w:sz w:val="22"/>
          <w:szCs w:val="22"/>
        </w:rPr>
        <w:t>RESULTS</w:t>
      </w:r>
    </w:p>
    <w:p w14:paraId="47E7D167" w14:textId="7455033D" w:rsidR="001512E5" w:rsidRPr="00DB069B" w:rsidRDefault="005E03CF" w:rsidP="00DB069B">
      <w:pPr>
        <w:spacing w:line="360" w:lineRule="auto"/>
        <w:jc w:val="both"/>
        <w:rPr>
          <w:rFonts w:ascii="Calibri Light" w:hAnsi="Calibri Light" w:cs="Calibri Light"/>
          <w:sz w:val="22"/>
          <w:szCs w:val="22"/>
          <w:u w:val="single"/>
          <w:lang w:eastAsia="en-GB"/>
        </w:rPr>
      </w:pPr>
      <w:r w:rsidRPr="005B78B0">
        <w:rPr>
          <w:rFonts w:ascii="Calibri Light" w:eastAsiaTheme="majorEastAsia" w:hAnsi="Calibri Light" w:cs="Calibri Light"/>
          <w:b/>
          <w:bCs/>
          <w:color w:val="0F4761" w:themeColor="accent1" w:themeShade="BF"/>
          <w:sz w:val="22"/>
          <w:szCs w:val="22"/>
        </w:rPr>
        <w:t xml:space="preserve">Samples, </w:t>
      </w:r>
      <w:r w:rsidR="00495B80">
        <w:rPr>
          <w:rFonts w:ascii="Calibri Light" w:eastAsiaTheme="majorEastAsia" w:hAnsi="Calibri Light" w:cs="Calibri Light"/>
          <w:b/>
          <w:bCs/>
          <w:color w:val="0F4761" w:themeColor="accent1" w:themeShade="BF"/>
          <w:sz w:val="22"/>
          <w:szCs w:val="22"/>
          <w:lang w:val="en-GB"/>
        </w:rPr>
        <w:t>Weighting</w:t>
      </w:r>
      <w:r w:rsidRPr="005B78B0">
        <w:rPr>
          <w:rFonts w:ascii="Calibri Light" w:eastAsiaTheme="majorEastAsia" w:hAnsi="Calibri Light" w:cs="Calibri Light"/>
          <w:b/>
          <w:bCs/>
          <w:color w:val="0F4761" w:themeColor="accent1" w:themeShade="BF"/>
          <w:sz w:val="22"/>
          <w:szCs w:val="22"/>
        </w:rPr>
        <w:t xml:space="preserve">, and </w:t>
      </w:r>
      <w:r w:rsidR="00495B80">
        <w:rPr>
          <w:rFonts w:ascii="Calibri Light" w:eastAsiaTheme="majorEastAsia" w:hAnsi="Calibri Light" w:cs="Calibri Light"/>
          <w:b/>
          <w:bCs/>
          <w:color w:val="0F4761" w:themeColor="accent1" w:themeShade="BF"/>
          <w:sz w:val="22"/>
          <w:szCs w:val="22"/>
          <w:lang w:val="en-GB"/>
        </w:rPr>
        <w:t>Estimation</w:t>
      </w:r>
    </w:p>
    <w:p w14:paraId="547A5E7D" w14:textId="582DFC6C" w:rsidR="00D36B41" w:rsidRPr="00DB069B" w:rsidRDefault="00FE1647" w:rsidP="00DB069B">
      <w:pPr>
        <w:spacing w:line="360" w:lineRule="auto"/>
        <w:jc w:val="both"/>
        <w:rPr>
          <w:rFonts w:ascii="Calibri Light" w:hAnsi="Calibri Light" w:cs="Calibri Light"/>
          <w:sz w:val="22"/>
          <w:szCs w:val="22"/>
        </w:rPr>
      </w:pPr>
      <w:r w:rsidRPr="00DB069B">
        <w:rPr>
          <w:rFonts w:ascii="Calibri Light" w:hAnsi="Calibri Light" w:cs="Calibri Light"/>
          <w:sz w:val="22"/>
          <w:szCs w:val="22"/>
        </w:rPr>
        <w:t>The general population</w:t>
      </w:r>
      <w:r w:rsidR="00C53BDE" w:rsidRPr="00DB069B">
        <w:rPr>
          <w:rFonts w:ascii="Calibri Light" w:hAnsi="Calibri Light" w:cs="Calibri Light"/>
          <w:sz w:val="22"/>
          <w:szCs w:val="22"/>
        </w:rPr>
        <w:t xml:space="preserve"> sample from the UK</w:t>
      </w:r>
      <w:r w:rsidR="00E4605D" w:rsidRPr="00DB069B">
        <w:rPr>
          <w:rFonts w:ascii="Calibri Light" w:hAnsi="Calibri Light" w:cs="Calibri Light"/>
          <w:sz w:val="22"/>
          <w:szCs w:val="22"/>
        </w:rPr>
        <w:t xml:space="preserve"> (not representative)</w:t>
      </w:r>
      <w:r w:rsidRPr="00DB069B">
        <w:rPr>
          <w:rFonts w:ascii="Calibri Light" w:hAnsi="Calibri Light" w:cs="Calibri Light"/>
          <w:sz w:val="22"/>
          <w:szCs w:val="22"/>
        </w:rPr>
        <w:t xml:space="preserve"> and </w:t>
      </w:r>
      <w:r w:rsidR="00C53BDE" w:rsidRPr="00DB069B">
        <w:rPr>
          <w:rFonts w:ascii="Calibri Light" w:hAnsi="Calibri Light" w:cs="Calibri Light"/>
          <w:sz w:val="22"/>
          <w:szCs w:val="22"/>
        </w:rPr>
        <w:t>NHSBT</w:t>
      </w:r>
      <w:r w:rsidRPr="00DB069B">
        <w:rPr>
          <w:rFonts w:ascii="Calibri Light" w:hAnsi="Calibri Light" w:cs="Calibri Light"/>
          <w:sz w:val="22"/>
          <w:szCs w:val="22"/>
        </w:rPr>
        <w:t xml:space="preserve"> sample demographics can be found in </w:t>
      </w:r>
      <w:r w:rsidRPr="00E44CF6">
        <w:rPr>
          <w:rFonts w:ascii="Calibri Light" w:hAnsi="Calibri Light" w:cs="Calibri Light"/>
          <w:i/>
          <w:iCs/>
          <w:sz w:val="22"/>
          <w:szCs w:val="22"/>
        </w:rPr>
        <w:t>Table 1</w:t>
      </w:r>
      <w:r w:rsidRPr="00DB069B">
        <w:rPr>
          <w:rFonts w:ascii="Calibri Light" w:hAnsi="Calibri Light" w:cs="Calibri Light"/>
          <w:sz w:val="22"/>
          <w:szCs w:val="22"/>
        </w:rPr>
        <w:t>.</w:t>
      </w:r>
      <w:r w:rsidR="008E3A20" w:rsidRPr="00DB069B">
        <w:rPr>
          <w:rFonts w:ascii="Calibri Light" w:hAnsi="Calibri Light" w:cs="Calibri Light"/>
          <w:sz w:val="22"/>
          <w:szCs w:val="22"/>
        </w:rPr>
        <w:t xml:space="preserve"> </w:t>
      </w:r>
    </w:p>
    <w:p w14:paraId="4F41D10C" w14:textId="3ABCD5CD" w:rsidR="001512E5" w:rsidRPr="00DB069B" w:rsidRDefault="001512E5" w:rsidP="00DB069B">
      <w:pPr>
        <w:spacing w:line="360" w:lineRule="auto"/>
        <w:jc w:val="both"/>
        <w:rPr>
          <w:rFonts w:ascii="Calibri Light" w:hAnsi="Calibri Light" w:cs="Calibri Light"/>
          <w:sz w:val="22"/>
          <w:szCs w:val="22"/>
        </w:rPr>
      </w:pPr>
      <w:r w:rsidRPr="00DB069B">
        <w:rPr>
          <w:rFonts w:ascii="Calibri Light" w:hAnsi="Calibri Light" w:cs="Calibri Light"/>
          <w:sz w:val="22"/>
          <w:szCs w:val="22"/>
        </w:rPr>
        <w:t xml:space="preserve">Non-donors were coded as those who have never donated blood (=0, n = </w:t>
      </w:r>
      <w:r w:rsidRPr="00DB069B">
        <w:rPr>
          <w:rFonts w:ascii="Calibri Light" w:eastAsia="Times New Roman" w:hAnsi="Calibri Light" w:cs="Calibri Light"/>
          <w:color w:val="000000"/>
          <w:kern w:val="0"/>
          <w:sz w:val="22"/>
          <w:szCs w:val="22"/>
          <w:lang w:val="en-GB" w:eastAsia="en-GB"/>
          <w14:ligatures w14:val="none"/>
        </w:rPr>
        <w:t>623; 59.3% of the general population sample)</w:t>
      </w:r>
      <w:r w:rsidRPr="00DB069B">
        <w:rPr>
          <w:rFonts w:ascii="Calibri Light" w:hAnsi="Calibri Light" w:cs="Calibri Light"/>
          <w:sz w:val="22"/>
          <w:szCs w:val="22"/>
        </w:rPr>
        <w:t xml:space="preserve">; lapsed donors were those who had donated blood but not within the previous 2 years (=1, n = </w:t>
      </w:r>
      <w:r w:rsidRPr="00DB069B">
        <w:rPr>
          <w:rFonts w:ascii="Calibri Light" w:eastAsia="Times New Roman" w:hAnsi="Calibri Light" w:cs="Calibri Light"/>
          <w:color w:val="000000"/>
          <w:kern w:val="0"/>
          <w:sz w:val="22"/>
          <w:szCs w:val="22"/>
          <w:lang w:val="en-GB" w:eastAsia="en-GB"/>
          <w14:ligatures w14:val="none"/>
        </w:rPr>
        <w:t>266; 25.3% of the general population sample</w:t>
      </w:r>
      <w:r w:rsidRPr="00DB069B">
        <w:rPr>
          <w:rFonts w:ascii="Calibri Light" w:hAnsi="Calibri Light" w:cs="Calibri Light"/>
          <w:sz w:val="22"/>
          <w:szCs w:val="22"/>
        </w:rPr>
        <w:t xml:space="preserve">) and current blood donors were those who have donated blood and within the previous 2 years (=2, n = </w:t>
      </w:r>
      <w:r w:rsidRPr="00DB069B">
        <w:rPr>
          <w:rFonts w:ascii="Calibri Light" w:eastAsia="Times New Roman" w:hAnsi="Calibri Light" w:cs="Calibri Light"/>
          <w:color w:val="000000"/>
          <w:kern w:val="0"/>
          <w:sz w:val="22"/>
          <w:szCs w:val="22"/>
          <w:lang w:val="en-GB" w:eastAsia="en-GB"/>
          <w14:ligatures w14:val="none"/>
        </w:rPr>
        <w:t>162; 15.4% of the general population sample</w:t>
      </w:r>
      <w:r w:rsidRPr="00DB069B">
        <w:rPr>
          <w:rFonts w:ascii="Calibri Light" w:hAnsi="Calibri Light" w:cs="Calibri Light"/>
          <w:sz w:val="22"/>
          <w:szCs w:val="22"/>
        </w:rPr>
        <w:t>). The NHSBT samples consisted of current blood donors (n = 2,806) as per NHSBT records. Both samples were asked approximately how many times they had donated in their lifetime on a scale ranging from once, to &gt; 15 times, in increasing increments. (mean = 11.65, SD = 4.81).</w:t>
      </w:r>
      <w:r w:rsidR="00BA3E82" w:rsidRPr="00DB069B">
        <w:rPr>
          <w:rFonts w:ascii="Calibri Light" w:hAnsi="Calibri Light" w:cs="Calibri Light"/>
          <w:sz w:val="22"/>
          <w:szCs w:val="22"/>
        </w:rPr>
        <w:t xml:space="preserve"> The </w:t>
      </w:r>
      <w:r w:rsidR="00DC4AB6" w:rsidRPr="00DB069B">
        <w:rPr>
          <w:rFonts w:ascii="Calibri Light" w:hAnsi="Calibri Light" w:cs="Calibri Light"/>
          <w:sz w:val="22"/>
          <w:szCs w:val="22"/>
        </w:rPr>
        <w:t>samples</w:t>
      </w:r>
      <w:r w:rsidR="00BA3E82" w:rsidRPr="00DB069B">
        <w:rPr>
          <w:rFonts w:ascii="Calibri Light" w:hAnsi="Calibri Light" w:cs="Calibri Light"/>
          <w:sz w:val="22"/>
          <w:szCs w:val="22"/>
        </w:rPr>
        <w:t xml:space="preserve"> differed significantly across age, sex, </w:t>
      </w:r>
      <w:r w:rsidR="007857BC" w:rsidRPr="00DB069B">
        <w:rPr>
          <w:rFonts w:ascii="Calibri Light" w:hAnsi="Calibri Light" w:cs="Calibri Light"/>
          <w:sz w:val="22"/>
          <w:szCs w:val="22"/>
        </w:rPr>
        <w:t xml:space="preserve">ethnicity, education and blood donor status. </w:t>
      </w:r>
      <w:r w:rsidR="00AB22A8" w:rsidRPr="00DB069B">
        <w:rPr>
          <w:rFonts w:ascii="Calibri Light" w:hAnsi="Calibri Light" w:cs="Calibri Light"/>
          <w:sz w:val="22"/>
          <w:szCs w:val="22"/>
          <w:lang w:val="en-GB"/>
        </w:rPr>
        <w:t>Reinforcing</w:t>
      </w:r>
      <w:r w:rsidR="007857BC" w:rsidRPr="00DB069B">
        <w:rPr>
          <w:rFonts w:ascii="Calibri Light" w:hAnsi="Calibri Light" w:cs="Calibri Light"/>
          <w:sz w:val="22"/>
          <w:szCs w:val="22"/>
        </w:rPr>
        <w:t xml:space="preserve"> the need for PSM, to make meaningful between group comparisons. </w:t>
      </w:r>
    </w:p>
    <w:p w14:paraId="7473C6EA" w14:textId="77777777" w:rsidR="001512E5" w:rsidRPr="00DB069B" w:rsidRDefault="001512E5" w:rsidP="00DB069B">
      <w:pPr>
        <w:spacing w:line="360" w:lineRule="auto"/>
        <w:jc w:val="both"/>
        <w:rPr>
          <w:rFonts w:ascii="Calibri Light" w:hAnsi="Calibri Light" w:cs="Calibri Light"/>
          <w:b/>
          <w:bCs/>
          <w:sz w:val="22"/>
          <w:szCs w:val="22"/>
        </w:rPr>
      </w:pPr>
    </w:p>
    <w:p w14:paraId="77E51220" w14:textId="7C6A40E7" w:rsidR="00CD6395" w:rsidRPr="00E44CF6" w:rsidRDefault="00CD6395" w:rsidP="00DB069B">
      <w:pPr>
        <w:pStyle w:val="Caption"/>
        <w:keepNext/>
        <w:spacing w:line="360" w:lineRule="auto"/>
        <w:jc w:val="both"/>
        <w:rPr>
          <w:rFonts w:ascii="Calibri Light" w:hAnsi="Calibri Light" w:cs="Calibri Light"/>
          <w:sz w:val="22"/>
          <w:szCs w:val="22"/>
        </w:rPr>
      </w:pPr>
      <w:r w:rsidRPr="00E44CF6">
        <w:rPr>
          <w:rFonts w:ascii="Calibri Light" w:hAnsi="Calibri Light" w:cs="Calibri Light"/>
          <w:sz w:val="22"/>
          <w:szCs w:val="22"/>
        </w:rPr>
        <w:lastRenderedPageBreak/>
        <w:t xml:space="preserve">Table </w:t>
      </w:r>
      <w:r w:rsidRPr="00E44CF6">
        <w:rPr>
          <w:rFonts w:ascii="Calibri Light" w:hAnsi="Calibri Light" w:cs="Calibri Light"/>
          <w:sz w:val="22"/>
          <w:szCs w:val="22"/>
        </w:rPr>
        <w:fldChar w:fldCharType="begin"/>
      </w:r>
      <w:r w:rsidRPr="00E44CF6">
        <w:rPr>
          <w:rFonts w:ascii="Calibri Light" w:hAnsi="Calibri Light" w:cs="Calibri Light"/>
          <w:sz w:val="22"/>
          <w:szCs w:val="22"/>
        </w:rPr>
        <w:instrText xml:space="preserve"> SEQ Table \* ARABIC </w:instrText>
      </w:r>
      <w:r w:rsidRPr="00E44CF6">
        <w:rPr>
          <w:rFonts w:ascii="Calibri Light" w:hAnsi="Calibri Light" w:cs="Calibri Light"/>
          <w:sz w:val="22"/>
          <w:szCs w:val="22"/>
        </w:rPr>
        <w:fldChar w:fldCharType="separate"/>
      </w:r>
      <w:r w:rsidR="004A7304">
        <w:rPr>
          <w:rFonts w:ascii="Calibri Light" w:hAnsi="Calibri Light" w:cs="Calibri Light"/>
          <w:noProof/>
          <w:sz w:val="22"/>
          <w:szCs w:val="22"/>
        </w:rPr>
        <w:t>1</w:t>
      </w:r>
      <w:r w:rsidRPr="00E44CF6">
        <w:rPr>
          <w:rFonts w:ascii="Calibri Light" w:hAnsi="Calibri Light" w:cs="Calibri Light"/>
          <w:sz w:val="22"/>
          <w:szCs w:val="22"/>
        </w:rPr>
        <w:fldChar w:fldCharType="end"/>
      </w:r>
      <w:r w:rsidRPr="00E44CF6">
        <w:rPr>
          <w:rFonts w:ascii="Calibri Light" w:hAnsi="Calibri Light" w:cs="Calibri Light"/>
          <w:sz w:val="22"/>
          <w:szCs w:val="22"/>
        </w:rPr>
        <w:t>: Summary Statistics by Sample</w:t>
      </w:r>
    </w:p>
    <w:tbl>
      <w:tblPr>
        <w:tblW w:w="5000" w:type="pct"/>
        <w:tblLook w:val="04A0" w:firstRow="1" w:lastRow="0" w:firstColumn="1" w:lastColumn="0" w:noHBand="0" w:noVBand="1"/>
      </w:tblPr>
      <w:tblGrid>
        <w:gridCol w:w="2707"/>
        <w:gridCol w:w="1921"/>
        <w:gridCol w:w="1621"/>
        <w:gridCol w:w="1620"/>
        <w:gridCol w:w="1157"/>
      </w:tblGrid>
      <w:tr w:rsidR="000C3353" w:rsidRPr="00984617" w14:paraId="62947F8A" w14:textId="77777777" w:rsidTr="00DB069B">
        <w:trPr>
          <w:trHeight w:val="340"/>
        </w:trPr>
        <w:tc>
          <w:tcPr>
            <w:tcW w:w="5000" w:type="pct"/>
            <w:gridSpan w:val="5"/>
            <w:tcBorders>
              <w:top w:val="nil"/>
              <w:left w:val="nil"/>
              <w:bottom w:val="single" w:sz="8" w:space="0" w:color="auto"/>
              <w:right w:val="nil"/>
            </w:tcBorders>
            <w:shd w:val="clear" w:color="000000" w:fill="FFFFFF"/>
            <w:noWrap/>
            <w:vAlign w:val="bottom"/>
            <w:hideMark/>
          </w:tcPr>
          <w:p w14:paraId="151F0877" w14:textId="38338BAE"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0C3353" w:rsidRPr="00984617" w14:paraId="674708B4" w14:textId="77777777" w:rsidTr="00DB069B">
        <w:trPr>
          <w:trHeight w:val="320"/>
        </w:trPr>
        <w:tc>
          <w:tcPr>
            <w:tcW w:w="1500" w:type="pct"/>
            <w:tcBorders>
              <w:top w:val="nil"/>
              <w:left w:val="nil"/>
              <w:bottom w:val="nil"/>
              <w:right w:val="nil"/>
            </w:tcBorders>
            <w:shd w:val="clear" w:color="000000" w:fill="FFFFFF"/>
            <w:noWrap/>
            <w:vAlign w:val="bottom"/>
            <w:hideMark/>
          </w:tcPr>
          <w:p w14:paraId="75EDC7D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c>
          <w:tcPr>
            <w:tcW w:w="1064" w:type="pct"/>
            <w:tcBorders>
              <w:top w:val="nil"/>
              <w:left w:val="nil"/>
              <w:bottom w:val="nil"/>
              <w:right w:val="nil"/>
            </w:tcBorders>
            <w:shd w:val="clear" w:color="000000" w:fill="FFFFFF"/>
            <w:noWrap/>
            <w:vAlign w:val="bottom"/>
            <w:hideMark/>
          </w:tcPr>
          <w:p w14:paraId="3E179257" w14:textId="22CEB594" w:rsidR="000C3353" w:rsidRPr="00DB069B" w:rsidRDefault="00FE1647"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General Population</w:t>
            </w:r>
          </w:p>
        </w:tc>
        <w:tc>
          <w:tcPr>
            <w:tcW w:w="898" w:type="pct"/>
            <w:tcBorders>
              <w:top w:val="nil"/>
              <w:left w:val="nil"/>
              <w:bottom w:val="nil"/>
              <w:right w:val="nil"/>
            </w:tcBorders>
            <w:shd w:val="clear" w:color="000000" w:fill="FFFFFF"/>
            <w:noWrap/>
            <w:vAlign w:val="bottom"/>
            <w:hideMark/>
          </w:tcPr>
          <w:p w14:paraId="2955DF5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NHSBT</w:t>
            </w:r>
          </w:p>
        </w:tc>
        <w:tc>
          <w:tcPr>
            <w:tcW w:w="897" w:type="pct"/>
            <w:tcBorders>
              <w:top w:val="nil"/>
              <w:left w:val="nil"/>
              <w:bottom w:val="nil"/>
              <w:right w:val="nil"/>
            </w:tcBorders>
            <w:shd w:val="clear" w:color="000000" w:fill="FFFFFF"/>
            <w:noWrap/>
            <w:vAlign w:val="bottom"/>
            <w:hideMark/>
          </w:tcPr>
          <w:p w14:paraId="5E66986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Total</w:t>
            </w:r>
          </w:p>
        </w:tc>
        <w:tc>
          <w:tcPr>
            <w:tcW w:w="641" w:type="pct"/>
            <w:tcBorders>
              <w:top w:val="nil"/>
              <w:left w:val="nil"/>
              <w:bottom w:val="nil"/>
              <w:right w:val="nil"/>
            </w:tcBorders>
            <w:shd w:val="clear" w:color="000000" w:fill="FFFFFF"/>
            <w:noWrap/>
            <w:vAlign w:val="bottom"/>
            <w:hideMark/>
          </w:tcPr>
          <w:p w14:paraId="20F161F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p-value</w:t>
            </w:r>
          </w:p>
        </w:tc>
      </w:tr>
      <w:tr w:rsidR="000C3353" w:rsidRPr="00984617" w14:paraId="380ACBF7" w14:textId="77777777" w:rsidTr="00DB069B">
        <w:trPr>
          <w:trHeight w:val="320"/>
        </w:trPr>
        <w:tc>
          <w:tcPr>
            <w:tcW w:w="1500" w:type="pct"/>
            <w:tcBorders>
              <w:top w:val="single" w:sz="4" w:space="0" w:color="auto"/>
              <w:left w:val="nil"/>
              <w:bottom w:val="single" w:sz="4" w:space="0" w:color="auto"/>
              <w:right w:val="nil"/>
            </w:tcBorders>
            <w:shd w:val="clear" w:color="000000" w:fill="FFFFFF"/>
            <w:noWrap/>
            <w:vAlign w:val="bottom"/>
            <w:hideMark/>
          </w:tcPr>
          <w:p w14:paraId="2B25DD6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N (%)</w:t>
            </w:r>
          </w:p>
        </w:tc>
        <w:tc>
          <w:tcPr>
            <w:tcW w:w="1064" w:type="pct"/>
            <w:tcBorders>
              <w:top w:val="single" w:sz="4" w:space="0" w:color="auto"/>
              <w:left w:val="nil"/>
              <w:bottom w:val="single" w:sz="4" w:space="0" w:color="auto"/>
              <w:right w:val="nil"/>
            </w:tcBorders>
            <w:shd w:val="clear" w:color="000000" w:fill="FFFFFF"/>
            <w:noWrap/>
            <w:vAlign w:val="bottom"/>
            <w:hideMark/>
          </w:tcPr>
          <w:p w14:paraId="66AB5D2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1,053 (27.3%)</w:t>
            </w:r>
          </w:p>
        </w:tc>
        <w:tc>
          <w:tcPr>
            <w:tcW w:w="898" w:type="pct"/>
            <w:tcBorders>
              <w:top w:val="single" w:sz="4" w:space="0" w:color="auto"/>
              <w:left w:val="nil"/>
              <w:bottom w:val="single" w:sz="4" w:space="0" w:color="auto"/>
              <w:right w:val="nil"/>
            </w:tcBorders>
            <w:shd w:val="clear" w:color="000000" w:fill="FFFFFF"/>
            <w:noWrap/>
            <w:vAlign w:val="bottom"/>
            <w:hideMark/>
          </w:tcPr>
          <w:p w14:paraId="5720BB5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2,806 (72.7%)</w:t>
            </w:r>
          </w:p>
        </w:tc>
        <w:tc>
          <w:tcPr>
            <w:tcW w:w="897" w:type="pct"/>
            <w:tcBorders>
              <w:top w:val="single" w:sz="4" w:space="0" w:color="auto"/>
              <w:left w:val="nil"/>
              <w:bottom w:val="single" w:sz="4" w:space="0" w:color="auto"/>
              <w:right w:val="nil"/>
            </w:tcBorders>
            <w:shd w:val="clear" w:color="000000" w:fill="FFFFFF"/>
            <w:noWrap/>
            <w:vAlign w:val="bottom"/>
            <w:hideMark/>
          </w:tcPr>
          <w:p w14:paraId="1DBFD83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3,859 (100.0%)</w:t>
            </w:r>
          </w:p>
        </w:tc>
        <w:tc>
          <w:tcPr>
            <w:tcW w:w="641" w:type="pct"/>
            <w:tcBorders>
              <w:top w:val="single" w:sz="4" w:space="0" w:color="auto"/>
              <w:left w:val="nil"/>
              <w:bottom w:val="single" w:sz="4" w:space="0" w:color="auto"/>
              <w:right w:val="nil"/>
            </w:tcBorders>
            <w:shd w:val="clear" w:color="000000" w:fill="FFFFFF"/>
            <w:noWrap/>
            <w:vAlign w:val="bottom"/>
            <w:hideMark/>
          </w:tcPr>
          <w:p w14:paraId="63D6872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48D16C8D" w14:textId="77777777" w:rsidTr="00DB069B">
        <w:trPr>
          <w:trHeight w:val="320"/>
        </w:trPr>
        <w:tc>
          <w:tcPr>
            <w:tcW w:w="1500" w:type="pct"/>
            <w:tcBorders>
              <w:top w:val="nil"/>
              <w:left w:val="nil"/>
              <w:bottom w:val="single" w:sz="4" w:space="0" w:color="auto"/>
              <w:right w:val="nil"/>
            </w:tcBorders>
            <w:shd w:val="clear" w:color="000000" w:fill="FFFFFF"/>
            <w:noWrap/>
            <w:vAlign w:val="bottom"/>
            <w:hideMark/>
          </w:tcPr>
          <w:p w14:paraId="113F877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Age</w:t>
            </w:r>
          </w:p>
        </w:tc>
        <w:tc>
          <w:tcPr>
            <w:tcW w:w="1064" w:type="pct"/>
            <w:tcBorders>
              <w:top w:val="nil"/>
              <w:left w:val="nil"/>
              <w:bottom w:val="single" w:sz="4" w:space="0" w:color="auto"/>
              <w:right w:val="nil"/>
            </w:tcBorders>
            <w:shd w:val="clear" w:color="000000" w:fill="FFFFFF"/>
            <w:noWrap/>
            <w:vAlign w:val="bottom"/>
            <w:hideMark/>
          </w:tcPr>
          <w:p w14:paraId="4D3BC32E"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42.144 (</w:t>
            </w:r>
            <w:commentRangeStart w:id="34"/>
            <w:r w:rsidRPr="00DB069B">
              <w:rPr>
                <w:rFonts w:ascii="Calibri Light" w:eastAsia="Times New Roman" w:hAnsi="Calibri Light" w:cs="Calibri Light"/>
                <w:color w:val="000000"/>
                <w:kern w:val="0"/>
                <w:sz w:val="22"/>
                <w:szCs w:val="22"/>
                <w:lang w:val="en-GB" w:eastAsia="en-GB"/>
                <w14:ligatures w14:val="none"/>
              </w:rPr>
              <w:t>13.369</w:t>
            </w:r>
            <w:commentRangeEnd w:id="34"/>
            <w:r w:rsidR="00BF0CFE" w:rsidRPr="00DB069B">
              <w:rPr>
                <w:rStyle w:val="CommentReference"/>
                <w:rFonts w:ascii="Calibri Light" w:eastAsia="Times New Roman" w:hAnsi="Calibri Light" w:cs="Calibri Light"/>
                <w:color w:val="000000"/>
                <w:kern w:val="0"/>
                <w:sz w:val="22"/>
                <w:szCs w:val="22"/>
                <w:lang w:val="en-GB" w:eastAsia="en-GB"/>
                <w14:ligatures w14:val="none"/>
              </w:rPr>
              <w:commentReference w:id="34"/>
            </w:r>
            <w:r w:rsidRPr="00DB069B">
              <w:rPr>
                <w:rFonts w:ascii="Calibri Light" w:eastAsia="Times New Roman" w:hAnsi="Calibri Light" w:cs="Calibri Light"/>
                <w:color w:val="000000"/>
                <w:kern w:val="0"/>
                <w:sz w:val="22"/>
                <w:szCs w:val="22"/>
                <w:lang w:val="en-GB" w:eastAsia="en-GB"/>
                <w14:ligatures w14:val="none"/>
              </w:rPr>
              <w:t>)</w:t>
            </w:r>
          </w:p>
        </w:tc>
        <w:tc>
          <w:tcPr>
            <w:tcW w:w="898" w:type="pct"/>
            <w:tcBorders>
              <w:top w:val="nil"/>
              <w:left w:val="nil"/>
              <w:bottom w:val="single" w:sz="4" w:space="0" w:color="auto"/>
              <w:right w:val="nil"/>
            </w:tcBorders>
            <w:shd w:val="clear" w:color="000000" w:fill="FFFFFF"/>
            <w:noWrap/>
            <w:vAlign w:val="bottom"/>
            <w:hideMark/>
          </w:tcPr>
          <w:p w14:paraId="08BBA058"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53.035 (13.590)</w:t>
            </w:r>
          </w:p>
        </w:tc>
        <w:tc>
          <w:tcPr>
            <w:tcW w:w="897" w:type="pct"/>
            <w:tcBorders>
              <w:top w:val="nil"/>
              <w:left w:val="nil"/>
              <w:bottom w:val="single" w:sz="4" w:space="0" w:color="auto"/>
              <w:right w:val="nil"/>
            </w:tcBorders>
            <w:shd w:val="clear" w:color="000000" w:fill="FFFFFF"/>
            <w:noWrap/>
            <w:vAlign w:val="bottom"/>
            <w:hideMark/>
          </w:tcPr>
          <w:p w14:paraId="2103014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50.029 (14.377)</w:t>
            </w:r>
          </w:p>
        </w:tc>
        <w:tc>
          <w:tcPr>
            <w:tcW w:w="641" w:type="pct"/>
            <w:tcBorders>
              <w:top w:val="nil"/>
              <w:left w:val="nil"/>
              <w:bottom w:val="single" w:sz="4" w:space="0" w:color="auto"/>
              <w:right w:val="nil"/>
            </w:tcBorders>
            <w:shd w:val="clear" w:color="000000" w:fill="FFFFFF"/>
            <w:noWrap/>
            <w:vAlign w:val="bottom"/>
            <w:hideMark/>
          </w:tcPr>
          <w:p w14:paraId="0B54A1D7" w14:textId="3581EC2E" w:rsidR="000C3353" w:rsidRPr="00DB069B" w:rsidRDefault="000C3353" w:rsidP="00DB069B">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DB069B">
              <w:rPr>
                <w:rFonts w:ascii="Calibri Light" w:eastAsia="Times New Roman" w:hAnsi="Calibri Light" w:cs="Calibri Light"/>
                <w:b/>
                <w:bCs/>
                <w:color w:val="000000"/>
                <w:kern w:val="0"/>
                <w:sz w:val="22"/>
                <w:szCs w:val="22"/>
                <w:lang w:val="en-GB" w:eastAsia="en-GB"/>
                <w14:ligatures w14:val="none"/>
              </w:rPr>
              <w:t>&lt;0.001</w:t>
            </w:r>
            <w:r w:rsidR="00191DDB" w:rsidRPr="00DB069B">
              <w:rPr>
                <w:rFonts w:ascii="Calibri Light" w:eastAsia="Times New Roman" w:hAnsi="Calibri Light" w:cs="Calibri Light"/>
                <w:b/>
                <w:bCs/>
                <w:color w:val="000000"/>
                <w:kern w:val="0"/>
                <w:sz w:val="22"/>
                <w:szCs w:val="22"/>
                <w:lang w:val="en-GB" w:eastAsia="en-GB"/>
                <w14:ligatures w14:val="none"/>
              </w:rPr>
              <w:t>***</w:t>
            </w:r>
          </w:p>
        </w:tc>
      </w:tr>
      <w:tr w:rsidR="000C3353" w:rsidRPr="00984617" w14:paraId="79F416FB" w14:textId="77777777" w:rsidTr="00DB069B">
        <w:trPr>
          <w:trHeight w:val="320"/>
        </w:trPr>
        <w:tc>
          <w:tcPr>
            <w:tcW w:w="1500" w:type="pct"/>
            <w:tcBorders>
              <w:top w:val="nil"/>
              <w:left w:val="nil"/>
              <w:bottom w:val="nil"/>
              <w:right w:val="nil"/>
            </w:tcBorders>
            <w:shd w:val="clear" w:color="000000" w:fill="FFFFFF"/>
            <w:noWrap/>
            <w:vAlign w:val="bottom"/>
            <w:hideMark/>
          </w:tcPr>
          <w:p w14:paraId="253E46F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Sex</w:t>
            </w:r>
          </w:p>
        </w:tc>
        <w:tc>
          <w:tcPr>
            <w:tcW w:w="1064" w:type="pct"/>
            <w:tcBorders>
              <w:top w:val="nil"/>
              <w:left w:val="nil"/>
              <w:bottom w:val="nil"/>
              <w:right w:val="nil"/>
            </w:tcBorders>
            <w:shd w:val="clear" w:color="000000" w:fill="FFFFFF"/>
            <w:noWrap/>
            <w:vAlign w:val="bottom"/>
            <w:hideMark/>
          </w:tcPr>
          <w:p w14:paraId="6134971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8" w:type="pct"/>
            <w:tcBorders>
              <w:top w:val="nil"/>
              <w:left w:val="nil"/>
              <w:bottom w:val="nil"/>
              <w:right w:val="nil"/>
            </w:tcBorders>
            <w:shd w:val="clear" w:color="000000" w:fill="FFFFFF"/>
            <w:noWrap/>
            <w:vAlign w:val="bottom"/>
            <w:hideMark/>
          </w:tcPr>
          <w:p w14:paraId="3994494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7" w:type="pct"/>
            <w:tcBorders>
              <w:top w:val="nil"/>
              <w:left w:val="nil"/>
              <w:bottom w:val="nil"/>
              <w:right w:val="nil"/>
            </w:tcBorders>
            <w:shd w:val="clear" w:color="000000" w:fill="FFFFFF"/>
            <w:noWrap/>
            <w:vAlign w:val="bottom"/>
            <w:hideMark/>
          </w:tcPr>
          <w:p w14:paraId="08CB39E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41" w:type="pct"/>
            <w:tcBorders>
              <w:top w:val="nil"/>
              <w:left w:val="nil"/>
              <w:bottom w:val="nil"/>
              <w:right w:val="nil"/>
            </w:tcBorders>
            <w:shd w:val="clear" w:color="000000" w:fill="FFFFFF"/>
            <w:noWrap/>
            <w:vAlign w:val="bottom"/>
            <w:hideMark/>
          </w:tcPr>
          <w:p w14:paraId="77790CF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0C3353" w:rsidRPr="00984617" w14:paraId="335B274B" w14:textId="77777777" w:rsidTr="00DB069B">
        <w:trPr>
          <w:trHeight w:val="320"/>
        </w:trPr>
        <w:tc>
          <w:tcPr>
            <w:tcW w:w="1500" w:type="pct"/>
            <w:tcBorders>
              <w:top w:val="nil"/>
              <w:left w:val="nil"/>
              <w:bottom w:val="nil"/>
              <w:right w:val="nil"/>
            </w:tcBorders>
            <w:shd w:val="clear" w:color="000000" w:fill="FFFFFF"/>
            <w:noWrap/>
            <w:vAlign w:val="bottom"/>
            <w:hideMark/>
          </w:tcPr>
          <w:p w14:paraId="2422898E"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Male</w:t>
            </w:r>
          </w:p>
        </w:tc>
        <w:tc>
          <w:tcPr>
            <w:tcW w:w="1064" w:type="pct"/>
            <w:tcBorders>
              <w:top w:val="nil"/>
              <w:left w:val="nil"/>
              <w:bottom w:val="nil"/>
              <w:right w:val="nil"/>
            </w:tcBorders>
            <w:shd w:val="clear" w:color="000000" w:fill="FFFFFF"/>
            <w:noWrap/>
            <w:vAlign w:val="bottom"/>
            <w:hideMark/>
          </w:tcPr>
          <w:p w14:paraId="5C03D57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521 (49.9%)</w:t>
            </w:r>
          </w:p>
        </w:tc>
        <w:tc>
          <w:tcPr>
            <w:tcW w:w="898" w:type="pct"/>
            <w:tcBorders>
              <w:top w:val="nil"/>
              <w:left w:val="nil"/>
              <w:bottom w:val="nil"/>
              <w:right w:val="nil"/>
            </w:tcBorders>
            <w:shd w:val="clear" w:color="000000" w:fill="FFFFFF"/>
            <w:noWrap/>
            <w:vAlign w:val="bottom"/>
            <w:hideMark/>
          </w:tcPr>
          <w:p w14:paraId="1A22128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1,157 (41.9%)</w:t>
            </w:r>
          </w:p>
        </w:tc>
        <w:tc>
          <w:tcPr>
            <w:tcW w:w="897" w:type="pct"/>
            <w:tcBorders>
              <w:top w:val="nil"/>
              <w:left w:val="nil"/>
              <w:bottom w:val="nil"/>
              <w:right w:val="nil"/>
            </w:tcBorders>
            <w:shd w:val="clear" w:color="000000" w:fill="FFFFFF"/>
            <w:noWrap/>
            <w:vAlign w:val="bottom"/>
            <w:hideMark/>
          </w:tcPr>
          <w:p w14:paraId="282C762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1,678 (44.1%)</w:t>
            </w:r>
          </w:p>
        </w:tc>
        <w:tc>
          <w:tcPr>
            <w:tcW w:w="641" w:type="pct"/>
            <w:tcBorders>
              <w:top w:val="nil"/>
              <w:left w:val="nil"/>
              <w:bottom w:val="nil"/>
              <w:right w:val="nil"/>
            </w:tcBorders>
            <w:shd w:val="clear" w:color="000000" w:fill="FFFFFF"/>
            <w:noWrap/>
            <w:vAlign w:val="bottom"/>
            <w:hideMark/>
          </w:tcPr>
          <w:p w14:paraId="4CBE15E7" w14:textId="271E5A60" w:rsidR="000C3353" w:rsidRPr="00DB069B" w:rsidRDefault="000C3353" w:rsidP="00DB069B">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DB069B">
              <w:rPr>
                <w:rFonts w:ascii="Calibri Light" w:eastAsia="Times New Roman" w:hAnsi="Calibri Light" w:cs="Calibri Light"/>
                <w:b/>
                <w:bCs/>
                <w:color w:val="000000"/>
                <w:kern w:val="0"/>
                <w:sz w:val="22"/>
                <w:szCs w:val="22"/>
                <w:lang w:val="en-GB" w:eastAsia="en-GB"/>
                <w14:ligatures w14:val="none"/>
              </w:rPr>
              <w:t>&lt;0.001</w:t>
            </w:r>
            <w:r w:rsidR="00A06389" w:rsidRPr="00DB069B">
              <w:rPr>
                <w:rFonts w:ascii="Calibri Light" w:eastAsia="Times New Roman" w:hAnsi="Calibri Light" w:cs="Calibri Light"/>
                <w:b/>
                <w:bCs/>
                <w:color w:val="000000"/>
                <w:kern w:val="0"/>
                <w:sz w:val="22"/>
                <w:szCs w:val="22"/>
                <w:lang w:val="en-GB" w:eastAsia="en-GB"/>
                <w14:ligatures w14:val="none"/>
              </w:rPr>
              <w:t>***</w:t>
            </w:r>
          </w:p>
        </w:tc>
      </w:tr>
      <w:tr w:rsidR="000C3353" w:rsidRPr="00984617" w14:paraId="6E59C828" w14:textId="77777777" w:rsidTr="00DB069B">
        <w:trPr>
          <w:trHeight w:val="320"/>
        </w:trPr>
        <w:tc>
          <w:tcPr>
            <w:tcW w:w="1500" w:type="pct"/>
            <w:tcBorders>
              <w:top w:val="nil"/>
              <w:left w:val="nil"/>
              <w:bottom w:val="single" w:sz="4" w:space="0" w:color="auto"/>
              <w:right w:val="nil"/>
            </w:tcBorders>
            <w:shd w:val="clear" w:color="000000" w:fill="FFFFFF"/>
            <w:noWrap/>
            <w:vAlign w:val="bottom"/>
            <w:hideMark/>
          </w:tcPr>
          <w:p w14:paraId="4AFF430F"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Female</w:t>
            </w:r>
          </w:p>
        </w:tc>
        <w:tc>
          <w:tcPr>
            <w:tcW w:w="1064" w:type="pct"/>
            <w:tcBorders>
              <w:top w:val="nil"/>
              <w:left w:val="nil"/>
              <w:bottom w:val="single" w:sz="4" w:space="0" w:color="auto"/>
              <w:right w:val="nil"/>
            </w:tcBorders>
            <w:shd w:val="clear" w:color="000000" w:fill="FFFFFF"/>
            <w:noWrap/>
            <w:vAlign w:val="bottom"/>
            <w:hideMark/>
          </w:tcPr>
          <w:p w14:paraId="3DBC75F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523 (50.1%)</w:t>
            </w:r>
          </w:p>
        </w:tc>
        <w:tc>
          <w:tcPr>
            <w:tcW w:w="898" w:type="pct"/>
            <w:tcBorders>
              <w:top w:val="nil"/>
              <w:left w:val="nil"/>
              <w:bottom w:val="single" w:sz="4" w:space="0" w:color="auto"/>
              <w:right w:val="nil"/>
            </w:tcBorders>
            <w:shd w:val="clear" w:color="000000" w:fill="FFFFFF"/>
            <w:noWrap/>
            <w:vAlign w:val="bottom"/>
            <w:hideMark/>
          </w:tcPr>
          <w:p w14:paraId="02070EB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1,605 (58.1%)</w:t>
            </w:r>
          </w:p>
        </w:tc>
        <w:tc>
          <w:tcPr>
            <w:tcW w:w="897" w:type="pct"/>
            <w:tcBorders>
              <w:top w:val="nil"/>
              <w:left w:val="nil"/>
              <w:bottom w:val="single" w:sz="4" w:space="0" w:color="auto"/>
              <w:right w:val="nil"/>
            </w:tcBorders>
            <w:shd w:val="clear" w:color="000000" w:fill="FFFFFF"/>
            <w:noWrap/>
            <w:vAlign w:val="bottom"/>
            <w:hideMark/>
          </w:tcPr>
          <w:p w14:paraId="63CCC8A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2,128 (55.9%)</w:t>
            </w:r>
          </w:p>
        </w:tc>
        <w:tc>
          <w:tcPr>
            <w:tcW w:w="641" w:type="pct"/>
            <w:tcBorders>
              <w:top w:val="nil"/>
              <w:left w:val="nil"/>
              <w:bottom w:val="single" w:sz="4" w:space="0" w:color="auto"/>
              <w:right w:val="nil"/>
            </w:tcBorders>
            <w:shd w:val="clear" w:color="000000" w:fill="FFFFFF"/>
            <w:noWrap/>
            <w:vAlign w:val="bottom"/>
            <w:hideMark/>
          </w:tcPr>
          <w:p w14:paraId="423B0C7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63354A71" w14:textId="77777777" w:rsidTr="00DB069B">
        <w:trPr>
          <w:trHeight w:val="320"/>
        </w:trPr>
        <w:tc>
          <w:tcPr>
            <w:tcW w:w="1500" w:type="pct"/>
            <w:tcBorders>
              <w:top w:val="nil"/>
              <w:left w:val="nil"/>
              <w:bottom w:val="nil"/>
              <w:right w:val="nil"/>
            </w:tcBorders>
            <w:shd w:val="clear" w:color="000000" w:fill="FFFFFF"/>
            <w:noWrap/>
            <w:vAlign w:val="bottom"/>
            <w:hideMark/>
          </w:tcPr>
          <w:p w14:paraId="056096B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Ethnicity</w:t>
            </w:r>
          </w:p>
        </w:tc>
        <w:tc>
          <w:tcPr>
            <w:tcW w:w="1064" w:type="pct"/>
            <w:tcBorders>
              <w:top w:val="nil"/>
              <w:left w:val="nil"/>
              <w:bottom w:val="nil"/>
              <w:right w:val="nil"/>
            </w:tcBorders>
            <w:shd w:val="clear" w:color="000000" w:fill="FFFFFF"/>
            <w:noWrap/>
            <w:vAlign w:val="bottom"/>
            <w:hideMark/>
          </w:tcPr>
          <w:p w14:paraId="658227B8"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8" w:type="pct"/>
            <w:tcBorders>
              <w:top w:val="nil"/>
              <w:left w:val="nil"/>
              <w:bottom w:val="nil"/>
              <w:right w:val="nil"/>
            </w:tcBorders>
            <w:shd w:val="clear" w:color="000000" w:fill="FFFFFF"/>
            <w:noWrap/>
            <w:vAlign w:val="bottom"/>
            <w:hideMark/>
          </w:tcPr>
          <w:p w14:paraId="4D3A9DC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7" w:type="pct"/>
            <w:tcBorders>
              <w:top w:val="nil"/>
              <w:left w:val="nil"/>
              <w:bottom w:val="nil"/>
              <w:right w:val="nil"/>
            </w:tcBorders>
            <w:shd w:val="clear" w:color="000000" w:fill="FFFFFF"/>
            <w:noWrap/>
            <w:vAlign w:val="bottom"/>
            <w:hideMark/>
          </w:tcPr>
          <w:p w14:paraId="5CC2BBC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41" w:type="pct"/>
            <w:tcBorders>
              <w:top w:val="nil"/>
              <w:left w:val="nil"/>
              <w:bottom w:val="nil"/>
              <w:right w:val="nil"/>
            </w:tcBorders>
            <w:shd w:val="clear" w:color="000000" w:fill="FFFFFF"/>
            <w:noWrap/>
            <w:vAlign w:val="bottom"/>
            <w:hideMark/>
          </w:tcPr>
          <w:p w14:paraId="35AA596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0C3353" w:rsidRPr="00984617" w14:paraId="451AFFA2" w14:textId="77777777" w:rsidTr="00DB069B">
        <w:trPr>
          <w:trHeight w:val="320"/>
        </w:trPr>
        <w:tc>
          <w:tcPr>
            <w:tcW w:w="1500" w:type="pct"/>
            <w:tcBorders>
              <w:top w:val="nil"/>
              <w:left w:val="nil"/>
              <w:bottom w:val="nil"/>
              <w:right w:val="nil"/>
            </w:tcBorders>
            <w:shd w:val="clear" w:color="000000" w:fill="FFFFFF"/>
            <w:noWrap/>
            <w:vAlign w:val="bottom"/>
            <w:hideMark/>
          </w:tcPr>
          <w:p w14:paraId="0E75B27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Asian</w:t>
            </w:r>
          </w:p>
        </w:tc>
        <w:tc>
          <w:tcPr>
            <w:tcW w:w="1064" w:type="pct"/>
            <w:tcBorders>
              <w:top w:val="nil"/>
              <w:left w:val="nil"/>
              <w:bottom w:val="nil"/>
              <w:right w:val="nil"/>
            </w:tcBorders>
            <w:shd w:val="clear" w:color="000000" w:fill="FFFFFF"/>
            <w:noWrap/>
            <w:vAlign w:val="bottom"/>
            <w:hideMark/>
          </w:tcPr>
          <w:p w14:paraId="544C117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78 (7.4%)</w:t>
            </w:r>
          </w:p>
        </w:tc>
        <w:tc>
          <w:tcPr>
            <w:tcW w:w="898" w:type="pct"/>
            <w:tcBorders>
              <w:top w:val="nil"/>
              <w:left w:val="nil"/>
              <w:bottom w:val="nil"/>
              <w:right w:val="nil"/>
            </w:tcBorders>
            <w:shd w:val="clear" w:color="000000" w:fill="FFFFFF"/>
            <w:noWrap/>
            <w:vAlign w:val="bottom"/>
            <w:hideMark/>
          </w:tcPr>
          <w:p w14:paraId="0545D4D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43 (1.6%)</w:t>
            </w:r>
          </w:p>
        </w:tc>
        <w:tc>
          <w:tcPr>
            <w:tcW w:w="897" w:type="pct"/>
            <w:tcBorders>
              <w:top w:val="nil"/>
              <w:left w:val="nil"/>
              <w:bottom w:val="nil"/>
              <w:right w:val="nil"/>
            </w:tcBorders>
            <w:shd w:val="clear" w:color="000000" w:fill="FFFFFF"/>
            <w:noWrap/>
            <w:vAlign w:val="bottom"/>
            <w:hideMark/>
          </w:tcPr>
          <w:p w14:paraId="63035688"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121 (3.2%)</w:t>
            </w:r>
          </w:p>
        </w:tc>
        <w:tc>
          <w:tcPr>
            <w:tcW w:w="641" w:type="pct"/>
            <w:tcBorders>
              <w:top w:val="nil"/>
              <w:left w:val="nil"/>
              <w:bottom w:val="nil"/>
              <w:right w:val="nil"/>
            </w:tcBorders>
            <w:shd w:val="clear" w:color="000000" w:fill="FFFFFF"/>
            <w:noWrap/>
            <w:vAlign w:val="bottom"/>
            <w:hideMark/>
          </w:tcPr>
          <w:p w14:paraId="121B871C" w14:textId="077B9F0C" w:rsidR="000C3353" w:rsidRPr="00DB069B" w:rsidRDefault="000C3353" w:rsidP="00DB069B">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DB069B">
              <w:rPr>
                <w:rFonts w:ascii="Calibri Light" w:eastAsia="Times New Roman" w:hAnsi="Calibri Light" w:cs="Calibri Light"/>
                <w:b/>
                <w:bCs/>
                <w:color w:val="000000"/>
                <w:kern w:val="0"/>
                <w:sz w:val="22"/>
                <w:szCs w:val="22"/>
                <w:lang w:val="en-GB" w:eastAsia="en-GB"/>
                <w14:ligatures w14:val="none"/>
              </w:rPr>
              <w:t>&lt;0.001</w:t>
            </w:r>
            <w:r w:rsidR="00A06389" w:rsidRPr="00DB069B">
              <w:rPr>
                <w:rFonts w:ascii="Calibri Light" w:eastAsia="Times New Roman" w:hAnsi="Calibri Light" w:cs="Calibri Light"/>
                <w:b/>
                <w:bCs/>
                <w:color w:val="000000"/>
                <w:kern w:val="0"/>
                <w:sz w:val="22"/>
                <w:szCs w:val="22"/>
                <w:lang w:val="en-GB" w:eastAsia="en-GB"/>
                <w14:ligatures w14:val="none"/>
              </w:rPr>
              <w:t>***</w:t>
            </w:r>
          </w:p>
        </w:tc>
      </w:tr>
      <w:tr w:rsidR="000C3353" w:rsidRPr="00984617" w14:paraId="45726738" w14:textId="77777777" w:rsidTr="00DB069B">
        <w:trPr>
          <w:trHeight w:val="320"/>
        </w:trPr>
        <w:tc>
          <w:tcPr>
            <w:tcW w:w="1500" w:type="pct"/>
            <w:tcBorders>
              <w:top w:val="nil"/>
              <w:left w:val="nil"/>
              <w:bottom w:val="nil"/>
              <w:right w:val="nil"/>
            </w:tcBorders>
            <w:shd w:val="clear" w:color="000000" w:fill="FFFFFF"/>
            <w:noWrap/>
            <w:vAlign w:val="bottom"/>
            <w:hideMark/>
          </w:tcPr>
          <w:p w14:paraId="37CDC81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Black</w:t>
            </w:r>
          </w:p>
        </w:tc>
        <w:tc>
          <w:tcPr>
            <w:tcW w:w="1064" w:type="pct"/>
            <w:tcBorders>
              <w:top w:val="nil"/>
              <w:left w:val="nil"/>
              <w:bottom w:val="nil"/>
              <w:right w:val="nil"/>
            </w:tcBorders>
            <w:shd w:val="clear" w:color="000000" w:fill="FFFFFF"/>
            <w:noWrap/>
            <w:vAlign w:val="bottom"/>
            <w:hideMark/>
          </w:tcPr>
          <w:p w14:paraId="6C82C75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81 (7.7%)</w:t>
            </w:r>
          </w:p>
        </w:tc>
        <w:tc>
          <w:tcPr>
            <w:tcW w:w="898" w:type="pct"/>
            <w:tcBorders>
              <w:top w:val="nil"/>
              <w:left w:val="nil"/>
              <w:bottom w:val="nil"/>
              <w:right w:val="nil"/>
            </w:tcBorders>
            <w:shd w:val="clear" w:color="000000" w:fill="FFFFFF"/>
            <w:noWrap/>
            <w:vAlign w:val="bottom"/>
            <w:hideMark/>
          </w:tcPr>
          <w:p w14:paraId="7026476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12 (0.4%)</w:t>
            </w:r>
          </w:p>
        </w:tc>
        <w:tc>
          <w:tcPr>
            <w:tcW w:w="897" w:type="pct"/>
            <w:tcBorders>
              <w:top w:val="nil"/>
              <w:left w:val="nil"/>
              <w:bottom w:val="nil"/>
              <w:right w:val="nil"/>
            </w:tcBorders>
            <w:shd w:val="clear" w:color="000000" w:fill="FFFFFF"/>
            <w:noWrap/>
            <w:vAlign w:val="bottom"/>
            <w:hideMark/>
          </w:tcPr>
          <w:p w14:paraId="078DD20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93 (2.4%)</w:t>
            </w:r>
          </w:p>
        </w:tc>
        <w:tc>
          <w:tcPr>
            <w:tcW w:w="641" w:type="pct"/>
            <w:tcBorders>
              <w:top w:val="nil"/>
              <w:left w:val="nil"/>
              <w:bottom w:val="nil"/>
              <w:right w:val="nil"/>
            </w:tcBorders>
            <w:shd w:val="clear" w:color="000000" w:fill="FFFFFF"/>
            <w:noWrap/>
            <w:vAlign w:val="bottom"/>
            <w:hideMark/>
          </w:tcPr>
          <w:p w14:paraId="66BEEC0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30FBC377" w14:textId="77777777" w:rsidTr="00DB069B">
        <w:trPr>
          <w:trHeight w:val="320"/>
        </w:trPr>
        <w:tc>
          <w:tcPr>
            <w:tcW w:w="1500" w:type="pct"/>
            <w:tcBorders>
              <w:top w:val="nil"/>
              <w:left w:val="nil"/>
              <w:bottom w:val="nil"/>
              <w:right w:val="nil"/>
            </w:tcBorders>
            <w:shd w:val="clear" w:color="000000" w:fill="FFFFFF"/>
            <w:noWrap/>
            <w:vAlign w:val="bottom"/>
            <w:hideMark/>
          </w:tcPr>
          <w:p w14:paraId="50EEA78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Mixed</w:t>
            </w:r>
          </w:p>
        </w:tc>
        <w:tc>
          <w:tcPr>
            <w:tcW w:w="1064" w:type="pct"/>
            <w:tcBorders>
              <w:top w:val="nil"/>
              <w:left w:val="nil"/>
              <w:bottom w:val="nil"/>
              <w:right w:val="nil"/>
            </w:tcBorders>
            <w:shd w:val="clear" w:color="000000" w:fill="FFFFFF"/>
            <w:noWrap/>
            <w:vAlign w:val="bottom"/>
            <w:hideMark/>
          </w:tcPr>
          <w:p w14:paraId="6E9E049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32 (3.0%)</w:t>
            </w:r>
          </w:p>
        </w:tc>
        <w:tc>
          <w:tcPr>
            <w:tcW w:w="898" w:type="pct"/>
            <w:tcBorders>
              <w:top w:val="nil"/>
              <w:left w:val="nil"/>
              <w:bottom w:val="nil"/>
              <w:right w:val="nil"/>
            </w:tcBorders>
            <w:shd w:val="clear" w:color="000000" w:fill="FFFFFF"/>
            <w:noWrap/>
            <w:vAlign w:val="bottom"/>
            <w:hideMark/>
          </w:tcPr>
          <w:p w14:paraId="3F22FC2F"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25 (0.9%)</w:t>
            </w:r>
          </w:p>
        </w:tc>
        <w:tc>
          <w:tcPr>
            <w:tcW w:w="897" w:type="pct"/>
            <w:tcBorders>
              <w:top w:val="nil"/>
              <w:left w:val="nil"/>
              <w:bottom w:val="nil"/>
              <w:right w:val="nil"/>
            </w:tcBorders>
            <w:shd w:val="clear" w:color="000000" w:fill="FFFFFF"/>
            <w:noWrap/>
            <w:vAlign w:val="bottom"/>
            <w:hideMark/>
          </w:tcPr>
          <w:p w14:paraId="3C315D2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57 (1.5%)</w:t>
            </w:r>
          </w:p>
        </w:tc>
        <w:tc>
          <w:tcPr>
            <w:tcW w:w="641" w:type="pct"/>
            <w:tcBorders>
              <w:top w:val="nil"/>
              <w:left w:val="nil"/>
              <w:bottom w:val="nil"/>
              <w:right w:val="nil"/>
            </w:tcBorders>
            <w:shd w:val="clear" w:color="000000" w:fill="FFFFFF"/>
            <w:noWrap/>
            <w:vAlign w:val="bottom"/>
            <w:hideMark/>
          </w:tcPr>
          <w:p w14:paraId="4CCEB4D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77F53CF5" w14:textId="77777777" w:rsidTr="00DB069B">
        <w:trPr>
          <w:trHeight w:val="320"/>
        </w:trPr>
        <w:tc>
          <w:tcPr>
            <w:tcW w:w="1500" w:type="pct"/>
            <w:tcBorders>
              <w:top w:val="nil"/>
              <w:left w:val="nil"/>
              <w:bottom w:val="nil"/>
              <w:right w:val="nil"/>
            </w:tcBorders>
            <w:shd w:val="clear" w:color="000000" w:fill="FFFFFF"/>
            <w:noWrap/>
            <w:vAlign w:val="bottom"/>
            <w:hideMark/>
          </w:tcPr>
          <w:p w14:paraId="45868AA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White</w:t>
            </w:r>
          </w:p>
        </w:tc>
        <w:tc>
          <w:tcPr>
            <w:tcW w:w="1064" w:type="pct"/>
            <w:tcBorders>
              <w:top w:val="nil"/>
              <w:left w:val="nil"/>
              <w:bottom w:val="nil"/>
              <w:right w:val="nil"/>
            </w:tcBorders>
            <w:shd w:val="clear" w:color="000000" w:fill="FFFFFF"/>
            <w:noWrap/>
            <w:vAlign w:val="bottom"/>
            <w:hideMark/>
          </w:tcPr>
          <w:p w14:paraId="55818A5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842 (80.1%)</w:t>
            </w:r>
          </w:p>
        </w:tc>
        <w:tc>
          <w:tcPr>
            <w:tcW w:w="898" w:type="pct"/>
            <w:tcBorders>
              <w:top w:val="nil"/>
              <w:left w:val="nil"/>
              <w:bottom w:val="nil"/>
              <w:right w:val="nil"/>
            </w:tcBorders>
            <w:shd w:val="clear" w:color="000000" w:fill="FFFFFF"/>
            <w:noWrap/>
            <w:vAlign w:val="bottom"/>
            <w:hideMark/>
          </w:tcPr>
          <w:p w14:paraId="65A4565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2,637 (95.1%)</w:t>
            </w:r>
          </w:p>
        </w:tc>
        <w:tc>
          <w:tcPr>
            <w:tcW w:w="897" w:type="pct"/>
            <w:tcBorders>
              <w:top w:val="nil"/>
              <w:left w:val="nil"/>
              <w:bottom w:val="nil"/>
              <w:right w:val="nil"/>
            </w:tcBorders>
            <w:shd w:val="clear" w:color="000000" w:fill="FFFFFF"/>
            <w:noWrap/>
            <w:vAlign w:val="bottom"/>
            <w:hideMark/>
          </w:tcPr>
          <w:p w14:paraId="6C91065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3,479 (91.0%)</w:t>
            </w:r>
          </w:p>
        </w:tc>
        <w:tc>
          <w:tcPr>
            <w:tcW w:w="641" w:type="pct"/>
            <w:tcBorders>
              <w:top w:val="nil"/>
              <w:left w:val="nil"/>
              <w:bottom w:val="nil"/>
              <w:right w:val="nil"/>
            </w:tcBorders>
            <w:shd w:val="clear" w:color="000000" w:fill="FFFFFF"/>
            <w:noWrap/>
            <w:vAlign w:val="bottom"/>
            <w:hideMark/>
          </w:tcPr>
          <w:p w14:paraId="12AC52E8"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24CE0A4F" w14:textId="77777777" w:rsidTr="00DB069B">
        <w:trPr>
          <w:trHeight w:val="320"/>
        </w:trPr>
        <w:tc>
          <w:tcPr>
            <w:tcW w:w="1500" w:type="pct"/>
            <w:tcBorders>
              <w:top w:val="nil"/>
              <w:left w:val="nil"/>
              <w:bottom w:val="nil"/>
              <w:right w:val="nil"/>
            </w:tcBorders>
            <w:shd w:val="clear" w:color="000000" w:fill="FFFFFF"/>
            <w:noWrap/>
            <w:vAlign w:val="bottom"/>
            <w:hideMark/>
          </w:tcPr>
          <w:p w14:paraId="1630896E"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Other</w:t>
            </w:r>
          </w:p>
        </w:tc>
        <w:tc>
          <w:tcPr>
            <w:tcW w:w="1064" w:type="pct"/>
            <w:tcBorders>
              <w:top w:val="nil"/>
              <w:left w:val="nil"/>
              <w:bottom w:val="nil"/>
              <w:right w:val="nil"/>
            </w:tcBorders>
            <w:shd w:val="clear" w:color="000000" w:fill="FFFFFF"/>
            <w:noWrap/>
            <w:vAlign w:val="bottom"/>
            <w:hideMark/>
          </w:tcPr>
          <w:p w14:paraId="5F14EF3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8 (0.8%)</w:t>
            </w:r>
          </w:p>
        </w:tc>
        <w:tc>
          <w:tcPr>
            <w:tcW w:w="898" w:type="pct"/>
            <w:tcBorders>
              <w:top w:val="nil"/>
              <w:left w:val="nil"/>
              <w:bottom w:val="nil"/>
              <w:right w:val="nil"/>
            </w:tcBorders>
            <w:shd w:val="clear" w:color="000000" w:fill="FFFFFF"/>
            <w:noWrap/>
            <w:vAlign w:val="bottom"/>
            <w:hideMark/>
          </w:tcPr>
          <w:p w14:paraId="4129076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36 (1.3%)</w:t>
            </w:r>
          </w:p>
        </w:tc>
        <w:tc>
          <w:tcPr>
            <w:tcW w:w="897" w:type="pct"/>
            <w:tcBorders>
              <w:top w:val="nil"/>
              <w:left w:val="nil"/>
              <w:bottom w:val="nil"/>
              <w:right w:val="nil"/>
            </w:tcBorders>
            <w:shd w:val="clear" w:color="000000" w:fill="FFFFFF"/>
            <w:noWrap/>
            <w:vAlign w:val="bottom"/>
            <w:hideMark/>
          </w:tcPr>
          <w:p w14:paraId="5E0E347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44 (1.2%)</w:t>
            </w:r>
          </w:p>
        </w:tc>
        <w:tc>
          <w:tcPr>
            <w:tcW w:w="641" w:type="pct"/>
            <w:tcBorders>
              <w:top w:val="nil"/>
              <w:left w:val="nil"/>
              <w:bottom w:val="nil"/>
              <w:right w:val="nil"/>
            </w:tcBorders>
            <w:shd w:val="clear" w:color="000000" w:fill="FFFFFF"/>
            <w:noWrap/>
            <w:vAlign w:val="bottom"/>
            <w:hideMark/>
          </w:tcPr>
          <w:p w14:paraId="61FF9398"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3AB78658" w14:textId="77777777" w:rsidTr="00DB069B">
        <w:trPr>
          <w:trHeight w:val="320"/>
        </w:trPr>
        <w:tc>
          <w:tcPr>
            <w:tcW w:w="1500" w:type="pct"/>
            <w:tcBorders>
              <w:top w:val="nil"/>
              <w:left w:val="nil"/>
              <w:bottom w:val="single" w:sz="4" w:space="0" w:color="auto"/>
              <w:right w:val="nil"/>
            </w:tcBorders>
            <w:shd w:val="clear" w:color="000000" w:fill="FFFFFF"/>
            <w:noWrap/>
            <w:vAlign w:val="bottom"/>
            <w:hideMark/>
          </w:tcPr>
          <w:p w14:paraId="0F6E353F"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Prefer not to say</w:t>
            </w:r>
          </w:p>
        </w:tc>
        <w:tc>
          <w:tcPr>
            <w:tcW w:w="1064" w:type="pct"/>
            <w:tcBorders>
              <w:top w:val="nil"/>
              <w:left w:val="nil"/>
              <w:bottom w:val="single" w:sz="4" w:space="0" w:color="auto"/>
              <w:right w:val="nil"/>
            </w:tcBorders>
            <w:shd w:val="clear" w:color="000000" w:fill="FFFFFF"/>
            <w:noWrap/>
            <w:vAlign w:val="bottom"/>
            <w:hideMark/>
          </w:tcPr>
          <w:p w14:paraId="11FD5C6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10 (1.0%)</w:t>
            </w:r>
          </w:p>
        </w:tc>
        <w:tc>
          <w:tcPr>
            <w:tcW w:w="898" w:type="pct"/>
            <w:tcBorders>
              <w:top w:val="nil"/>
              <w:left w:val="nil"/>
              <w:bottom w:val="single" w:sz="4" w:space="0" w:color="auto"/>
              <w:right w:val="nil"/>
            </w:tcBorders>
            <w:shd w:val="clear" w:color="000000" w:fill="FFFFFF"/>
            <w:noWrap/>
            <w:vAlign w:val="bottom"/>
            <w:hideMark/>
          </w:tcPr>
          <w:p w14:paraId="3FCD81F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19 (0.7%)</w:t>
            </w:r>
          </w:p>
        </w:tc>
        <w:tc>
          <w:tcPr>
            <w:tcW w:w="897" w:type="pct"/>
            <w:tcBorders>
              <w:top w:val="nil"/>
              <w:left w:val="nil"/>
              <w:bottom w:val="single" w:sz="4" w:space="0" w:color="auto"/>
              <w:right w:val="nil"/>
            </w:tcBorders>
            <w:shd w:val="clear" w:color="000000" w:fill="FFFFFF"/>
            <w:noWrap/>
            <w:vAlign w:val="bottom"/>
            <w:hideMark/>
          </w:tcPr>
          <w:p w14:paraId="4A00290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29 (0.8%)</w:t>
            </w:r>
          </w:p>
        </w:tc>
        <w:tc>
          <w:tcPr>
            <w:tcW w:w="641" w:type="pct"/>
            <w:tcBorders>
              <w:top w:val="nil"/>
              <w:left w:val="nil"/>
              <w:bottom w:val="single" w:sz="4" w:space="0" w:color="auto"/>
              <w:right w:val="nil"/>
            </w:tcBorders>
            <w:shd w:val="clear" w:color="000000" w:fill="FFFFFF"/>
            <w:noWrap/>
            <w:vAlign w:val="bottom"/>
            <w:hideMark/>
          </w:tcPr>
          <w:p w14:paraId="0332461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01D1B288" w14:textId="77777777" w:rsidTr="00DB069B">
        <w:trPr>
          <w:trHeight w:val="320"/>
        </w:trPr>
        <w:tc>
          <w:tcPr>
            <w:tcW w:w="1500" w:type="pct"/>
            <w:tcBorders>
              <w:top w:val="nil"/>
              <w:left w:val="nil"/>
              <w:bottom w:val="nil"/>
              <w:right w:val="nil"/>
            </w:tcBorders>
            <w:shd w:val="clear" w:color="000000" w:fill="FFFFFF"/>
            <w:noWrap/>
            <w:vAlign w:val="bottom"/>
            <w:hideMark/>
          </w:tcPr>
          <w:p w14:paraId="2DA9BB5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Education</w:t>
            </w:r>
          </w:p>
        </w:tc>
        <w:tc>
          <w:tcPr>
            <w:tcW w:w="1064" w:type="pct"/>
            <w:tcBorders>
              <w:top w:val="nil"/>
              <w:left w:val="nil"/>
              <w:bottom w:val="nil"/>
              <w:right w:val="nil"/>
            </w:tcBorders>
            <w:shd w:val="clear" w:color="000000" w:fill="FFFFFF"/>
            <w:noWrap/>
            <w:vAlign w:val="bottom"/>
            <w:hideMark/>
          </w:tcPr>
          <w:p w14:paraId="638482C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8" w:type="pct"/>
            <w:tcBorders>
              <w:top w:val="nil"/>
              <w:left w:val="nil"/>
              <w:bottom w:val="nil"/>
              <w:right w:val="nil"/>
            </w:tcBorders>
            <w:shd w:val="clear" w:color="000000" w:fill="FFFFFF"/>
            <w:noWrap/>
            <w:vAlign w:val="bottom"/>
            <w:hideMark/>
          </w:tcPr>
          <w:p w14:paraId="6D9A9A8F"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7" w:type="pct"/>
            <w:tcBorders>
              <w:top w:val="nil"/>
              <w:left w:val="nil"/>
              <w:bottom w:val="nil"/>
              <w:right w:val="nil"/>
            </w:tcBorders>
            <w:shd w:val="clear" w:color="000000" w:fill="FFFFFF"/>
            <w:noWrap/>
            <w:vAlign w:val="bottom"/>
            <w:hideMark/>
          </w:tcPr>
          <w:p w14:paraId="5F28409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41" w:type="pct"/>
            <w:tcBorders>
              <w:top w:val="nil"/>
              <w:left w:val="nil"/>
              <w:bottom w:val="nil"/>
              <w:right w:val="nil"/>
            </w:tcBorders>
            <w:shd w:val="clear" w:color="000000" w:fill="FFFFFF"/>
            <w:noWrap/>
            <w:vAlign w:val="bottom"/>
            <w:hideMark/>
          </w:tcPr>
          <w:p w14:paraId="2643604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0C3353" w:rsidRPr="00984617" w14:paraId="61DD6A50" w14:textId="77777777" w:rsidTr="00DB069B">
        <w:trPr>
          <w:trHeight w:val="320"/>
        </w:trPr>
        <w:tc>
          <w:tcPr>
            <w:tcW w:w="1500" w:type="pct"/>
            <w:tcBorders>
              <w:top w:val="nil"/>
              <w:left w:val="nil"/>
              <w:bottom w:val="nil"/>
              <w:right w:val="nil"/>
            </w:tcBorders>
            <w:shd w:val="clear" w:color="000000" w:fill="FFFFFF"/>
            <w:noWrap/>
            <w:vAlign w:val="bottom"/>
            <w:hideMark/>
          </w:tcPr>
          <w:p w14:paraId="64BAAEFF"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No qualifications</w:t>
            </w:r>
          </w:p>
        </w:tc>
        <w:tc>
          <w:tcPr>
            <w:tcW w:w="1064" w:type="pct"/>
            <w:tcBorders>
              <w:top w:val="nil"/>
              <w:left w:val="nil"/>
              <w:bottom w:val="nil"/>
              <w:right w:val="nil"/>
            </w:tcBorders>
            <w:shd w:val="clear" w:color="000000" w:fill="FFFFFF"/>
            <w:noWrap/>
            <w:vAlign w:val="bottom"/>
            <w:hideMark/>
          </w:tcPr>
          <w:p w14:paraId="68D8513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7 (0.7%)</w:t>
            </w:r>
          </w:p>
        </w:tc>
        <w:tc>
          <w:tcPr>
            <w:tcW w:w="898" w:type="pct"/>
            <w:tcBorders>
              <w:top w:val="nil"/>
              <w:left w:val="nil"/>
              <w:bottom w:val="nil"/>
              <w:right w:val="nil"/>
            </w:tcBorders>
            <w:shd w:val="clear" w:color="000000" w:fill="FFFFFF"/>
            <w:noWrap/>
            <w:vAlign w:val="bottom"/>
            <w:hideMark/>
          </w:tcPr>
          <w:p w14:paraId="4DAFAC8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52 (1.9%)</w:t>
            </w:r>
          </w:p>
        </w:tc>
        <w:tc>
          <w:tcPr>
            <w:tcW w:w="897" w:type="pct"/>
            <w:tcBorders>
              <w:top w:val="nil"/>
              <w:left w:val="nil"/>
              <w:bottom w:val="nil"/>
              <w:right w:val="nil"/>
            </w:tcBorders>
            <w:shd w:val="clear" w:color="000000" w:fill="FFFFFF"/>
            <w:noWrap/>
            <w:vAlign w:val="bottom"/>
            <w:hideMark/>
          </w:tcPr>
          <w:p w14:paraId="6779935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59 (1.5%)</w:t>
            </w:r>
          </w:p>
        </w:tc>
        <w:tc>
          <w:tcPr>
            <w:tcW w:w="641" w:type="pct"/>
            <w:tcBorders>
              <w:top w:val="nil"/>
              <w:left w:val="nil"/>
              <w:bottom w:val="nil"/>
              <w:right w:val="nil"/>
            </w:tcBorders>
            <w:shd w:val="clear" w:color="000000" w:fill="FFFFFF"/>
            <w:noWrap/>
            <w:vAlign w:val="bottom"/>
            <w:hideMark/>
          </w:tcPr>
          <w:p w14:paraId="3E15B56A" w14:textId="0293E943" w:rsidR="000C3353" w:rsidRPr="00DB069B" w:rsidRDefault="000C3353" w:rsidP="00DB069B">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DB069B">
              <w:rPr>
                <w:rFonts w:ascii="Calibri Light" w:eastAsia="Times New Roman" w:hAnsi="Calibri Light" w:cs="Calibri Light"/>
                <w:b/>
                <w:bCs/>
                <w:color w:val="000000"/>
                <w:kern w:val="0"/>
                <w:sz w:val="22"/>
                <w:szCs w:val="22"/>
                <w:lang w:val="en-GB" w:eastAsia="en-GB"/>
                <w14:ligatures w14:val="none"/>
              </w:rPr>
              <w:t>&lt;0.001</w:t>
            </w:r>
            <w:r w:rsidR="00A06389" w:rsidRPr="00DB069B">
              <w:rPr>
                <w:rFonts w:ascii="Calibri Light" w:eastAsia="Times New Roman" w:hAnsi="Calibri Light" w:cs="Calibri Light"/>
                <w:b/>
                <w:bCs/>
                <w:color w:val="000000"/>
                <w:kern w:val="0"/>
                <w:sz w:val="22"/>
                <w:szCs w:val="22"/>
                <w:lang w:val="en-GB" w:eastAsia="en-GB"/>
                <w14:ligatures w14:val="none"/>
              </w:rPr>
              <w:t>***</w:t>
            </w:r>
          </w:p>
        </w:tc>
      </w:tr>
      <w:tr w:rsidR="000C3353" w:rsidRPr="00984617" w14:paraId="1CF2FC58" w14:textId="77777777" w:rsidTr="00DB069B">
        <w:trPr>
          <w:trHeight w:val="320"/>
        </w:trPr>
        <w:tc>
          <w:tcPr>
            <w:tcW w:w="1500" w:type="pct"/>
            <w:tcBorders>
              <w:top w:val="nil"/>
              <w:left w:val="nil"/>
              <w:bottom w:val="nil"/>
              <w:right w:val="nil"/>
            </w:tcBorders>
            <w:shd w:val="clear" w:color="000000" w:fill="FFFFFF"/>
            <w:noWrap/>
            <w:vAlign w:val="bottom"/>
            <w:hideMark/>
          </w:tcPr>
          <w:p w14:paraId="064471D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GCSEs / O-Levels</w:t>
            </w:r>
          </w:p>
        </w:tc>
        <w:tc>
          <w:tcPr>
            <w:tcW w:w="1064" w:type="pct"/>
            <w:tcBorders>
              <w:top w:val="nil"/>
              <w:left w:val="nil"/>
              <w:bottom w:val="nil"/>
              <w:right w:val="nil"/>
            </w:tcBorders>
            <w:shd w:val="clear" w:color="000000" w:fill="FFFFFF"/>
            <w:noWrap/>
            <w:vAlign w:val="bottom"/>
            <w:hideMark/>
          </w:tcPr>
          <w:p w14:paraId="0AD09C8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137 (13.0%)</w:t>
            </w:r>
          </w:p>
        </w:tc>
        <w:tc>
          <w:tcPr>
            <w:tcW w:w="898" w:type="pct"/>
            <w:tcBorders>
              <w:top w:val="nil"/>
              <w:left w:val="nil"/>
              <w:bottom w:val="nil"/>
              <w:right w:val="nil"/>
            </w:tcBorders>
            <w:shd w:val="clear" w:color="000000" w:fill="FFFFFF"/>
            <w:noWrap/>
            <w:vAlign w:val="bottom"/>
            <w:hideMark/>
          </w:tcPr>
          <w:p w14:paraId="0011A2D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372 (13.4%)</w:t>
            </w:r>
          </w:p>
        </w:tc>
        <w:tc>
          <w:tcPr>
            <w:tcW w:w="897" w:type="pct"/>
            <w:tcBorders>
              <w:top w:val="nil"/>
              <w:left w:val="nil"/>
              <w:bottom w:val="nil"/>
              <w:right w:val="nil"/>
            </w:tcBorders>
            <w:shd w:val="clear" w:color="000000" w:fill="FFFFFF"/>
            <w:noWrap/>
            <w:vAlign w:val="bottom"/>
            <w:hideMark/>
          </w:tcPr>
          <w:p w14:paraId="3FA0C3A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509 (13.3%)</w:t>
            </w:r>
          </w:p>
        </w:tc>
        <w:tc>
          <w:tcPr>
            <w:tcW w:w="641" w:type="pct"/>
            <w:tcBorders>
              <w:top w:val="nil"/>
              <w:left w:val="nil"/>
              <w:bottom w:val="nil"/>
              <w:right w:val="nil"/>
            </w:tcBorders>
            <w:shd w:val="clear" w:color="000000" w:fill="FFFFFF"/>
            <w:noWrap/>
            <w:vAlign w:val="bottom"/>
            <w:hideMark/>
          </w:tcPr>
          <w:p w14:paraId="157DFA2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5BFDE45E" w14:textId="77777777" w:rsidTr="00DB069B">
        <w:trPr>
          <w:trHeight w:val="320"/>
        </w:trPr>
        <w:tc>
          <w:tcPr>
            <w:tcW w:w="1500" w:type="pct"/>
            <w:tcBorders>
              <w:top w:val="nil"/>
              <w:left w:val="nil"/>
              <w:bottom w:val="nil"/>
              <w:right w:val="nil"/>
            </w:tcBorders>
            <w:shd w:val="clear" w:color="000000" w:fill="FFFFFF"/>
            <w:noWrap/>
            <w:vAlign w:val="bottom"/>
            <w:hideMark/>
          </w:tcPr>
          <w:p w14:paraId="30C782B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A-Levels / BTEC</w:t>
            </w:r>
          </w:p>
        </w:tc>
        <w:tc>
          <w:tcPr>
            <w:tcW w:w="1064" w:type="pct"/>
            <w:tcBorders>
              <w:top w:val="nil"/>
              <w:left w:val="nil"/>
              <w:bottom w:val="nil"/>
              <w:right w:val="nil"/>
            </w:tcBorders>
            <w:shd w:val="clear" w:color="000000" w:fill="FFFFFF"/>
            <w:noWrap/>
            <w:vAlign w:val="bottom"/>
            <w:hideMark/>
          </w:tcPr>
          <w:p w14:paraId="70EDF8D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210 (20.0%)</w:t>
            </w:r>
          </w:p>
        </w:tc>
        <w:tc>
          <w:tcPr>
            <w:tcW w:w="898" w:type="pct"/>
            <w:tcBorders>
              <w:top w:val="nil"/>
              <w:left w:val="nil"/>
              <w:bottom w:val="nil"/>
              <w:right w:val="nil"/>
            </w:tcBorders>
            <w:shd w:val="clear" w:color="000000" w:fill="FFFFFF"/>
            <w:noWrap/>
            <w:vAlign w:val="bottom"/>
            <w:hideMark/>
          </w:tcPr>
          <w:p w14:paraId="7470854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366 (13.2%)</w:t>
            </w:r>
          </w:p>
        </w:tc>
        <w:tc>
          <w:tcPr>
            <w:tcW w:w="897" w:type="pct"/>
            <w:tcBorders>
              <w:top w:val="nil"/>
              <w:left w:val="nil"/>
              <w:bottom w:val="nil"/>
              <w:right w:val="nil"/>
            </w:tcBorders>
            <w:shd w:val="clear" w:color="000000" w:fill="FFFFFF"/>
            <w:noWrap/>
            <w:vAlign w:val="bottom"/>
            <w:hideMark/>
          </w:tcPr>
          <w:p w14:paraId="1BB5FCF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576 (15.1%)</w:t>
            </w:r>
          </w:p>
        </w:tc>
        <w:tc>
          <w:tcPr>
            <w:tcW w:w="641" w:type="pct"/>
            <w:tcBorders>
              <w:top w:val="nil"/>
              <w:left w:val="nil"/>
              <w:bottom w:val="nil"/>
              <w:right w:val="nil"/>
            </w:tcBorders>
            <w:shd w:val="clear" w:color="000000" w:fill="FFFFFF"/>
            <w:noWrap/>
            <w:vAlign w:val="bottom"/>
            <w:hideMark/>
          </w:tcPr>
          <w:p w14:paraId="2FB55EA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515ED45D" w14:textId="77777777" w:rsidTr="00DB069B">
        <w:trPr>
          <w:trHeight w:val="320"/>
        </w:trPr>
        <w:tc>
          <w:tcPr>
            <w:tcW w:w="1500" w:type="pct"/>
            <w:tcBorders>
              <w:top w:val="nil"/>
              <w:left w:val="nil"/>
              <w:bottom w:val="nil"/>
              <w:right w:val="nil"/>
            </w:tcBorders>
            <w:shd w:val="clear" w:color="000000" w:fill="FFFFFF"/>
            <w:noWrap/>
            <w:vAlign w:val="bottom"/>
            <w:hideMark/>
          </w:tcPr>
          <w:p w14:paraId="362EDBF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Foundation degree / HND</w:t>
            </w:r>
          </w:p>
        </w:tc>
        <w:tc>
          <w:tcPr>
            <w:tcW w:w="1064" w:type="pct"/>
            <w:tcBorders>
              <w:top w:val="nil"/>
              <w:left w:val="nil"/>
              <w:bottom w:val="nil"/>
              <w:right w:val="nil"/>
            </w:tcBorders>
            <w:shd w:val="clear" w:color="000000" w:fill="FFFFFF"/>
            <w:noWrap/>
            <w:vAlign w:val="bottom"/>
            <w:hideMark/>
          </w:tcPr>
          <w:p w14:paraId="3EB9693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73 (6.9%)</w:t>
            </w:r>
          </w:p>
        </w:tc>
        <w:tc>
          <w:tcPr>
            <w:tcW w:w="898" w:type="pct"/>
            <w:tcBorders>
              <w:top w:val="nil"/>
              <w:left w:val="nil"/>
              <w:bottom w:val="nil"/>
              <w:right w:val="nil"/>
            </w:tcBorders>
            <w:shd w:val="clear" w:color="000000" w:fill="FFFFFF"/>
            <w:noWrap/>
            <w:vAlign w:val="bottom"/>
            <w:hideMark/>
          </w:tcPr>
          <w:p w14:paraId="6A05948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333 (12.0%)</w:t>
            </w:r>
          </w:p>
        </w:tc>
        <w:tc>
          <w:tcPr>
            <w:tcW w:w="897" w:type="pct"/>
            <w:tcBorders>
              <w:top w:val="nil"/>
              <w:left w:val="nil"/>
              <w:bottom w:val="nil"/>
              <w:right w:val="nil"/>
            </w:tcBorders>
            <w:shd w:val="clear" w:color="000000" w:fill="FFFFFF"/>
            <w:noWrap/>
            <w:vAlign w:val="bottom"/>
            <w:hideMark/>
          </w:tcPr>
          <w:p w14:paraId="731FF86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406 (10.6%)</w:t>
            </w:r>
          </w:p>
        </w:tc>
        <w:tc>
          <w:tcPr>
            <w:tcW w:w="641" w:type="pct"/>
            <w:tcBorders>
              <w:top w:val="nil"/>
              <w:left w:val="nil"/>
              <w:bottom w:val="nil"/>
              <w:right w:val="nil"/>
            </w:tcBorders>
            <w:shd w:val="clear" w:color="000000" w:fill="FFFFFF"/>
            <w:noWrap/>
            <w:vAlign w:val="bottom"/>
            <w:hideMark/>
          </w:tcPr>
          <w:p w14:paraId="2C8A515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047D839A" w14:textId="77777777" w:rsidTr="00DB069B">
        <w:trPr>
          <w:trHeight w:val="320"/>
        </w:trPr>
        <w:tc>
          <w:tcPr>
            <w:tcW w:w="1500" w:type="pct"/>
            <w:tcBorders>
              <w:top w:val="nil"/>
              <w:left w:val="nil"/>
              <w:bottom w:val="nil"/>
              <w:right w:val="nil"/>
            </w:tcBorders>
            <w:shd w:val="clear" w:color="000000" w:fill="FFFFFF"/>
            <w:noWrap/>
            <w:vAlign w:val="bottom"/>
            <w:hideMark/>
          </w:tcPr>
          <w:p w14:paraId="3E05CD4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Undergraduate degree</w:t>
            </w:r>
          </w:p>
        </w:tc>
        <w:tc>
          <w:tcPr>
            <w:tcW w:w="1064" w:type="pct"/>
            <w:tcBorders>
              <w:top w:val="nil"/>
              <w:left w:val="nil"/>
              <w:bottom w:val="nil"/>
              <w:right w:val="nil"/>
            </w:tcBorders>
            <w:shd w:val="clear" w:color="000000" w:fill="FFFFFF"/>
            <w:noWrap/>
            <w:vAlign w:val="bottom"/>
            <w:hideMark/>
          </w:tcPr>
          <w:p w14:paraId="7F9FE571"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380 (36.2%)</w:t>
            </w:r>
          </w:p>
        </w:tc>
        <w:tc>
          <w:tcPr>
            <w:tcW w:w="898" w:type="pct"/>
            <w:tcBorders>
              <w:top w:val="nil"/>
              <w:left w:val="nil"/>
              <w:bottom w:val="nil"/>
              <w:right w:val="nil"/>
            </w:tcBorders>
            <w:shd w:val="clear" w:color="000000" w:fill="FFFFFF"/>
            <w:noWrap/>
            <w:vAlign w:val="bottom"/>
            <w:hideMark/>
          </w:tcPr>
          <w:p w14:paraId="34320E0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793 (28.6%)</w:t>
            </w:r>
          </w:p>
        </w:tc>
        <w:tc>
          <w:tcPr>
            <w:tcW w:w="897" w:type="pct"/>
            <w:tcBorders>
              <w:top w:val="nil"/>
              <w:left w:val="nil"/>
              <w:bottom w:val="nil"/>
              <w:right w:val="nil"/>
            </w:tcBorders>
            <w:shd w:val="clear" w:color="000000" w:fill="FFFFFF"/>
            <w:noWrap/>
            <w:vAlign w:val="bottom"/>
            <w:hideMark/>
          </w:tcPr>
          <w:p w14:paraId="7F51AEB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1,173 (30.7%)</w:t>
            </w:r>
          </w:p>
        </w:tc>
        <w:tc>
          <w:tcPr>
            <w:tcW w:w="641" w:type="pct"/>
            <w:tcBorders>
              <w:top w:val="nil"/>
              <w:left w:val="nil"/>
              <w:bottom w:val="nil"/>
              <w:right w:val="nil"/>
            </w:tcBorders>
            <w:shd w:val="clear" w:color="000000" w:fill="FFFFFF"/>
            <w:noWrap/>
            <w:vAlign w:val="bottom"/>
            <w:hideMark/>
          </w:tcPr>
          <w:p w14:paraId="7BA8597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390CD7CC" w14:textId="77777777" w:rsidTr="00DB069B">
        <w:trPr>
          <w:trHeight w:val="320"/>
        </w:trPr>
        <w:tc>
          <w:tcPr>
            <w:tcW w:w="1500" w:type="pct"/>
            <w:tcBorders>
              <w:top w:val="nil"/>
              <w:left w:val="nil"/>
              <w:bottom w:val="nil"/>
              <w:right w:val="nil"/>
            </w:tcBorders>
            <w:shd w:val="clear" w:color="000000" w:fill="FFFFFF"/>
            <w:noWrap/>
            <w:vAlign w:val="bottom"/>
            <w:hideMark/>
          </w:tcPr>
          <w:p w14:paraId="5E2E5C2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Postgraduate degree</w:t>
            </w:r>
          </w:p>
        </w:tc>
        <w:tc>
          <w:tcPr>
            <w:tcW w:w="1064" w:type="pct"/>
            <w:tcBorders>
              <w:top w:val="nil"/>
              <w:left w:val="nil"/>
              <w:bottom w:val="nil"/>
              <w:right w:val="nil"/>
            </w:tcBorders>
            <w:shd w:val="clear" w:color="000000" w:fill="FFFFFF"/>
            <w:noWrap/>
            <w:vAlign w:val="bottom"/>
            <w:hideMark/>
          </w:tcPr>
          <w:p w14:paraId="3392EAC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235 (22.4%)</w:t>
            </w:r>
          </w:p>
        </w:tc>
        <w:tc>
          <w:tcPr>
            <w:tcW w:w="898" w:type="pct"/>
            <w:tcBorders>
              <w:top w:val="nil"/>
              <w:left w:val="nil"/>
              <w:bottom w:val="nil"/>
              <w:right w:val="nil"/>
            </w:tcBorders>
            <w:shd w:val="clear" w:color="000000" w:fill="FFFFFF"/>
            <w:noWrap/>
            <w:vAlign w:val="bottom"/>
            <w:hideMark/>
          </w:tcPr>
          <w:p w14:paraId="264602F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814 (29.4%)</w:t>
            </w:r>
          </w:p>
        </w:tc>
        <w:tc>
          <w:tcPr>
            <w:tcW w:w="897" w:type="pct"/>
            <w:tcBorders>
              <w:top w:val="nil"/>
              <w:left w:val="nil"/>
              <w:bottom w:val="nil"/>
              <w:right w:val="nil"/>
            </w:tcBorders>
            <w:shd w:val="clear" w:color="000000" w:fill="FFFFFF"/>
            <w:noWrap/>
            <w:vAlign w:val="bottom"/>
            <w:hideMark/>
          </w:tcPr>
          <w:p w14:paraId="66EC0DA0"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1,049 (27.5%)</w:t>
            </w:r>
          </w:p>
        </w:tc>
        <w:tc>
          <w:tcPr>
            <w:tcW w:w="641" w:type="pct"/>
            <w:tcBorders>
              <w:top w:val="nil"/>
              <w:left w:val="nil"/>
              <w:bottom w:val="nil"/>
              <w:right w:val="nil"/>
            </w:tcBorders>
            <w:shd w:val="clear" w:color="000000" w:fill="FFFFFF"/>
            <w:noWrap/>
            <w:vAlign w:val="bottom"/>
            <w:hideMark/>
          </w:tcPr>
          <w:p w14:paraId="08D39BCE"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746AB570" w14:textId="77777777" w:rsidTr="00DB069B">
        <w:trPr>
          <w:trHeight w:val="320"/>
        </w:trPr>
        <w:tc>
          <w:tcPr>
            <w:tcW w:w="1500" w:type="pct"/>
            <w:tcBorders>
              <w:top w:val="nil"/>
              <w:left w:val="nil"/>
              <w:bottom w:val="single" w:sz="4" w:space="0" w:color="auto"/>
              <w:right w:val="nil"/>
            </w:tcBorders>
            <w:shd w:val="clear" w:color="000000" w:fill="FFFFFF"/>
            <w:noWrap/>
            <w:vAlign w:val="bottom"/>
            <w:hideMark/>
          </w:tcPr>
          <w:p w14:paraId="3CBF7C2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Prefer not to say</w:t>
            </w:r>
          </w:p>
        </w:tc>
        <w:tc>
          <w:tcPr>
            <w:tcW w:w="1064" w:type="pct"/>
            <w:tcBorders>
              <w:top w:val="nil"/>
              <w:left w:val="nil"/>
              <w:bottom w:val="single" w:sz="4" w:space="0" w:color="auto"/>
              <w:right w:val="nil"/>
            </w:tcBorders>
            <w:shd w:val="clear" w:color="000000" w:fill="FFFFFF"/>
            <w:noWrap/>
            <w:vAlign w:val="bottom"/>
            <w:hideMark/>
          </w:tcPr>
          <w:p w14:paraId="190AFC9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9 (0.9%)</w:t>
            </w:r>
          </w:p>
        </w:tc>
        <w:tc>
          <w:tcPr>
            <w:tcW w:w="898" w:type="pct"/>
            <w:tcBorders>
              <w:top w:val="nil"/>
              <w:left w:val="nil"/>
              <w:bottom w:val="single" w:sz="4" w:space="0" w:color="auto"/>
              <w:right w:val="nil"/>
            </w:tcBorders>
            <w:shd w:val="clear" w:color="000000" w:fill="FFFFFF"/>
            <w:noWrap/>
            <w:vAlign w:val="bottom"/>
            <w:hideMark/>
          </w:tcPr>
          <w:p w14:paraId="5588586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38 (1.4%)</w:t>
            </w:r>
          </w:p>
        </w:tc>
        <w:tc>
          <w:tcPr>
            <w:tcW w:w="897" w:type="pct"/>
            <w:tcBorders>
              <w:top w:val="nil"/>
              <w:left w:val="nil"/>
              <w:bottom w:val="single" w:sz="4" w:space="0" w:color="auto"/>
              <w:right w:val="nil"/>
            </w:tcBorders>
            <w:shd w:val="clear" w:color="000000" w:fill="FFFFFF"/>
            <w:noWrap/>
            <w:vAlign w:val="bottom"/>
            <w:hideMark/>
          </w:tcPr>
          <w:p w14:paraId="6AB4992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47 (1.2%)</w:t>
            </w:r>
          </w:p>
        </w:tc>
        <w:tc>
          <w:tcPr>
            <w:tcW w:w="641" w:type="pct"/>
            <w:tcBorders>
              <w:top w:val="nil"/>
              <w:left w:val="nil"/>
              <w:bottom w:val="single" w:sz="4" w:space="0" w:color="auto"/>
              <w:right w:val="nil"/>
            </w:tcBorders>
            <w:shd w:val="clear" w:color="000000" w:fill="FFFFFF"/>
            <w:noWrap/>
            <w:vAlign w:val="bottom"/>
            <w:hideMark/>
          </w:tcPr>
          <w:p w14:paraId="2D641AF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76B34727" w14:textId="77777777" w:rsidTr="00DB069B">
        <w:trPr>
          <w:trHeight w:val="320"/>
        </w:trPr>
        <w:tc>
          <w:tcPr>
            <w:tcW w:w="1500" w:type="pct"/>
            <w:tcBorders>
              <w:top w:val="nil"/>
              <w:left w:val="nil"/>
              <w:bottom w:val="nil"/>
              <w:right w:val="nil"/>
            </w:tcBorders>
            <w:shd w:val="clear" w:color="000000" w:fill="FFFFFF"/>
            <w:noWrap/>
            <w:vAlign w:val="bottom"/>
            <w:hideMark/>
          </w:tcPr>
          <w:p w14:paraId="3CBF8FBC"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Blood Donor Status</w:t>
            </w:r>
          </w:p>
        </w:tc>
        <w:tc>
          <w:tcPr>
            <w:tcW w:w="1064" w:type="pct"/>
            <w:tcBorders>
              <w:top w:val="nil"/>
              <w:left w:val="nil"/>
              <w:bottom w:val="nil"/>
              <w:right w:val="nil"/>
            </w:tcBorders>
            <w:shd w:val="clear" w:color="000000" w:fill="FFFFFF"/>
            <w:noWrap/>
            <w:vAlign w:val="bottom"/>
            <w:hideMark/>
          </w:tcPr>
          <w:p w14:paraId="1BF9F77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8" w:type="pct"/>
            <w:tcBorders>
              <w:top w:val="nil"/>
              <w:left w:val="nil"/>
              <w:bottom w:val="nil"/>
              <w:right w:val="nil"/>
            </w:tcBorders>
            <w:shd w:val="clear" w:color="000000" w:fill="FFFFFF"/>
            <w:noWrap/>
            <w:vAlign w:val="bottom"/>
            <w:hideMark/>
          </w:tcPr>
          <w:p w14:paraId="5F98483B"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97" w:type="pct"/>
            <w:tcBorders>
              <w:top w:val="nil"/>
              <w:left w:val="nil"/>
              <w:bottom w:val="nil"/>
              <w:right w:val="nil"/>
            </w:tcBorders>
            <w:shd w:val="clear" w:color="000000" w:fill="FFFFFF"/>
            <w:noWrap/>
            <w:vAlign w:val="bottom"/>
            <w:hideMark/>
          </w:tcPr>
          <w:p w14:paraId="7017E6C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41" w:type="pct"/>
            <w:tcBorders>
              <w:top w:val="nil"/>
              <w:left w:val="nil"/>
              <w:bottom w:val="nil"/>
              <w:right w:val="nil"/>
            </w:tcBorders>
            <w:shd w:val="clear" w:color="000000" w:fill="FFFFFF"/>
            <w:noWrap/>
            <w:vAlign w:val="bottom"/>
            <w:hideMark/>
          </w:tcPr>
          <w:p w14:paraId="5FFC8CD2"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0C3353" w:rsidRPr="00984617" w14:paraId="31052410" w14:textId="77777777" w:rsidTr="00DB069B">
        <w:trPr>
          <w:trHeight w:val="320"/>
        </w:trPr>
        <w:tc>
          <w:tcPr>
            <w:tcW w:w="1500" w:type="pct"/>
            <w:tcBorders>
              <w:top w:val="nil"/>
              <w:left w:val="nil"/>
              <w:bottom w:val="nil"/>
              <w:right w:val="nil"/>
            </w:tcBorders>
            <w:shd w:val="clear" w:color="000000" w:fill="FFFFFF"/>
            <w:noWrap/>
            <w:vAlign w:val="bottom"/>
            <w:hideMark/>
          </w:tcPr>
          <w:p w14:paraId="56BD8E7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Non-donor</w:t>
            </w:r>
          </w:p>
        </w:tc>
        <w:tc>
          <w:tcPr>
            <w:tcW w:w="1064" w:type="pct"/>
            <w:tcBorders>
              <w:top w:val="nil"/>
              <w:left w:val="nil"/>
              <w:bottom w:val="nil"/>
              <w:right w:val="nil"/>
            </w:tcBorders>
            <w:shd w:val="clear" w:color="000000" w:fill="FFFFFF"/>
            <w:noWrap/>
            <w:vAlign w:val="bottom"/>
            <w:hideMark/>
          </w:tcPr>
          <w:p w14:paraId="410F494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623 (59.3%)</w:t>
            </w:r>
          </w:p>
        </w:tc>
        <w:tc>
          <w:tcPr>
            <w:tcW w:w="898" w:type="pct"/>
            <w:tcBorders>
              <w:top w:val="nil"/>
              <w:left w:val="nil"/>
              <w:bottom w:val="nil"/>
              <w:right w:val="nil"/>
            </w:tcBorders>
            <w:shd w:val="clear" w:color="000000" w:fill="FFFFFF"/>
            <w:noWrap/>
            <w:vAlign w:val="bottom"/>
            <w:hideMark/>
          </w:tcPr>
          <w:p w14:paraId="027A8DF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0 (0.0%)</w:t>
            </w:r>
          </w:p>
        </w:tc>
        <w:tc>
          <w:tcPr>
            <w:tcW w:w="897" w:type="pct"/>
            <w:tcBorders>
              <w:top w:val="nil"/>
              <w:left w:val="nil"/>
              <w:bottom w:val="nil"/>
              <w:right w:val="nil"/>
            </w:tcBorders>
            <w:shd w:val="clear" w:color="000000" w:fill="FFFFFF"/>
            <w:noWrap/>
            <w:vAlign w:val="bottom"/>
            <w:hideMark/>
          </w:tcPr>
          <w:p w14:paraId="32A53BE3"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623 (16.2%)</w:t>
            </w:r>
          </w:p>
        </w:tc>
        <w:tc>
          <w:tcPr>
            <w:tcW w:w="641" w:type="pct"/>
            <w:tcBorders>
              <w:top w:val="nil"/>
              <w:left w:val="nil"/>
              <w:bottom w:val="nil"/>
              <w:right w:val="nil"/>
            </w:tcBorders>
            <w:shd w:val="clear" w:color="000000" w:fill="FFFFFF"/>
            <w:noWrap/>
            <w:vAlign w:val="bottom"/>
            <w:hideMark/>
          </w:tcPr>
          <w:p w14:paraId="07F73050" w14:textId="1CE4480A" w:rsidR="000C3353" w:rsidRPr="00DB069B" w:rsidRDefault="000C3353" w:rsidP="00DB069B">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DB069B">
              <w:rPr>
                <w:rFonts w:ascii="Calibri Light" w:eastAsia="Times New Roman" w:hAnsi="Calibri Light" w:cs="Calibri Light"/>
                <w:b/>
                <w:bCs/>
                <w:color w:val="000000"/>
                <w:kern w:val="0"/>
                <w:sz w:val="22"/>
                <w:szCs w:val="22"/>
                <w:lang w:val="en-GB" w:eastAsia="en-GB"/>
                <w14:ligatures w14:val="none"/>
              </w:rPr>
              <w:t>&lt;0.001</w:t>
            </w:r>
            <w:r w:rsidR="00A06389" w:rsidRPr="00DB069B">
              <w:rPr>
                <w:rFonts w:ascii="Calibri Light" w:eastAsia="Times New Roman" w:hAnsi="Calibri Light" w:cs="Calibri Light"/>
                <w:b/>
                <w:bCs/>
                <w:color w:val="000000"/>
                <w:kern w:val="0"/>
                <w:sz w:val="22"/>
                <w:szCs w:val="22"/>
                <w:lang w:val="en-GB" w:eastAsia="en-GB"/>
                <w14:ligatures w14:val="none"/>
              </w:rPr>
              <w:t>***</w:t>
            </w:r>
          </w:p>
        </w:tc>
      </w:tr>
      <w:tr w:rsidR="000C3353" w:rsidRPr="00984617" w14:paraId="18449CFC" w14:textId="77777777" w:rsidTr="00DB069B">
        <w:trPr>
          <w:trHeight w:val="320"/>
        </w:trPr>
        <w:tc>
          <w:tcPr>
            <w:tcW w:w="1500" w:type="pct"/>
            <w:tcBorders>
              <w:top w:val="nil"/>
              <w:left w:val="nil"/>
              <w:bottom w:val="nil"/>
              <w:right w:val="nil"/>
            </w:tcBorders>
            <w:shd w:val="clear" w:color="000000" w:fill="FFFFFF"/>
            <w:noWrap/>
            <w:vAlign w:val="bottom"/>
            <w:hideMark/>
          </w:tcPr>
          <w:p w14:paraId="2D4539BA"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Lapsed donor (+2 years)</w:t>
            </w:r>
          </w:p>
        </w:tc>
        <w:tc>
          <w:tcPr>
            <w:tcW w:w="1064" w:type="pct"/>
            <w:tcBorders>
              <w:top w:val="nil"/>
              <w:left w:val="nil"/>
              <w:bottom w:val="nil"/>
              <w:right w:val="nil"/>
            </w:tcBorders>
            <w:shd w:val="clear" w:color="000000" w:fill="FFFFFF"/>
            <w:noWrap/>
            <w:vAlign w:val="bottom"/>
            <w:hideMark/>
          </w:tcPr>
          <w:p w14:paraId="53C46C16"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266 (25.3%)</w:t>
            </w:r>
          </w:p>
        </w:tc>
        <w:tc>
          <w:tcPr>
            <w:tcW w:w="898" w:type="pct"/>
            <w:tcBorders>
              <w:top w:val="nil"/>
              <w:left w:val="nil"/>
              <w:bottom w:val="nil"/>
              <w:right w:val="nil"/>
            </w:tcBorders>
            <w:shd w:val="clear" w:color="000000" w:fill="FFFFFF"/>
            <w:noWrap/>
            <w:vAlign w:val="bottom"/>
            <w:hideMark/>
          </w:tcPr>
          <w:p w14:paraId="317367D4"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53 (1.9%)</w:t>
            </w:r>
          </w:p>
        </w:tc>
        <w:tc>
          <w:tcPr>
            <w:tcW w:w="897" w:type="pct"/>
            <w:tcBorders>
              <w:top w:val="nil"/>
              <w:left w:val="nil"/>
              <w:bottom w:val="nil"/>
              <w:right w:val="nil"/>
            </w:tcBorders>
            <w:shd w:val="clear" w:color="000000" w:fill="FFFFFF"/>
            <w:noWrap/>
            <w:vAlign w:val="bottom"/>
            <w:hideMark/>
          </w:tcPr>
          <w:p w14:paraId="3362EFB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319 (8.3%)</w:t>
            </w:r>
          </w:p>
        </w:tc>
        <w:tc>
          <w:tcPr>
            <w:tcW w:w="641" w:type="pct"/>
            <w:tcBorders>
              <w:top w:val="nil"/>
              <w:left w:val="nil"/>
              <w:bottom w:val="nil"/>
              <w:right w:val="nil"/>
            </w:tcBorders>
            <w:shd w:val="clear" w:color="000000" w:fill="FFFFFF"/>
            <w:noWrap/>
            <w:vAlign w:val="bottom"/>
            <w:hideMark/>
          </w:tcPr>
          <w:p w14:paraId="7592B55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r w:rsidR="000C3353" w:rsidRPr="00984617" w14:paraId="0B2277CB" w14:textId="77777777" w:rsidTr="00DB069B">
        <w:trPr>
          <w:trHeight w:val="340"/>
        </w:trPr>
        <w:tc>
          <w:tcPr>
            <w:tcW w:w="1500" w:type="pct"/>
            <w:tcBorders>
              <w:top w:val="nil"/>
              <w:left w:val="nil"/>
              <w:bottom w:val="single" w:sz="8" w:space="0" w:color="auto"/>
              <w:right w:val="nil"/>
            </w:tcBorders>
            <w:shd w:val="clear" w:color="000000" w:fill="FFFFFF"/>
            <w:noWrap/>
            <w:vAlign w:val="bottom"/>
            <w:hideMark/>
          </w:tcPr>
          <w:p w14:paraId="1B472E1D"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xml:space="preserve">  Current donor (&lt;2 years)</w:t>
            </w:r>
          </w:p>
        </w:tc>
        <w:tc>
          <w:tcPr>
            <w:tcW w:w="1064" w:type="pct"/>
            <w:tcBorders>
              <w:top w:val="nil"/>
              <w:left w:val="nil"/>
              <w:bottom w:val="single" w:sz="8" w:space="0" w:color="auto"/>
              <w:right w:val="nil"/>
            </w:tcBorders>
            <w:shd w:val="clear" w:color="000000" w:fill="FFFFFF"/>
            <w:noWrap/>
            <w:vAlign w:val="bottom"/>
            <w:hideMark/>
          </w:tcPr>
          <w:p w14:paraId="14C0DBB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162 (15.4%)</w:t>
            </w:r>
          </w:p>
        </w:tc>
        <w:tc>
          <w:tcPr>
            <w:tcW w:w="898" w:type="pct"/>
            <w:tcBorders>
              <w:top w:val="nil"/>
              <w:left w:val="nil"/>
              <w:bottom w:val="single" w:sz="8" w:space="0" w:color="auto"/>
              <w:right w:val="nil"/>
            </w:tcBorders>
            <w:shd w:val="clear" w:color="000000" w:fill="FFFFFF"/>
            <w:noWrap/>
            <w:vAlign w:val="bottom"/>
            <w:hideMark/>
          </w:tcPr>
          <w:p w14:paraId="45B9B267"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2,753 (98.1%)</w:t>
            </w:r>
          </w:p>
        </w:tc>
        <w:tc>
          <w:tcPr>
            <w:tcW w:w="897" w:type="pct"/>
            <w:tcBorders>
              <w:top w:val="nil"/>
              <w:left w:val="nil"/>
              <w:bottom w:val="single" w:sz="8" w:space="0" w:color="auto"/>
              <w:right w:val="nil"/>
            </w:tcBorders>
            <w:shd w:val="clear" w:color="000000" w:fill="FFFFFF"/>
            <w:noWrap/>
            <w:vAlign w:val="bottom"/>
            <w:hideMark/>
          </w:tcPr>
          <w:p w14:paraId="7FFDF8B9"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2,915 (75.6%)</w:t>
            </w:r>
          </w:p>
        </w:tc>
        <w:tc>
          <w:tcPr>
            <w:tcW w:w="641" w:type="pct"/>
            <w:tcBorders>
              <w:top w:val="nil"/>
              <w:left w:val="nil"/>
              <w:bottom w:val="single" w:sz="8" w:space="0" w:color="auto"/>
              <w:right w:val="nil"/>
            </w:tcBorders>
            <w:shd w:val="clear" w:color="000000" w:fill="FFFFFF"/>
            <w:noWrap/>
            <w:vAlign w:val="bottom"/>
            <w:hideMark/>
          </w:tcPr>
          <w:p w14:paraId="4D3BD335" w14:textId="77777777" w:rsidR="000C3353" w:rsidRPr="00DB069B" w:rsidRDefault="000C335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 </w:t>
            </w:r>
          </w:p>
        </w:tc>
      </w:tr>
    </w:tbl>
    <w:p w14:paraId="61DE4AC1" w14:textId="46C141FA" w:rsidR="00F05F65" w:rsidRPr="00DB069B" w:rsidRDefault="003324C6" w:rsidP="00DB069B">
      <w:pPr>
        <w:pStyle w:val="Caption"/>
        <w:spacing w:line="360" w:lineRule="auto"/>
        <w:jc w:val="both"/>
        <w:rPr>
          <w:rFonts w:ascii="Calibri Light" w:hAnsi="Calibri Light" w:cs="Calibri Light"/>
          <w:sz w:val="22"/>
          <w:szCs w:val="22"/>
        </w:rPr>
      </w:pPr>
      <w:r w:rsidRPr="00DB069B">
        <w:rPr>
          <w:rFonts w:ascii="Calibri Light" w:eastAsia="Times New Roman" w:hAnsi="Calibri Light" w:cs="Calibri Light"/>
          <w:color w:val="000000"/>
          <w:kern w:val="0"/>
          <w:sz w:val="22"/>
          <w:szCs w:val="22"/>
          <w:lang w:val="en-GB" w:eastAsia="en-GB"/>
          <w14:ligatures w14:val="none"/>
        </w:rPr>
        <w:lastRenderedPageBreak/>
        <w:t>Note: p-value from two-sample t-test (for continuous variables) or Chi-squared tests (for proportions). Note: *p&lt;0.05; **p&lt;0.01; ***p&lt;0.001</w:t>
      </w:r>
    </w:p>
    <w:p w14:paraId="45466A51" w14:textId="77777777" w:rsidR="001E0EAB" w:rsidRDefault="001E0EAB" w:rsidP="00DB069B">
      <w:pPr>
        <w:pStyle w:val="Heading2"/>
        <w:spacing w:line="360" w:lineRule="auto"/>
        <w:jc w:val="both"/>
        <w:rPr>
          <w:rFonts w:ascii="Calibri Light" w:hAnsi="Calibri Light" w:cs="Calibri Light"/>
          <w:b/>
          <w:bCs/>
          <w:sz w:val="22"/>
          <w:szCs w:val="22"/>
        </w:rPr>
      </w:pPr>
    </w:p>
    <w:p w14:paraId="79EA340C" w14:textId="79BC3B93" w:rsidR="00A54519" w:rsidRPr="00DB069B" w:rsidRDefault="00AA66E1" w:rsidP="00DB069B">
      <w:pPr>
        <w:pStyle w:val="Heading2"/>
        <w:spacing w:line="360" w:lineRule="auto"/>
        <w:jc w:val="both"/>
        <w:rPr>
          <w:rFonts w:ascii="Calibri Light" w:hAnsi="Calibri Light" w:cs="Calibri Light"/>
          <w:b/>
          <w:bCs/>
          <w:sz w:val="22"/>
          <w:szCs w:val="22"/>
        </w:rPr>
      </w:pPr>
      <w:r w:rsidRPr="00DB069B">
        <w:rPr>
          <w:rFonts w:ascii="Calibri Light" w:hAnsi="Calibri Light" w:cs="Calibri Light"/>
          <w:b/>
          <w:bCs/>
          <w:sz w:val="22"/>
          <w:szCs w:val="22"/>
        </w:rPr>
        <w:t xml:space="preserve">Propensity </w:t>
      </w:r>
      <w:r w:rsidR="0089283C" w:rsidRPr="00DB069B">
        <w:rPr>
          <w:rFonts w:ascii="Calibri Light" w:hAnsi="Calibri Light" w:cs="Calibri Light"/>
          <w:b/>
          <w:bCs/>
          <w:sz w:val="22"/>
          <w:szCs w:val="22"/>
          <w:lang w:val="en-GB"/>
        </w:rPr>
        <w:t>S</w:t>
      </w:r>
      <w:r w:rsidRPr="00DB069B">
        <w:rPr>
          <w:rFonts w:ascii="Calibri Light" w:hAnsi="Calibri Light" w:cs="Calibri Light"/>
          <w:b/>
          <w:bCs/>
          <w:sz w:val="22"/>
          <w:szCs w:val="22"/>
        </w:rPr>
        <w:t xml:space="preserve">core </w:t>
      </w:r>
      <w:r w:rsidR="0089283C" w:rsidRPr="00DB069B">
        <w:rPr>
          <w:rFonts w:ascii="Calibri Light" w:hAnsi="Calibri Light" w:cs="Calibri Light"/>
          <w:b/>
          <w:bCs/>
          <w:sz w:val="22"/>
          <w:szCs w:val="22"/>
          <w:lang w:val="en-GB"/>
        </w:rPr>
        <w:t>M</w:t>
      </w:r>
      <w:r w:rsidR="0089283C" w:rsidRPr="00DB069B">
        <w:rPr>
          <w:rFonts w:ascii="Calibri Light" w:hAnsi="Calibri Light" w:cs="Calibri Light"/>
          <w:b/>
          <w:bCs/>
          <w:sz w:val="22"/>
          <w:szCs w:val="22"/>
        </w:rPr>
        <w:t xml:space="preserve">atching </w:t>
      </w:r>
      <w:r w:rsidR="004D482E" w:rsidRPr="00DB069B">
        <w:rPr>
          <w:rFonts w:ascii="Calibri Light" w:hAnsi="Calibri Light" w:cs="Calibri Light"/>
          <w:b/>
          <w:bCs/>
          <w:sz w:val="22"/>
          <w:szCs w:val="22"/>
          <w:lang w:val="en-GB"/>
        </w:rPr>
        <w:t>R</w:t>
      </w:r>
      <w:r w:rsidRPr="00DB069B">
        <w:rPr>
          <w:rFonts w:ascii="Calibri Light" w:hAnsi="Calibri Light" w:cs="Calibri Light"/>
          <w:b/>
          <w:bCs/>
          <w:sz w:val="22"/>
          <w:szCs w:val="22"/>
        </w:rPr>
        <w:t>esults</w:t>
      </w:r>
    </w:p>
    <w:p w14:paraId="65242027" w14:textId="023F2924" w:rsidR="006E4A88" w:rsidRPr="00DB069B" w:rsidRDefault="00E021E8" w:rsidP="00DB069B">
      <w:pPr>
        <w:shd w:val="clear" w:color="auto" w:fill="FFFFFF"/>
        <w:spacing w:before="100" w:beforeAutospacing="1" w:after="100" w:afterAutospacing="1" w:line="360" w:lineRule="auto"/>
        <w:jc w:val="both"/>
        <w:rPr>
          <w:rFonts w:ascii="Calibri Light" w:hAnsi="Calibri Light" w:cs="Calibri Light"/>
          <w:sz w:val="22"/>
          <w:szCs w:val="22"/>
          <w:lang w:eastAsia="en-GB"/>
        </w:rPr>
      </w:pPr>
      <w:r>
        <w:rPr>
          <w:rFonts w:ascii="Calibri Light" w:hAnsi="Calibri Light" w:cs="Calibri Light"/>
          <w:sz w:val="22"/>
          <w:szCs w:val="22"/>
          <w:lang w:eastAsia="en-GB"/>
        </w:rPr>
        <w:t>Figure 3 reports the PSM balance diagnostics</w:t>
      </w:r>
      <w:r w:rsidR="0016232D">
        <w:rPr>
          <w:rFonts w:ascii="Calibri Light" w:hAnsi="Calibri Light" w:cs="Calibri Light"/>
          <w:sz w:val="22"/>
          <w:szCs w:val="22"/>
          <w:lang w:eastAsia="en-GB"/>
        </w:rPr>
        <w:t xml:space="preserve"> for each comparison. F</w:t>
      </w:r>
      <w:r w:rsidR="006E4A88" w:rsidRPr="00DB069B">
        <w:rPr>
          <w:rFonts w:ascii="Calibri Light" w:hAnsi="Calibri Light" w:cs="Calibri Light"/>
          <w:sz w:val="22"/>
          <w:szCs w:val="22"/>
          <w:lang w:eastAsia="en-GB"/>
        </w:rPr>
        <w:t xml:space="preserve">or </w:t>
      </w:r>
      <w:r w:rsidR="0016232D">
        <w:rPr>
          <w:rFonts w:ascii="Calibri Light" w:hAnsi="Calibri Light" w:cs="Calibri Light"/>
          <w:sz w:val="22"/>
          <w:szCs w:val="22"/>
          <w:lang w:eastAsia="en-GB"/>
        </w:rPr>
        <w:t>donor</w:t>
      </w:r>
      <w:r w:rsidR="0016232D" w:rsidRPr="00DB069B">
        <w:rPr>
          <w:rFonts w:ascii="Calibri Light" w:hAnsi="Calibri Light" w:cs="Calibri Light"/>
          <w:sz w:val="22"/>
          <w:szCs w:val="22"/>
          <w:lang w:eastAsia="en-GB"/>
        </w:rPr>
        <w:t xml:space="preserve"> </w:t>
      </w:r>
      <w:r w:rsidR="006E4A88" w:rsidRPr="00DB069B">
        <w:rPr>
          <w:rFonts w:ascii="Calibri Light" w:hAnsi="Calibri Light" w:cs="Calibri Light"/>
          <w:sz w:val="22"/>
          <w:szCs w:val="22"/>
          <w:lang w:eastAsia="en-GB"/>
        </w:rPr>
        <w:t xml:space="preserve">vs. </w:t>
      </w:r>
      <w:r w:rsidR="00956C66" w:rsidRPr="00DB069B">
        <w:rPr>
          <w:rFonts w:ascii="Calibri Light" w:hAnsi="Calibri Light" w:cs="Calibri Light"/>
          <w:sz w:val="22"/>
          <w:szCs w:val="22"/>
          <w:lang w:eastAsia="en-GB"/>
        </w:rPr>
        <w:t>non-donor</w:t>
      </w:r>
      <w:r w:rsidR="006E4A88" w:rsidRPr="00DB069B">
        <w:rPr>
          <w:rFonts w:ascii="Calibri Light" w:hAnsi="Calibri Light" w:cs="Calibri Light"/>
          <w:sz w:val="22"/>
          <w:szCs w:val="22"/>
          <w:lang w:eastAsia="en-GB"/>
        </w:rPr>
        <w:t>s</w:t>
      </w:r>
      <w:r w:rsidR="009F2B2C" w:rsidRPr="00DB069B">
        <w:rPr>
          <w:rFonts w:ascii="Calibri Light" w:hAnsi="Calibri Light" w:cs="Calibri Light"/>
          <w:sz w:val="22"/>
          <w:szCs w:val="22"/>
          <w:lang w:val="en-GB" w:eastAsia="en-GB"/>
        </w:rPr>
        <w:t xml:space="preserve"> </w:t>
      </w:r>
      <w:r w:rsidR="009F2B2C" w:rsidRPr="00E976AA">
        <w:rPr>
          <w:rFonts w:ascii="Calibri Light" w:hAnsi="Calibri Light" w:cs="Calibri Light"/>
          <w:sz w:val="22"/>
          <w:szCs w:val="22"/>
          <w:lang w:val="en-GB" w:eastAsia="en-GB"/>
        </w:rPr>
        <w:t>(Figure 3, left)</w:t>
      </w:r>
      <w:r w:rsidR="006E4A88" w:rsidRPr="003301A9">
        <w:rPr>
          <w:rFonts w:ascii="Calibri Light" w:hAnsi="Calibri Light" w:cs="Calibri Light"/>
          <w:sz w:val="22"/>
          <w:szCs w:val="22"/>
          <w:lang w:eastAsia="en-GB"/>
        </w:rPr>
        <w:t>,</w:t>
      </w:r>
      <w:r w:rsidR="006E4A88" w:rsidRPr="00DB069B">
        <w:rPr>
          <w:rFonts w:ascii="Calibri Light" w:hAnsi="Calibri Light" w:cs="Calibri Light"/>
          <w:sz w:val="22"/>
          <w:szCs w:val="22"/>
          <w:lang w:eastAsia="en-GB"/>
        </w:rPr>
        <w:t xml:space="preserve"> </w:t>
      </w:r>
      <w:r w:rsidR="007420EF" w:rsidRPr="00DB069B">
        <w:rPr>
          <w:rFonts w:ascii="Calibri Light" w:hAnsi="Calibri Light" w:cs="Calibri Light"/>
          <w:sz w:val="22"/>
          <w:szCs w:val="22"/>
          <w:lang w:eastAsia="en-GB"/>
        </w:rPr>
        <w:t>ASMD</w:t>
      </w:r>
      <w:r w:rsidR="006E4A88" w:rsidRPr="00DB069B">
        <w:rPr>
          <w:rFonts w:ascii="Calibri Light" w:hAnsi="Calibri Light" w:cs="Calibri Light"/>
          <w:sz w:val="22"/>
          <w:szCs w:val="22"/>
          <w:lang w:eastAsia="en-GB"/>
        </w:rPr>
        <w:t xml:space="preserve"> fell from 0.314</w:t>
      </w:r>
      <w:r w:rsidR="00E879A9"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0.045 (age), −0.065</w:t>
      </w:r>
      <w:r w:rsidR="00E879A9"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0.007 (sex), and 0.092</w:t>
      </w:r>
      <w:r w:rsidR="00E879A9"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 xml:space="preserve">−0.027 (tertiary education), and the distance metric shrank from 0.418 to </w:t>
      </w:r>
      <w:r w:rsidR="008D718F" w:rsidRPr="00DB069B">
        <w:rPr>
          <w:rFonts w:ascii="Calibri Light" w:hAnsi="Calibri Light" w:cs="Calibri Light"/>
          <w:sz w:val="22"/>
          <w:szCs w:val="22"/>
          <w:lang w:eastAsia="en-GB"/>
        </w:rPr>
        <w:t>&lt;</w:t>
      </w:r>
      <w:r w:rsidR="006E4A88" w:rsidRPr="00DB069B">
        <w:rPr>
          <w:rFonts w:ascii="Calibri Light" w:hAnsi="Calibri Light" w:cs="Calibri Light"/>
          <w:sz w:val="22"/>
          <w:szCs w:val="22"/>
          <w:lang w:eastAsia="en-GB"/>
        </w:rPr>
        <w:t>0.00</w:t>
      </w:r>
      <w:r w:rsidR="008D718F" w:rsidRPr="00DB069B">
        <w:rPr>
          <w:rFonts w:ascii="Calibri Light" w:hAnsi="Calibri Light" w:cs="Calibri Light"/>
          <w:sz w:val="22"/>
          <w:szCs w:val="22"/>
          <w:lang w:eastAsia="en-GB"/>
        </w:rPr>
        <w:t>1</w:t>
      </w:r>
      <w:r w:rsidR="006E4A88" w:rsidRPr="00DB069B">
        <w:rPr>
          <w:rFonts w:ascii="Calibri Light" w:hAnsi="Calibri Light" w:cs="Calibri Light"/>
          <w:sz w:val="22"/>
          <w:szCs w:val="22"/>
          <w:lang w:eastAsia="en-GB"/>
        </w:rPr>
        <w:t>; effective control sample size was 254 (treated=423). For lapsed vs. current donors</w:t>
      </w:r>
      <w:r w:rsidR="009F2B2C" w:rsidRPr="00DB069B">
        <w:rPr>
          <w:rFonts w:ascii="Calibri Light" w:hAnsi="Calibri Light" w:cs="Calibri Light"/>
          <w:sz w:val="22"/>
          <w:szCs w:val="22"/>
          <w:lang w:val="en-GB" w:eastAsia="en-GB"/>
        </w:rPr>
        <w:t xml:space="preserve"> </w:t>
      </w:r>
      <w:r w:rsidR="009F2B2C" w:rsidRPr="00E976AA">
        <w:rPr>
          <w:rFonts w:ascii="Calibri Light" w:hAnsi="Calibri Light" w:cs="Calibri Light"/>
          <w:sz w:val="22"/>
          <w:szCs w:val="22"/>
          <w:lang w:val="en-GB" w:eastAsia="en-GB"/>
        </w:rPr>
        <w:t>(Figure 3, right)</w:t>
      </w:r>
      <w:r w:rsidR="006E4A88" w:rsidRPr="003301A9">
        <w:rPr>
          <w:rFonts w:ascii="Calibri Light" w:hAnsi="Calibri Light" w:cs="Calibri Light"/>
          <w:sz w:val="22"/>
          <w:szCs w:val="22"/>
          <w:lang w:eastAsia="en-GB"/>
        </w:rPr>
        <w:t>,</w:t>
      </w:r>
      <w:r w:rsidR="006E4A88" w:rsidRPr="00DB069B">
        <w:rPr>
          <w:rFonts w:ascii="Calibri Light" w:hAnsi="Calibri Light" w:cs="Calibri Light"/>
          <w:sz w:val="22"/>
          <w:szCs w:val="22"/>
          <w:lang w:eastAsia="en-GB"/>
        </w:rPr>
        <w:t xml:space="preserve"> SMDs fell from 0.654</w:t>
      </w:r>
      <w:r w:rsidR="00026875"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−0.030 (age), 0.009</w:t>
      </w:r>
      <w:r w:rsidR="00026875"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−0.002 (sex), and −0.113</w:t>
      </w:r>
      <w:r w:rsidR="00026875" w:rsidRPr="00DB069B">
        <w:rPr>
          <w:rFonts w:ascii="Calibri Light" w:hAnsi="Calibri Light" w:cs="Calibri Light"/>
          <w:sz w:val="22"/>
          <w:szCs w:val="22"/>
          <w:lang w:eastAsia="en-GB"/>
        </w:rPr>
        <w:t xml:space="preserve"> to </w:t>
      </w:r>
      <w:r w:rsidR="006E4A88" w:rsidRPr="00DB069B">
        <w:rPr>
          <w:rFonts w:ascii="Calibri Light" w:hAnsi="Calibri Light" w:cs="Calibri Light"/>
          <w:sz w:val="22"/>
          <w:szCs w:val="22"/>
          <w:lang w:eastAsia="en-GB"/>
        </w:rPr>
        <w:t>−0.048 (tertiary), with distance 0.712</w:t>
      </w:r>
      <w:r w:rsidR="00026875" w:rsidRPr="00DB069B">
        <w:rPr>
          <w:rFonts w:ascii="Calibri Light" w:hAnsi="Calibri Light" w:cs="Calibri Light"/>
          <w:sz w:val="22"/>
          <w:szCs w:val="22"/>
          <w:lang w:eastAsia="en-GB"/>
        </w:rPr>
        <w:t xml:space="preserve"> to ~ </w:t>
      </w:r>
      <w:r w:rsidR="006E4A88" w:rsidRPr="00DB069B">
        <w:rPr>
          <w:rFonts w:ascii="Calibri Light" w:hAnsi="Calibri Light" w:cs="Calibri Light"/>
          <w:sz w:val="22"/>
          <w:szCs w:val="22"/>
          <w:lang w:eastAsia="en-GB"/>
        </w:rPr>
        <w:t>0.000; effective control size was 76 (treated=259). These diagnostics support conditional overlap after matching.</w:t>
      </w:r>
    </w:p>
    <w:p w14:paraId="6E9DC46B" w14:textId="316A642A" w:rsidR="00DA2812" w:rsidRPr="00DB069B" w:rsidRDefault="00CB38E5" w:rsidP="00DB069B">
      <w:pPr>
        <w:keepNext/>
        <w:shd w:val="clear" w:color="auto" w:fill="FFFFFF"/>
        <w:spacing w:before="100" w:beforeAutospacing="1" w:after="100" w:afterAutospacing="1" w:line="360" w:lineRule="auto"/>
        <w:jc w:val="both"/>
        <w:rPr>
          <w:rFonts w:ascii="Calibri Light" w:hAnsi="Calibri Light" w:cs="Calibri Light"/>
          <w:sz w:val="22"/>
          <w:szCs w:val="22"/>
        </w:rPr>
      </w:pPr>
      <w:r w:rsidRPr="009D5FEE">
        <w:rPr>
          <w:rFonts w:ascii="Calibri Light" w:eastAsia="Times New Roman" w:hAnsi="Calibri Light" w:cs="Calibri Light"/>
          <w:i/>
          <w:iCs/>
          <w:noProof/>
          <w:color w:val="1C1D1E"/>
          <w:kern w:val="0"/>
          <w:sz w:val="22"/>
          <w:szCs w:val="22"/>
          <w:lang w:eastAsia="en-GB"/>
        </w:rPr>
        <w:drawing>
          <wp:inline distT="0" distB="0" distL="0" distR="0" wp14:anchorId="67577FFD" wp14:editId="3EC6FBFA">
            <wp:extent cx="5731510" cy="3312795"/>
            <wp:effectExtent l="0" t="0" r="2540" b="1905"/>
            <wp:docPr id="1323461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47150" name="Picture 1572447150"/>
                    <pic:cNvPicPr/>
                  </pic:nvPicPr>
                  <pic:blipFill rotWithShape="1">
                    <a:blip r:embed="rId19"/>
                    <a:srcRect b="3723"/>
                    <a:stretch>
                      <a:fillRect/>
                    </a:stretch>
                  </pic:blipFill>
                  <pic:spPr bwMode="auto">
                    <a:xfrm>
                      <a:off x="0" y="0"/>
                      <a:ext cx="5731510" cy="3312795"/>
                    </a:xfrm>
                    <a:prstGeom prst="rect">
                      <a:avLst/>
                    </a:prstGeom>
                    <a:ln>
                      <a:noFill/>
                    </a:ln>
                    <a:extLst>
                      <a:ext uri="{53640926-AAD7-44D8-BBD7-CCE9431645EC}">
                        <a14:shadowObscured xmlns:a14="http://schemas.microsoft.com/office/drawing/2010/main"/>
                      </a:ext>
                    </a:extLst>
                  </pic:spPr>
                </pic:pic>
              </a:graphicData>
            </a:graphic>
          </wp:inline>
        </w:drawing>
      </w:r>
    </w:p>
    <w:p w14:paraId="2B6F443A" w14:textId="6F7C962C" w:rsidR="0023614B" w:rsidRPr="00E44CF6" w:rsidRDefault="00DA2812" w:rsidP="00DB069B">
      <w:pPr>
        <w:pStyle w:val="Caption"/>
        <w:spacing w:line="360" w:lineRule="auto"/>
        <w:jc w:val="both"/>
        <w:rPr>
          <w:rFonts w:ascii="Calibri Light" w:hAnsi="Calibri Light" w:cs="Calibri Light"/>
          <w:sz w:val="22"/>
          <w:szCs w:val="22"/>
        </w:rPr>
      </w:pPr>
      <w:r w:rsidRPr="00E44CF6">
        <w:rPr>
          <w:rFonts w:ascii="Calibri Light" w:hAnsi="Calibri Light" w:cs="Calibri Light"/>
          <w:sz w:val="22"/>
          <w:szCs w:val="22"/>
        </w:rPr>
        <w:t xml:space="preserve">Figure </w:t>
      </w:r>
      <w:r w:rsidR="003301A9" w:rsidRPr="00E44CF6">
        <w:rPr>
          <w:rFonts w:ascii="Calibri Light" w:hAnsi="Calibri Light" w:cs="Calibri Light"/>
          <w:sz w:val="22"/>
          <w:szCs w:val="22"/>
        </w:rPr>
        <w:t>3</w:t>
      </w:r>
      <w:r w:rsidR="00855350" w:rsidRPr="00E44CF6">
        <w:rPr>
          <w:rFonts w:ascii="Calibri Light" w:hAnsi="Calibri Light" w:cs="Calibri Light"/>
          <w:sz w:val="22"/>
          <w:szCs w:val="22"/>
          <w:lang w:val="en-GB"/>
        </w:rPr>
        <w:fldChar w:fldCharType="begin"/>
      </w:r>
      <w:r w:rsidR="00855350" w:rsidRPr="00E44CF6">
        <w:rPr>
          <w:rFonts w:ascii="Calibri Light" w:hAnsi="Calibri Light" w:cs="Calibri Light"/>
          <w:sz w:val="22"/>
          <w:szCs w:val="22"/>
          <w:lang w:val="en-GB"/>
        </w:rPr>
        <w:instrText xml:space="preserve"> SEQ Figure \* ARABIC </w:instrText>
      </w:r>
      <w:r w:rsidR="00855350" w:rsidRPr="00E44CF6">
        <w:rPr>
          <w:rFonts w:ascii="Calibri Light" w:hAnsi="Calibri Light" w:cs="Calibri Light"/>
          <w:sz w:val="22"/>
          <w:szCs w:val="22"/>
          <w:lang w:val="en-GB"/>
        </w:rPr>
        <w:fldChar w:fldCharType="separate"/>
      </w:r>
      <w:r w:rsidR="00855350" w:rsidRPr="00E44CF6">
        <w:rPr>
          <w:rFonts w:ascii="Calibri Light" w:hAnsi="Calibri Light" w:cs="Calibri Light"/>
          <w:sz w:val="22"/>
          <w:szCs w:val="22"/>
          <w:lang w:val="en-GB"/>
        </w:rPr>
        <w:fldChar w:fldCharType="end"/>
      </w:r>
      <w:r w:rsidR="00F20235" w:rsidRPr="00E44CF6">
        <w:rPr>
          <w:rFonts w:ascii="Calibri Light" w:hAnsi="Calibri Light" w:cs="Calibri Light"/>
          <w:sz w:val="22"/>
          <w:szCs w:val="22"/>
        </w:rPr>
        <w:t>:</w:t>
      </w:r>
      <w:r w:rsidRPr="00E44CF6">
        <w:rPr>
          <w:rFonts w:ascii="Calibri Light" w:hAnsi="Calibri Light" w:cs="Calibri Light"/>
          <w:sz w:val="22"/>
          <w:szCs w:val="22"/>
        </w:rPr>
        <w:t xml:space="preserve"> PSM </w:t>
      </w:r>
      <w:r w:rsidR="000073FE" w:rsidRPr="00E44CF6">
        <w:rPr>
          <w:rFonts w:ascii="Calibri Light" w:hAnsi="Calibri Light" w:cs="Calibri Light"/>
          <w:sz w:val="22"/>
          <w:szCs w:val="22"/>
        </w:rPr>
        <w:t>c</w:t>
      </w:r>
      <w:r w:rsidR="006D4053" w:rsidRPr="00E44CF6">
        <w:rPr>
          <w:rFonts w:ascii="Calibri Light" w:hAnsi="Calibri Light" w:cs="Calibri Light"/>
          <w:sz w:val="22"/>
          <w:szCs w:val="22"/>
        </w:rPr>
        <w:t xml:space="preserve">ovariate </w:t>
      </w:r>
      <w:commentRangeStart w:id="35"/>
      <w:commentRangeStart w:id="36"/>
      <w:r w:rsidR="006D4053" w:rsidRPr="00E44CF6">
        <w:rPr>
          <w:rFonts w:ascii="Calibri Light" w:hAnsi="Calibri Light" w:cs="Calibri Light"/>
          <w:sz w:val="22"/>
          <w:szCs w:val="22"/>
        </w:rPr>
        <w:t>balance p</w:t>
      </w:r>
      <w:r w:rsidRPr="00E44CF6">
        <w:rPr>
          <w:rFonts w:ascii="Calibri Light" w:hAnsi="Calibri Light" w:cs="Calibri Light"/>
          <w:sz w:val="22"/>
          <w:szCs w:val="22"/>
        </w:rPr>
        <w:t>lots</w:t>
      </w:r>
      <w:r w:rsidR="00B416E1" w:rsidRPr="00E44CF6">
        <w:rPr>
          <w:rFonts w:ascii="Calibri Light" w:hAnsi="Calibri Light" w:cs="Calibri Light"/>
          <w:sz w:val="22"/>
          <w:szCs w:val="22"/>
        </w:rPr>
        <w:t xml:space="preserve"> for donor vs non-donor and lapsed vs current donors</w:t>
      </w:r>
      <w:commentRangeEnd w:id="35"/>
      <w:r w:rsidR="008040C3" w:rsidRPr="00E44CF6">
        <w:rPr>
          <w:rStyle w:val="CommentReference"/>
          <w:rFonts w:ascii="Calibri Light" w:hAnsi="Calibri Light" w:cs="Calibri Light"/>
          <w:sz w:val="22"/>
          <w:szCs w:val="22"/>
        </w:rPr>
        <w:commentReference w:id="35"/>
      </w:r>
      <w:commentRangeEnd w:id="36"/>
      <w:r w:rsidR="00631936">
        <w:rPr>
          <w:rStyle w:val="CommentReference"/>
          <w:i w:val="0"/>
          <w:iCs w:val="0"/>
          <w:color w:val="auto"/>
        </w:rPr>
        <w:commentReference w:id="36"/>
      </w:r>
      <w:r w:rsidR="00B416E1" w:rsidRPr="00E44CF6">
        <w:rPr>
          <w:rFonts w:ascii="Calibri Light" w:hAnsi="Calibri Light" w:cs="Calibri Light"/>
          <w:sz w:val="22"/>
          <w:szCs w:val="22"/>
        </w:rPr>
        <w:t xml:space="preserve">. </w:t>
      </w:r>
    </w:p>
    <w:p w14:paraId="32ADCAE7" w14:textId="189F8D33" w:rsidR="00490286" w:rsidRPr="00DB069B" w:rsidRDefault="005C3781"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To test hypotheses 1 and 2 i</w:t>
      </w:r>
      <w:r w:rsidR="0060400C" w:rsidRPr="00DB069B">
        <w:rPr>
          <w:rFonts w:ascii="Calibri Light" w:eastAsia="Times New Roman" w:hAnsi="Calibri Light" w:cs="Calibri Light"/>
          <w:color w:val="1C1D1E"/>
          <w:kern w:val="0"/>
          <w:sz w:val="22"/>
          <w:szCs w:val="22"/>
          <w:lang w:eastAsia="en-GB"/>
          <w14:ligatures w14:val="none"/>
        </w:rPr>
        <w:t>n the general population sample, w</w:t>
      </w:r>
      <w:r w:rsidR="00991A6E" w:rsidRPr="00DB069B">
        <w:rPr>
          <w:rFonts w:ascii="Calibri Light" w:eastAsia="Times New Roman" w:hAnsi="Calibri Light" w:cs="Calibri Light"/>
          <w:color w:val="1C1D1E"/>
          <w:kern w:val="0"/>
          <w:sz w:val="22"/>
          <w:szCs w:val="22"/>
          <w:lang w:eastAsia="en-GB"/>
          <w14:ligatures w14:val="none"/>
        </w:rPr>
        <w:t>e compare</w:t>
      </w:r>
      <w:r w:rsidR="00CC6F45" w:rsidRPr="00DB069B">
        <w:rPr>
          <w:rFonts w:ascii="Calibri Light" w:eastAsia="Times New Roman" w:hAnsi="Calibri Light" w:cs="Calibri Light"/>
          <w:color w:val="1C1D1E"/>
          <w:kern w:val="0"/>
          <w:sz w:val="22"/>
          <w:szCs w:val="22"/>
          <w:lang w:eastAsia="en-GB"/>
          <w14:ligatures w14:val="none"/>
        </w:rPr>
        <w:t xml:space="preserve"> the preferences of </w:t>
      </w:r>
      <w:r w:rsidR="00D11123" w:rsidRPr="00DB069B">
        <w:rPr>
          <w:rFonts w:ascii="Calibri Light" w:eastAsia="Times New Roman" w:hAnsi="Calibri Light" w:cs="Calibri Light"/>
          <w:color w:val="1C1D1E"/>
          <w:kern w:val="0"/>
          <w:sz w:val="22"/>
          <w:szCs w:val="22"/>
          <w:lang w:eastAsia="en-GB"/>
          <w14:ligatures w14:val="none"/>
        </w:rPr>
        <w:t xml:space="preserve">(1) </w:t>
      </w:r>
      <w:r w:rsidR="0050359A" w:rsidRPr="00DB069B">
        <w:rPr>
          <w:rFonts w:ascii="Calibri Light" w:eastAsia="Times New Roman" w:hAnsi="Calibri Light" w:cs="Calibri Light"/>
          <w:color w:val="1C1D1E"/>
          <w:kern w:val="0"/>
          <w:sz w:val="22"/>
          <w:szCs w:val="22"/>
          <w:lang w:eastAsia="en-GB"/>
          <w14:ligatures w14:val="none"/>
        </w:rPr>
        <w:t xml:space="preserve">current </w:t>
      </w:r>
      <w:r w:rsidR="0066778B" w:rsidRPr="00DB069B">
        <w:rPr>
          <w:rFonts w:ascii="Calibri Light" w:eastAsia="Times New Roman" w:hAnsi="Calibri Light" w:cs="Calibri Light"/>
          <w:color w:val="1C1D1E"/>
          <w:kern w:val="0"/>
          <w:sz w:val="22"/>
          <w:szCs w:val="22"/>
          <w:lang w:eastAsia="en-GB"/>
          <w14:ligatures w14:val="none"/>
        </w:rPr>
        <w:t xml:space="preserve">donors </w:t>
      </w:r>
      <w:r w:rsidR="00CC6F45" w:rsidRPr="00DB069B">
        <w:rPr>
          <w:rFonts w:ascii="Calibri Light" w:eastAsia="Times New Roman" w:hAnsi="Calibri Light" w:cs="Calibri Light"/>
          <w:color w:val="1C1D1E"/>
          <w:kern w:val="0"/>
          <w:sz w:val="22"/>
          <w:szCs w:val="22"/>
          <w:lang w:eastAsia="en-GB"/>
          <w14:ligatures w14:val="none"/>
        </w:rPr>
        <w:t xml:space="preserve">against </w:t>
      </w:r>
      <w:r w:rsidR="00956C66" w:rsidRPr="00DB069B">
        <w:rPr>
          <w:rFonts w:ascii="Calibri Light" w:eastAsia="Times New Roman" w:hAnsi="Calibri Light" w:cs="Calibri Light"/>
          <w:color w:val="1C1D1E"/>
          <w:kern w:val="0"/>
          <w:sz w:val="22"/>
          <w:szCs w:val="22"/>
          <w:lang w:eastAsia="en-GB"/>
          <w14:ligatures w14:val="none"/>
        </w:rPr>
        <w:t>non-donor</w:t>
      </w:r>
      <w:r w:rsidR="00CC6F45" w:rsidRPr="00DB069B">
        <w:rPr>
          <w:rFonts w:ascii="Calibri Light" w:eastAsia="Times New Roman" w:hAnsi="Calibri Light" w:cs="Calibri Light"/>
          <w:color w:val="1C1D1E"/>
          <w:kern w:val="0"/>
          <w:sz w:val="22"/>
          <w:szCs w:val="22"/>
          <w:lang w:eastAsia="en-GB"/>
          <w14:ligatures w14:val="none"/>
        </w:rPr>
        <w:t>s</w:t>
      </w:r>
      <w:r w:rsidR="0060400C" w:rsidRPr="00DB069B">
        <w:rPr>
          <w:rFonts w:ascii="Calibri Light" w:eastAsia="Times New Roman" w:hAnsi="Calibri Light" w:cs="Calibri Light"/>
          <w:color w:val="1C1D1E"/>
          <w:kern w:val="0"/>
          <w:sz w:val="22"/>
          <w:szCs w:val="22"/>
          <w:lang w:eastAsia="en-GB"/>
          <w14:ligatures w14:val="none"/>
        </w:rPr>
        <w:t xml:space="preserve">, </w:t>
      </w:r>
      <w:r w:rsidR="00D11123" w:rsidRPr="00DB069B">
        <w:rPr>
          <w:rFonts w:ascii="Calibri Light" w:eastAsia="Times New Roman" w:hAnsi="Calibri Light" w:cs="Calibri Light"/>
          <w:color w:val="1C1D1E"/>
          <w:kern w:val="0"/>
          <w:sz w:val="22"/>
          <w:szCs w:val="22"/>
          <w:lang w:eastAsia="en-GB"/>
          <w14:ligatures w14:val="none"/>
        </w:rPr>
        <w:t xml:space="preserve">(2) </w:t>
      </w:r>
      <w:r w:rsidR="0050359A" w:rsidRPr="00DB069B">
        <w:rPr>
          <w:rFonts w:ascii="Calibri Light" w:eastAsia="Times New Roman" w:hAnsi="Calibri Light" w:cs="Calibri Light"/>
          <w:color w:val="1C1D1E"/>
          <w:kern w:val="0"/>
          <w:sz w:val="22"/>
          <w:szCs w:val="22"/>
          <w:lang w:eastAsia="en-GB"/>
          <w14:ligatures w14:val="none"/>
        </w:rPr>
        <w:t xml:space="preserve">current </w:t>
      </w:r>
      <w:r w:rsidR="0099317A" w:rsidRPr="00DB069B">
        <w:rPr>
          <w:rFonts w:ascii="Calibri Light" w:eastAsia="Times New Roman" w:hAnsi="Calibri Light" w:cs="Calibri Light"/>
          <w:color w:val="1C1D1E"/>
          <w:kern w:val="0"/>
          <w:sz w:val="22"/>
          <w:szCs w:val="22"/>
          <w:lang w:eastAsia="en-GB"/>
          <w14:ligatures w14:val="none"/>
        </w:rPr>
        <w:t>donors against lapsed donors,</w:t>
      </w:r>
      <w:r w:rsidR="0060400C" w:rsidRPr="00DB069B">
        <w:rPr>
          <w:rFonts w:ascii="Calibri Light" w:eastAsia="Times New Roman" w:hAnsi="Calibri Light" w:cs="Calibri Light"/>
          <w:color w:val="1C1D1E"/>
          <w:kern w:val="0"/>
          <w:sz w:val="22"/>
          <w:szCs w:val="22"/>
          <w:lang w:eastAsia="en-GB"/>
          <w14:ligatures w14:val="none"/>
        </w:rPr>
        <w:t xml:space="preserve"> and across the whole sample</w:t>
      </w:r>
      <w:r w:rsidR="0099317A" w:rsidRPr="00DB069B">
        <w:rPr>
          <w:rFonts w:ascii="Calibri Light" w:eastAsia="Times New Roman" w:hAnsi="Calibri Light" w:cs="Calibri Light"/>
          <w:color w:val="1C1D1E"/>
          <w:kern w:val="0"/>
          <w:sz w:val="22"/>
          <w:szCs w:val="22"/>
          <w:lang w:eastAsia="en-GB"/>
          <w14:ligatures w14:val="none"/>
        </w:rPr>
        <w:t xml:space="preserve"> </w:t>
      </w:r>
      <w:r w:rsidR="005237A4" w:rsidRPr="00DB069B">
        <w:rPr>
          <w:rFonts w:ascii="Calibri Light" w:eastAsia="Times New Roman" w:hAnsi="Calibri Light" w:cs="Calibri Light"/>
          <w:color w:val="1C1D1E"/>
          <w:kern w:val="0"/>
          <w:sz w:val="22"/>
          <w:szCs w:val="22"/>
          <w:lang w:eastAsia="en-GB"/>
          <w14:ligatures w14:val="none"/>
        </w:rPr>
        <w:t xml:space="preserve">(3) </w:t>
      </w:r>
      <w:r w:rsidR="004F4CD3" w:rsidRPr="00DB069B">
        <w:rPr>
          <w:rFonts w:ascii="Calibri Light" w:eastAsia="Times New Roman" w:hAnsi="Calibri Light" w:cs="Calibri Light"/>
          <w:color w:val="1C1D1E"/>
          <w:kern w:val="0"/>
          <w:sz w:val="22"/>
          <w:szCs w:val="22"/>
          <w:lang w:eastAsia="en-GB"/>
          <w14:ligatures w14:val="none"/>
        </w:rPr>
        <w:t>the frequency of donations by these preferences. W</w:t>
      </w:r>
      <w:r w:rsidR="0099317A" w:rsidRPr="00DB069B">
        <w:rPr>
          <w:rFonts w:ascii="Calibri Light" w:eastAsia="Times New Roman" w:hAnsi="Calibri Light" w:cs="Calibri Light"/>
          <w:color w:val="1C1D1E"/>
          <w:kern w:val="0"/>
          <w:sz w:val="22"/>
          <w:szCs w:val="22"/>
          <w:lang w:eastAsia="en-GB"/>
          <w14:ligatures w14:val="none"/>
        </w:rPr>
        <w:t>e</w:t>
      </w:r>
      <w:r w:rsidR="004D36E8" w:rsidRPr="00DB069B">
        <w:rPr>
          <w:rFonts w:ascii="Calibri Light" w:eastAsia="Times New Roman" w:hAnsi="Calibri Light" w:cs="Calibri Light"/>
          <w:color w:val="1C1D1E"/>
          <w:kern w:val="0"/>
          <w:sz w:val="22"/>
          <w:szCs w:val="22"/>
          <w:lang w:eastAsia="en-GB"/>
          <w14:ligatures w14:val="none"/>
        </w:rPr>
        <w:t xml:space="preserve"> present the full</w:t>
      </w:r>
      <w:r w:rsidR="0067227A" w:rsidRPr="00DB069B">
        <w:rPr>
          <w:rFonts w:ascii="Calibri Light" w:eastAsia="Times New Roman" w:hAnsi="Calibri Light" w:cs="Calibri Light"/>
          <w:color w:val="1C1D1E"/>
          <w:kern w:val="0"/>
          <w:sz w:val="22"/>
          <w:szCs w:val="22"/>
          <w:lang w:eastAsia="en-GB"/>
          <w14:ligatures w14:val="none"/>
        </w:rPr>
        <w:t>-</w:t>
      </w:r>
      <w:r w:rsidR="007D2C43">
        <w:rPr>
          <w:rFonts w:ascii="Calibri Light" w:eastAsia="Times New Roman" w:hAnsi="Calibri Light" w:cs="Calibri Light"/>
          <w:color w:val="1C1D1E"/>
          <w:kern w:val="0"/>
          <w:sz w:val="22"/>
          <w:szCs w:val="22"/>
          <w:lang w:eastAsia="en-GB"/>
          <w14:ligatures w14:val="none"/>
        </w:rPr>
        <w:t xml:space="preserve"> main results, including</w:t>
      </w:r>
      <w:r w:rsidR="004D36E8" w:rsidRPr="00DB069B">
        <w:rPr>
          <w:rFonts w:ascii="Calibri Light" w:eastAsia="Times New Roman" w:hAnsi="Calibri Light" w:cs="Calibri Light"/>
          <w:color w:val="1C1D1E"/>
          <w:kern w:val="0"/>
          <w:sz w:val="22"/>
          <w:szCs w:val="22"/>
          <w:lang w:eastAsia="en-GB"/>
          <w14:ligatures w14:val="none"/>
        </w:rPr>
        <w:t xml:space="preserve"> pre</w:t>
      </w:r>
      <w:r w:rsidR="0067227A" w:rsidRPr="00DB069B">
        <w:rPr>
          <w:rFonts w:ascii="Calibri Light" w:eastAsia="Times New Roman" w:hAnsi="Calibri Light" w:cs="Calibri Light"/>
          <w:color w:val="1C1D1E"/>
          <w:kern w:val="0"/>
          <w:sz w:val="22"/>
          <w:szCs w:val="22"/>
          <w:lang w:eastAsia="en-GB"/>
          <w14:ligatures w14:val="none"/>
        </w:rPr>
        <w:t>-</w:t>
      </w:r>
      <w:r w:rsidR="004D36E8" w:rsidRPr="00DB069B">
        <w:rPr>
          <w:rFonts w:ascii="Calibri Light" w:eastAsia="Times New Roman" w:hAnsi="Calibri Light" w:cs="Calibri Light"/>
          <w:color w:val="1C1D1E"/>
          <w:kern w:val="0"/>
          <w:sz w:val="22"/>
          <w:szCs w:val="22"/>
          <w:lang w:eastAsia="en-GB"/>
          <w14:ligatures w14:val="none"/>
        </w:rPr>
        <w:t xml:space="preserve"> </w:t>
      </w:r>
      <w:r w:rsidR="0099317A" w:rsidRPr="00DB069B">
        <w:rPr>
          <w:rFonts w:ascii="Calibri Light" w:eastAsia="Times New Roman" w:hAnsi="Calibri Light" w:cs="Calibri Light"/>
          <w:color w:val="1C1D1E"/>
          <w:kern w:val="0"/>
          <w:sz w:val="22"/>
          <w:szCs w:val="22"/>
          <w:lang w:eastAsia="en-GB"/>
          <w14:ligatures w14:val="none"/>
        </w:rPr>
        <w:t>and post</w:t>
      </w:r>
      <w:r w:rsidR="0067227A" w:rsidRPr="00DB069B">
        <w:rPr>
          <w:rFonts w:ascii="Calibri Light" w:eastAsia="Times New Roman" w:hAnsi="Calibri Light" w:cs="Calibri Light"/>
          <w:color w:val="1C1D1E"/>
          <w:kern w:val="0"/>
          <w:sz w:val="22"/>
          <w:szCs w:val="22"/>
          <w:lang w:eastAsia="en-GB"/>
          <w14:ligatures w14:val="none"/>
        </w:rPr>
        <w:t>-</w:t>
      </w:r>
      <w:r w:rsidR="0099317A" w:rsidRPr="00DB069B">
        <w:rPr>
          <w:rFonts w:ascii="Calibri Light" w:eastAsia="Times New Roman" w:hAnsi="Calibri Light" w:cs="Calibri Light"/>
          <w:color w:val="1C1D1E"/>
          <w:kern w:val="0"/>
          <w:sz w:val="22"/>
          <w:szCs w:val="22"/>
          <w:lang w:eastAsia="en-GB"/>
          <w14:ligatures w14:val="none"/>
        </w:rPr>
        <w:t>matching</w:t>
      </w:r>
      <w:r w:rsidR="00D11123" w:rsidRPr="00DB069B">
        <w:rPr>
          <w:rFonts w:ascii="Calibri Light" w:eastAsia="Times New Roman" w:hAnsi="Calibri Light" w:cs="Calibri Light"/>
          <w:color w:val="1C1D1E"/>
          <w:kern w:val="0"/>
          <w:sz w:val="22"/>
          <w:szCs w:val="22"/>
          <w:lang w:eastAsia="en-GB"/>
          <w14:ligatures w14:val="none"/>
        </w:rPr>
        <w:t>,</w:t>
      </w:r>
      <w:r w:rsidR="0099317A" w:rsidRPr="00DB069B">
        <w:rPr>
          <w:rFonts w:ascii="Calibri Light" w:eastAsia="Times New Roman" w:hAnsi="Calibri Light" w:cs="Calibri Light"/>
          <w:color w:val="1C1D1E"/>
          <w:kern w:val="0"/>
          <w:sz w:val="22"/>
          <w:szCs w:val="22"/>
          <w:lang w:eastAsia="en-GB"/>
          <w14:ligatures w14:val="none"/>
        </w:rPr>
        <w:t xml:space="preserve"> logit regression estimations </w:t>
      </w:r>
      <w:r w:rsidR="004F4CD3" w:rsidRPr="00DB069B">
        <w:rPr>
          <w:rFonts w:ascii="Calibri Light" w:eastAsia="Times New Roman" w:hAnsi="Calibri Light" w:cs="Calibri Light"/>
          <w:color w:val="1C1D1E"/>
          <w:kern w:val="0"/>
          <w:sz w:val="22"/>
          <w:szCs w:val="22"/>
          <w:lang w:eastAsia="en-GB"/>
          <w14:ligatures w14:val="none"/>
        </w:rPr>
        <w:t>and odds ratios (OR’s)</w:t>
      </w:r>
      <w:r w:rsidR="0099317A" w:rsidRPr="00DB069B">
        <w:rPr>
          <w:rFonts w:ascii="Calibri Light" w:eastAsia="Times New Roman" w:hAnsi="Calibri Light" w:cs="Calibri Light"/>
          <w:color w:val="1C1D1E"/>
          <w:kern w:val="0"/>
          <w:sz w:val="22"/>
          <w:szCs w:val="22"/>
          <w:lang w:eastAsia="en-GB"/>
          <w14:ligatures w14:val="none"/>
        </w:rPr>
        <w:t xml:space="preserve"> for these donor categories</w:t>
      </w:r>
      <w:r w:rsidR="004D36E8" w:rsidRPr="00DB069B">
        <w:rPr>
          <w:rFonts w:ascii="Calibri Light" w:eastAsia="Times New Roman" w:hAnsi="Calibri Light" w:cs="Calibri Light"/>
          <w:color w:val="1C1D1E"/>
          <w:kern w:val="0"/>
          <w:sz w:val="22"/>
          <w:szCs w:val="22"/>
          <w:lang w:eastAsia="en-GB"/>
          <w14:ligatures w14:val="none"/>
        </w:rPr>
        <w:t xml:space="preserve"> in </w:t>
      </w:r>
      <w:r w:rsidR="00925DCC" w:rsidRPr="00E44CF6">
        <w:rPr>
          <w:rFonts w:ascii="Calibri Light" w:eastAsia="Times New Roman" w:hAnsi="Calibri Light" w:cs="Calibri Light"/>
          <w:i/>
          <w:iCs/>
          <w:color w:val="1C1D1E"/>
          <w:kern w:val="0"/>
          <w:sz w:val="22"/>
          <w:szCs w:val="22"/>
          <w:lang w:val="en-GB" w:eastAsia="en-GB"/>
          <w14:ligatures w14:val="none"/>
        </w:rPr>
        <w:t>T</w:t>
      </w:r>
      <w:r w:rsidR="00D6122B" w:rsidRPr="00E44CF6">
        <w:rPr>
          <w:rFonts w:ascii="Calibri Light" w:eastAsia="Times New Roman" w:hAnsi="Calibri Light" w:cs="Calibri Light"/>
          <w:i/>
          <w:iCs/>
          <w:color w:val="1C1D1E"/>
          <w:kern w:val="0"/>
          <w:sz w:val="22"/>
          <w:szCs w:val="22"/>
          <w:lang w:eastAsia="en-GB"/>
          <w14:ligatures w14:val="none"/>
        </w:rPr>
        <w:t xml:space="preserve">able </w:t>
      </w:r>
      <w:r w:rsidR="00490286" w:rsidRPr="00E44CF6">
        <w:rPr>
          <w:rFonts w:ascii="Calibri Light" w:eastAsia="Times New Roman" w:hAnsi="Calibri Light" w:cs="Calibri Light"/>
          <w:i/>
          <w:iCs/>
          <w:color w:val="1C1D1E"/>
          <w:kern w:val="0"/>
          <w:sz w:val="22"/>
          <w:szCs w:val="22"/>
          <w:lang w:eastAsia="en-GB"/>
          <w14:ligatures w14:val="none"/>
        </w:rPr>
        <w:t>2</w:t>
      </w:r>
      <w:r w:rsidR="007D2C43">
        <w:rPr>
          <w:rFonts w:ascii="Calibri Light" w:eastAsia="Times New Roman" w:hAnsi="Calibri Light" w:cs="Calibri Light"/>
          <w:color w:val="1C1D1E"/>
          <w:kern w:val="0"/>
          <w:sz w:val="22"/>
          <w:szCs w:val="22"/>
          <w:lang w:val="en-GB" w:eastAsia="en-GB"/>
          <w14:ligatures w14:val="none"/>
        </w:rPr>
        <w:t>.</w:t>
      </w:r>
    </w:p>
    <w:p w14:paraId="1FF92CA1" w14:textId="77777777" w:rsidR="00702A5B" w:rsidRPr="00DB069B" w:rsidRDefault="00702A5B"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sectPr w:rsidR="00702A5B" w:rsidRPr="00DB069B" w:rsidSect="00CB1C57">
          <w:footerReference w:type="even" r:id="rId20"/>
          <w:footerReference w:type="default" r:id="rId21"/>
          <w:pgSz w:w="11906" w:h="16838"/>
          <w:pgMar w:top="1440" w:right="1440" w:bottom="1440" w:left="1440" w:header="708" w:footer="708" w:gutter="0"/>
          <w:cols w:space="708"/>
          <w:docGrid w:linePitch="360"/>
        </w:sectPr>
      </w:pPr>
    </w:p>
    <w:p w14:paraId="5673062A" w14:textId="14CC3D1F" w:rsidR="004A7304" w:rsidRDefault="00A265E7" w:rsidP="004A7304">
      <w:pPr>
        <w:pStyle w:val="Caption"/>
        <w:keepNext/>
      </w:pPr>
      <w:r w:rsidRPr="00DB069B">
        <w:rPr>
          <w:rFonts w:ascii="Calibri Light" w:hAnsi="Calibri Light" w:cs="Calibri Light"/>
          <w:sz w:val="22"/>
          <w:szCs w:val="22"/>
        </w:rPr>
        <w:lastRenderedPageBreak/>
        <w:t xml:space="preserve">Table </w:t>
      </w:r>
      <w:r w:rsidRPr="00DB069B">
        <w:rPr>
          <w:rFonts w:ascii="Calibri Light" w:hAnsi="Calibri Light" w:cs="Calibri Light"/>
          <w:i w:val="0"/>
          <w:iCs w:val="0"/>
          <w:sz w:val="22"/>
          <w:szCs w:val="22"/>
        </w:rPr>
        <w:fldChar w:fldCharType="begin"/>
      </w:r>
      <w:r w:rsidRPr="00DB069B">
        <w:rPr>
          <w:rFonts w:ascii="Calibri Light" w:hAnsi="Calibri Light" w:cs="Calibri Light"/>
          <w:sz w:val="22"/>
          <w:szCs w:val="22"/>
        </w:rPr>
        <w:instrText xml:space="preserve"> SEQ Table \* ARABIC </w:instrText>
      </w:r>
      <w:r w:rsidRPr="00DB069B">
        <w:rPr>
          <w:rFonts w:ascii="Calibri Light" w:hAnsi="Calibri Light" w:cs="Calibri Light"/>
          <w:i w:val="0"/>
          <w:iCs w:val="0"/>
          <w:sz w:val="22"/>
          <w:szCs w:val="22"/>
        </w:rPr>
        <w:fldChar w:fldCharType="separate"/>
      </w:r>
      <w:r w:rsidR="004A7304">
        <w:rPr>
          <w:rFonts w:ascii="Calibri Light" w:hAnsi="Calibri Light" w:cs="Calibri Light"/>
          <w:noProof/>
          <w:sz w:val="22"/>
          <w:szCs w:val="22"/>
        </w:rPr>
        <w:t>2</w:t>
      </w:r>
      <w:r w:rsidRPr="00DB069B">
        <w:rPr>
          <w:rFonts w:ascii="Calibri Light" w:hAnsi="Calibri Light" w:cs="Calibri Light"/>
          <w:i w:val="0"/>
          <w:iCs w:val="0"/>
          <w:sz w:val="22"/>
          <w:szCs w:val="22"/>
        </w:rPr>
        <w:fldChar w:fldCharType="end"/>
      </w:r>
      <w:r w:rsidRPr="00DB069B">
        <w:rPr>
          <w:rFonts w:ascii="Calibri Light" w:hAnsi="Calibri Light" w:cs="Calibri Light"/>
          <w:sz w:val="22"/>
          <w:szCs w:val="22"/>
        </w:rPr>
        <w:t>: Main Effects</w:t>
      </w:r>
      <w:commentRangeStart w:id="37"/>
      <w:r w:rsidRPr="00DB069B">
        <w:rPr>
          <w:rFonts w:ascii="Calibri Light" w:hAnsi="Calibri Light" w:cs="Calibri Light"/>
          <w:sz w:val="22"/>
          <w:szCs w:val="22"/>
        </w:rPr>
        <w:t xml:space="preserve">: Preferences and Donor Status (General Population &amp; NHSBT </w:t>
      </w:r>
      <w:commentRangeEnd w:id="37"/>
      <w:r w:rsidR="001E32F8" w:rsidRPr="00DB069B">
        <w:rPr>
          <w:rStyle w:val="CommentReference"/>
          <w:rFonts w:ascii="Calibri Light" w:hAnsi="Calibri Light" w:cs="Calibri Light"/>
          <w:sz w:val="22"/>
          <w:szCs w:val="22"/>
        </w:rPr>
        <w:commentReference w:id="37"/>
      </w:r>
      <w:r w:rsidRPr="00DB069B">
        <w:rPr>
          <w:rFonts w:ascii="Calibri Light" w:hAnsi="Calibri Light" w:cs="Calibri Light"/>
          <w:sz w:val="22"/>
          <w:szCs w:val="22"/>
        </w:rPr>
        <w:t>Sample)</w:t>
      </w:r>
    </w:p>
    <w:tbl>
      <w:tblPr>
        <w:tblW w:w="5000" w:type="pct"/>
        <w:tblLayout w:type="fixed"/>
        <w:tblLook w:val="04A0" w:firstRow="1" w:lastRow="0" w:firstColumn="1" w:lastColumn="0" w:noHBand="0" w:noVBand="1"/>
      </w:tblPr>
      <w:tblGrid>
        <w:gridCol w:w="2352"/>
        <w:gridCol w:w="1191"/>
        <w:gridCol w:w="1135"/>
        <w:gridCol w:w="1134"/>
        <w:gridCol w:w="1134"/>
        <w:gridCol w:w="2080"/>
      </w:tblGrid>
      <w:tr w:rsidR="004A7304" w:rsidRPr="00DB069B" w14:paraId="20C1D639" w14:textId="77777777" w:rsidTr="00EC74C1">
        <w:trPr>
          <w:trHeight w:val="341"/>
        </w:trPr>
        <w:tc>
          <w:tcPr>
            <w:tcW w:w="1303" w:type="pct"/>
            <w:tcBorders>
              <w:top w:val="single" w:sz="4" w:space="0" w:color="auto"/>
              <w:left w:val="nil"/>
              <w:right w:val="nil"/>
            </w:tcBorders>
            <w:shd w:val="clear" w:color="000000" w:fill="FFFFFF"/>
            <w:noWrap/>
            <w:vAlign w:val="bottom"/>
            <w:hideMark/>
          </w:tcPr>
          <w:p w14:paraId="0F38481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Outcome</w:t>
            </w:r>
          </w:p>
        </w:tc>
        <w:tc>
          <w:tcPr>
            <w:tcW w:w="1288" w:type="pct"/>
            <w:gridSpan w:val="2"/>
            <w:tcBorders>
              <w:top w:val="single" w:sz="4" w:space="0" w:color="auto"/>
              <w:left w:val="nil"/>
              <w:bottom w:val="single" w:sz="8" w:space="0" w:color="auto"/>
              <w:right w:val="nil"/>
            </w:tcBorders>
            <w:shd w:val="clear" w:color="000000" w:fill="FFFFFF"/>
            <w:noWrap/>
            <w:vAlign w:val="bottom"/>
            <w:hideMark/>
          </w:tcPr>
          <w:p w14:paraId="7D3315F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Blood Donor (Y/N)</w:t>
            </w:r>
          </w:p>
        </w:tc>
        <w:tc>
          <w:tcPr>
            <w:tcW w:w="1256" w:type="pct"/>
            <w:gridSpan w:val="2"/>
            <w:tcBorders>
              <w:top w:val="single" w:sz="4" w:space="0" w:color="auto"/>
              <w:left w:val="nil"/>
              <w:bottom w:val="single" w:sz="8" w:space="0" w:color="auto"/>
              <w:right w:val="nil"/>
            </w:tcBorders>
            <w:shd w:val="clear" w:color="000000" w:fill="FFFFFF"/>
            <w:noWrap/>
            <w:vAlign w:val="bottom"/>
            <w:hideMark/>
          </w:tcPr>
          <w:p w14:paraId="2BDE7C9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Current (vs. Lapsed)</w:t>
            </w:r>
          </w:p>
        </w:tc>
        <w:tc>
          <w:tcPr>
            <w:tcW w:w="1152" w:type="pct"/>
            <w:tcBorders>
              <w:top w:val="single" w:sz="4" w:space="0" w:color="auto"/>
              <w:bottom w:val="single" w:sz="4" w:space="0" w:color="auto"/>
            </w:tcBorders>
          </w:tcPr>
          <w:p w14:paraId="115FBC2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Donation Frequency</w:t>
            </w:r>
          </w:p>
        </w:tc>
      </w:tr>
      <w:tr w:rsidR="004A7304" w:rsidRPr="00DB069B" w14:paraId="22BCCD8A" w14:textId="77777777" w:rsidTr="00EC74C1">
        <w:trPr>
          <w:trHeight w:val="341"/>
        </w:trPr>
        <w:tc>
          <w:tcPr>
            <w:tcW w:w="1303" w:type="pct"/>
            <w:tcBorders>
              <w:left w:val="nil"/>
              <w:bottom w:val="nil"/>
              <w:right w:val="nil"/>
            </w:tcBorders>
            <w:shd w:val="clear" w:color="000000" w:fill="FFFFFF"/>
            <w:noWrap/>
            <w:vAlign w:val="bottom"/>
          </w:tcPr>
          <w:p w14:paraId="47440912" w14:textId="77777777" w:rsidR="004A7304"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Sample</w:t>
            </w:r>
          </w:p>
        </w:tc>
        <w:tc>
          <w:tcPr>
            <w:tcW w:w="1288" w:type="pct"/>
            <w:gridSpan w:val="2"/>
            <w:tcBorders>
              <w:top w:val="single" w:sz="4" w:space="0" w:color="auto"/>
              <w:left w:val="nil"/>
              <w:bottom w:val="single" w:sz="8" w:space="0" w:color="auto"/>
              <w:right w:val="nil"/>
            </w:tcBorders>
            <w:shd w:val="clear" w:color="000000" w:fill="FFFFFF"/>
            <w:noWrap/>
            <w:vAlign w:val="bottom"/>
          </w:tcPr>
          <w:p w14:paraId="181CD28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General Population</w:t>
            </w:r>
          </w:p>
        </w:tc>
        <w:tc>
          <w:tcPr>
            <w:tcW w:w="1256" w:type="pct"/>
            <w:gridSpan w:val="2"/>
            <w:tcBorders>
              <w:top w:val="single" w:sz="4" w:space="0" w:color="auto"/>
              <w:left w:val="nil"/>
              <w:bottom w:val="single" w:sz="8" w:space="0" w:color="auto"/>
              <w:right w:val="nil"/>
            </w:tcBorders>
            <w:shd w:val="clear" w:color="000000" w:fill="FFFFFF"/>
            <w:noWrap/>
            <w:vAlign w:val="bottom"/>
          </w:tcPr>
          <w:p w14:paraId="24C465F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General Population</w:t>
            </w:r>
          </w:p>
        </w:tc>
        <w:tc>
          <w:tcPr>
            <w:tcW w:w="1152" w:type="pct"/>
            <w:tcBorders>
              <w:top w:val="single" w:sz="4" w:space="0" w:color="auto"/>
              <w:bottom w:val="single" w:sz="4" w:space="0" w:color="auto"/>
            </w:tcBorders>
          </w:tcPr>
          <w:p w14:paraId="1D88C36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Whole Sample</w:t>
            </w:r>
          </w:p>
        </w:tc>
      </w:tr>
      <w:tr w:rsidR="004A7304" w:rsidRPr="00105F12" w14:paraId="0FCE75B8" w14:textId="77777777" w:rsidTr="00EC74C1">
        <w:trPr>
          <w:trHeight w:val="341"/>
        </w:trPr>
        <w:tc>
          <w:tcPr>
            <w:tcW w:w="1303" w:type="pct"/>
            <w:tcBorders>
              <w:top w:val="nil"/>
              <w:left w:val="nil"/>
              <w:bottom w:val="nil"/>
              <w:right w:val="nil"/>
            </w:tcBorders>
            <w:shd w:val="clear" w:color="000000" w:fill="FFFFFF"/>
            <w:noWrap/>
            <w:vAlign w:val="center"/>
            <w:hideMark/>
          </w:tcPr>
          <w:p w14:paraId="4025E46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Matching Status</w:t>
            </w:r>
          </w:p>
        </w:tc>
        <w:tc>
          <w:tcPr>
            <w:tcW w:w="660" w:type="pct"/>
            <w:tcBorders>
              <w:top w:val="nil"/>
              <w:left w:val="nil"/>
              <w:bottom w:val="single" w:sz="8" w:space="0" w:color="auto"/>
              <w:right w:val="nil"/>
            </w:tcBorders>
            <w:shd w:val="clear" w:color="000000" w:fill="FFFFFF"/>
            <w:noWrap/>
            <w:vAlign w:val="bottom"/>
            <w:hideMark/>
          </w:tcPr>
          <w:p w14:paraId="08B8F36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Pre-</w:t>
            </w:r>
          </w:p>
        </w:tc>
        <w:tc>
          <w:tcPr>
            <w:tcW w:w="629" w:type="pct"/>
            <w:tcBorders>
              <w:top w:val="nil"/>
              <w:left w:val="nil"/>
              <w:bottom w:val="single" w:sz="8" w:space="0" w:color="auto"/>
              <w:right w:val="nil"/>
            </w:tcBorders>
            <w:shd w:val="clear" w:color="000000" w:fill="FFFFFF"/>
            <w:noWrap/>
            <w:vAlign w:val="bottom"/>
            <w:hideMark/>
          </w:tcPr>
          <w:p w14:paraId="3A5E8D0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Post-</w:t>
            </w:r>
          </w:p>
        </w:tc>
        <w:tc>
          <w:tcPr>
            <w:tcW w:w="628" w:type="pct"/>
            <w:tcBorders>
              <w:top w:val="nil"/>
              <w:left w:val="nil"/>
              <w:bottom w:val="single" w:sz="8" w:space="0" w:color="auto"/>
              <w:right w:val="nil"/>
            </w:tcBorders>
            <w:shd w:val="clear" w:color="000000" w:fill="FFFFFF"/>
            <w:noWrap/>
            <w:vAlign w:val="bottom"/>
            <w:hideMark/>
          </w:tcPr>
          <w:p w14:paraId="58556B3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Pre-</w:t>
            </w:r>
          </w:p>
        </w:tc>
        <w:tc>
          <w:tcPr>
            <w:tcW w:w="628" w:type="pct"/>
            <w:tcBorders>
              <w:top w:val="nil"/>
              <w:left w:val="nil"/>
              <w:bottom w:val="single" w:sz="8" w:space="0" w:color="auto"/>
              <w:right w:val="nil"/>
            </w:tcBorders>
            <w:shd w:val="clear" w:color="000000" w:fill="FFFFFF"/>
            <w:noWrap/>
            <w:vAlign w:val="bottom"/>
            <w:hideMark/>
          </w:tcPr>
          <w:p w14:paraId="5FFEC16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Post-</w:t>
            </w:r>
          </w:p>
        </w:tc>
        <w:tc>
          <w:tcPr>
            <w:tcW w:w="1152" w:type="pct"/>
            <w:tcBorders>
              <w:top w:val="single" w:sz="4" w:space="0" w:color="auto"/>
              <w:bottom w:val="single" w:sz="4" w:space="0" w:color="auto"/>
            </w:tcBorders>
          </w:tcPr>
          <w:p w14:paraId="4B4E242B" w14:textId="77777777" w:rsidR="004A7304" w:rsidRPr="00105F12" w:rsidRDefault="004A7304" w:rsidP="004A7304">
            <w:pPr>
              <w:spacing w:after="0" w:line="360" w:lineRule="auto"/>
              <w:jc w:val="both"/>
              <w:rPr>
                <w:rFonts w:ascii="Calibri Light" w:eastAsia="Times New Roman" w:hAnsi="Calibri Light" w:cs="Calibri Light"/>
                <w:i/>
                <w:iCs/>
                <w:color w:val="000000"/>
                <w:kern w:val="0"/>
                <w:sz w:val="22"/>
                <w:szCs w:val="22"/>
                <w:lang w:eastAsia="en-GB"/>
                <w14:ligatures w14:val="none"/>
              </w:rPr>
            </w:pPr>
            <w:r w:rsidRPr="00105F12">
              <w:rPr>
                <w:rFonts w:ascii="Calibri Light" w:eastAsia="Times New Roman" w:hAnsi="Calibri Light" w:cs="Calibri Light"/>
                <w:i/>
                <w:iCs/>
                <w:color w:val="000000"/>
                <w:kern w:val="0"/>
                <w:sz w:val="22"/>
                <w:szCs w:val="22"/>
                <w:lang w:eastAsia="en-GB"/>
                <w14:ligatures w14:val="none"/>
              </w:rPr>
              <w:t>NA</w:t>
            </w:r>
          </w:p>
        </w:tc>
      </w:tr>
      <w:tr w:rsidR="004A7304" w14:paraId="0B85EA1F" w14:textId="77777777" w:rsidTr="00EC74C1">
        <w:trPr>
          <w:trHeight w:val="341"/>
        </w:trPr>
        <w:tc>
          <w:tcPr>
            <w:tcW w:w="1303" w:type="pct"/>
            <w:tcBorders>
              <w:top w:val="nil"/>
              <w:left w:val="nil"/>
              <w:bottom w:val="single" w:sz="8" w:space="0" w:color="auto"/>
              <w:right w:val="nil"/>
            </w:tcBorders>
            <w:shd w:val="clear" w:color="000000" w:fill="FFFFFF"/>
            <w:noWrap/>
            <w:vAlign w:val="bottom"/>
            <w:hideMark/>
          </w:tcPr>
          <w:p w14:paraId="7E86BD2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Model</w:t>
            </w:r>
          </w:p>
        </w:tc>
        <w:tc>
          <w:tcPr>
            <w:tcW w:w="660" w:type="pct"/>
            <w:tcBorders>
              <w:top w:val="nil"/>
              <w:left w:val="nil"/>
              <w:bottom w:val="single" w:sz="8" w:space="0" w:color="auto"/>
              <w:right w:val="nil"/>
            </w:tcBorders>
            <w:shd w:val="clear" w:color="000000" w:fill="FFFFFF"/>
            <w:noWrap/>
            <w:vAlign w:val="bottom"/>
            <w:hideMark/>
          </w:tcPr>
          <w:p w14:paraId="1212780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w:t>
            </w:r>
            <w:r>
              <w:rPr>
                <w:rFonts w:ascii="Calibri Light" w:eastAsia="Times New Roman" w:hAnsi="Calibri Light" w:cs="Calibri Light"/>
                <w:color w:val="000000"/>
                <w:kern w:val="0"/>
                <w:sz w:val="22"/>
                <w:szCs w:val="22"/>
                <w:lang w:eastAsia="en-GB"/>
                <w14:ligatures w14:val="none"/>
              </w:rPr>
              <w:t>a</w:t>
            </w:r>
          </w:p>
        </w:tc>
        <w:tc>
          <w:tcPr>
            <w:tcW w:w="629" w:type="pct"/>
            <w:tcBorders>
              <w:top w:val="nil"/>
              <w:left w:val="nil"/>
              <w:bottom w:val="single" w:sz="8" w:space="0" w:color="auto"/>
              <w:right w:val="nil"/>
            </w:tcBorders>
            <w:shd w:val="clear" w:color="000000" w:fill="FFFFFF"/>
            <w:noWrap/>
            <w:vAlign w:val="bottom"/>
            <w:hideMark/>
          </w:tcPr>
          <w:p w14:paraId="6994552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1b</w:t>
            </w:r>
          </w:p>
        </w:tc>
        <w:tc>
          <w:tcPr>
            <w:tcW w:w="628" w:type="pct"/>
            <w:tcBorders>
              <w:top w:val="nil"/>
              <w:left w:val="nil"/>
              <w:bottom w:val="single" w:sz="8" w:space="0" w:color="auto"/>
              <w:right w:val="nil"/>
            </w:tcBorders>
            <w:shd w:val="clear" w:color="000000" w:fill="FFFFFF"/>
            <w:noWrap/>
            <w:vAlign w:val="bottom"/>
            <w:hideMark/>
          </w:tcPr>
          <w:p w14:paraId="7A92949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2a</w:t>
            </w:r>
          </w:p>
        </w:tc>
        <w:tc>
          <w:tcPr>
            <w:tcW w:w="628" w:type="pct"/>
            <w:tcBorders>
              <w:top w:val="nil"/>
              <w:left w:val="nil"/>
              <w:bottom w:val="single" w:sz="8" w:space="0" w:color="auto"/>
              <w:right w:val="nil"/>
            </w:tcBorders>
            <w:shd w:val="clear" w:color="000000" w:fill="FFFFFF"/>
            <w:noWrap/>
            <w:vAlign w:val="bottom"/>
            <w:hideMark/>
          </w:tcPr>
          <w:p w14:paraId="645C9C7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2b</w:t>
            </w:r>
          </w:p>
        </w:tc>
        <w:tc>
          <w:tcPr>
            <w:tcW w:w="1152" w:type="pct"/>
            <w:tcBorders>
              <w:top w:val="single" w:sz="4" w:space="0" w:color="auto"/>
              <w:bottom w:val="single" w:sz="4" w:space="0" w:color="auto"/>
            </w:tcBorders>
          </w:tcPr>
          <w:p w14:paraId="4FEB28B8" w14:textId="77777777" w:rsidR="004A7304"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3</w:t>
            </w:r>
          </w:p>
        </w:tc>
      </w:tr>
      <w:tr w:rsidR="004A7304" w:rsidRPr="00DB069B" w14:paraId="294D029B" w14:textId="77777777" w:rsidTr="00EC74C1">
        <w:trPr>
          <w:trHeight w:val="341"/>
        </w:trPr>
        <w:tc>
          <w:tcPr>
            <w:tcW w:w="1303" w:type="pct"/>
            <w:tcBorders>
              <w:top w:val="nil"/>
              <w:left w:val="nil"/>
              <w:bottom w:val="nil"/>
              <w:right w:val="nil"/>
            </w:tcBorders>
            <w:shd w:val="clear" w:color="000000" w:fill="FFFFFF"/>
            <w:noWrap/>
            <w:vAlign w:val="bottom"/>
            <w:hideMark/>
          </w:tcPr>
          <w:p w14:paraId="2B73617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Risk</w:t>
            </w:r>
          </w:p>
        </w:tc>
        <w:tc>
          <w:tcPr>
            <w:tcW w:w="660" w:type="pct"/>
            <w:tcBorders>
              <w:top w:val="nil"/>
              <w:left w:val="nil"/>
              <w:bottom w:val="nil"/>
              <w:right w:val="nil"/>
            </w:tcBorders>
            <w:shd w:val="clear" w:color="000000" w:fill="FFFFFF"/>
            <w:noWrap/>
            <w:vAlign w:val="bottom"/>
            <w:hideMark/>
          </w:tcPr>
          <w:p w14:paraId="046F8AB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0.213*</w:t>
            </w:r>
          </w:p>
        </w:tc>
        <w:tc>
          <w:tcPr>
            <w:tcW w:w="629" w:type="pct"/>
            <w:tcBorders>
              <w:top w:val="nil"/>
              <w:left w:val="nil"/>
              <w:bottom w:val="nil"/>
              <w:right w:val="nil"/>
            </w:tcBorders>
            <w:shd w:val="clear" w:color="000000" w:fill="FFFFFF"/>
            <w:noWrap/>
            <w:vAlign w:val="bottom"/>
            <w:hideMark/>
          </w:tcPr>
          <w:p w14:paraId="46288E6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38"/>
            <w:commentRangeStart w:id="39"/>
            <w:r w:rsidRPr="00DB069B">
              <w:rPr>
                <w:rFonts w:ascii="Calibri Light" w:eastAsia="Times New Roman" w:hAnsi="Calibri Light" w:cs="Calibri Light"/>
                <w:color w:val="000000"/>
                <w:kern w:val="0"/>
                <w:sz w:val="22"/>
                <w:szCs w:val="22"/>
                <w:lang w:eastAsia="en-GB"/>
                <w14:ligatures w14:val="none"/>
              </w:rPr>
              <w:t>0.188*</w:t>
            </w:r>
            <w:commentRangeEnd w:id="38"/>
            <w:r w:rsidRPr="00DB069B">
              <w:rPr>
                <w:rStyle w:val="CommentReference"/>
                <w:rFonts w:ascii="Calibri Light" w:eastAsia="Times New Roman" w:hAnsi="Calibri Light" w:cs="Calibri Light"/>
                <w:color w:val="000000"/>
                <w:kern w:val="0"/>
                <w:sz w:val="22"/>
                <w:szCs w:val="22"/>
                <w:lang w:eastAsia="en-GB"/>
                <w14:ligatures w14:val="none"/>
              </w:rPr>
              <w:commentReference w:id="38"/>
            </w:r>
            <w:commentRangeEnd w:id="39"/>
            <w:r>
              <w:rPr>
                <w:rStyle w:val="CommentReference"/>
              </w:rPr>
              <w:commentReference w:id="39"/>
            </w:r>
          </w:p>
        </w:tc>
        <w:tc>
          <w:tcPr>
            <w:tcW w:w="628" w:type="pct"/>
            <w:tcBorders>
              <w:top w:val="nil"/>
              <w:left w:val="nil"/>
              <w:bottom w:val="nil"/>
              <w:right w:val="nil"/>
            </w:tcBorders>
            <w:shd w:val="clear" w:color="000000" w:fill="FFFFFF"/>
            <w:noWrap/>
            <w:vAlign w:val="bottom"/>
            <w:hideMark/>
          </w:tcPr>
          <w:p w14:paraId="1CECDB8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0.051</w:t>
            </w:r>
          </w:p>
        </w:tc>
        <w:tc>
          <w:tcPr>
            <w:tcW w:w="628" w:type="pct"/>
            <w:tcBorders>
              <w:top w:val="nil"/>
              <w:left w:val="nil"/>
              <w:bottom w:val="nil"/>
              <w:right w:val="nil"/>
            </w:tcBorders>
            <w:shd w:val="clear" w:color="000000" w:fill="FFFFFF"/>
            <w:noWrap/>
            <w:vAlign w:val="bottom"/>
            <w:hideMark/>
          </w:tcPr>
          <w:p w14:paraId="45AF253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0.048</w:t>
            </w:r>
          </w:p>
        </w:tc>
        <w:tc>
          <w:tcPr>
            <w:tcW w:w="1152" w:type="pct"/>
            <w:tcBorders>
              <w:top w:val="single" w:sz="4" w:space="0" w:color="auto"/>
            </w:tcBorders>
            <w:vAlign w:val="center"/>
          </w:tcPr>
          <w:p w14:paraId="6B33478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-0.008</w:t>
            </w:r>
          </w:p>
        </w:tc>
      </w:tr>
      <w:tr w:rsidR="004A7304" w:rsidRPr="00DB069B" w14:paraId="6AECC69C" w14:textId="77777777" w:rsidTr="00EC74C1">
        <w:trPr>
          <w:trHeight w:val="321"/>
        </w:trPr>
        <w:tc>
          <w:tcPr>
            <w:tcW w:w="1303" w:type="pct"/>
            <w:tcBorders>
              <w:top w:val="nil"/>
              <w:left w:val="nil"/>
              <w:bottom w:val="nil"/>
              <w:right w:val="nil"/>
            </w:tcBorders>
            <w:shd w:val="clear" w:color="000000" w:fill="FFFFFF"/>
            <w:noWrap/>
            <w:vAlign w:val="bottom"/>
            <w:hideMark/>
          </w:tcPr>
          <w:p w14:paraId="0A69BD1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1586F6F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-0.086</w:t>
            </w:r>
          </w:p>
        </w:tc>
        <w:tc>
          <w:tcPr>
            <w:tcW w:w="629" w:type="pct"/>
            <w:tcBorders>
              <w:top w:val="nil"/>
              <w:left w:val="nil"/>
              <w:bottom w:val="nil"/>
              <w:right w:val="nil"/>
            </w:tcBorders>
            <w:shd w:val="clear" w:color="000000" w:fill="FFFFFF"/>
            <w:noWrap/>
            <w:vAlign w:val="bottom"/>
            <w:hideMark/>
          </w:tcPr>
          <w:p w14:paraId="75BD27A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-0.092</w:t>
            </w:r>
          </w:p>
        </w:tc>
        <w:tc>
          <w:tcPr>
            <w:tcW w:w="628" w:type="pct"/>
            <w:tcBorders>
              <w:top w:val="nil"/>
              <w:left w:val="nil"/>
              <w:bottom w:val="nil"/>
              <w:right w:val="nil"/>
            </w:tcBorders>
            <w:shd w:val="clear" w:color="000000" w:fill="FFFFFF"/>
            <w:noWrap/>
            <w:vAlign w:val="bottom"/>
            <w:hideMark/>
          </w:tcPr>
          <w:p w14:paraId="74A6841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-0.134</w:t>
            </w:r>
          </w:p>
        </w:tc>
        <w:tc>
          <w:tcPr>
            <w:tcW w:w="628" w:type="pct"/>
            <w:tcBorders>
              <w:top w:val="nil"/>
              <w:left w:val="nil"/>
              <w:bottom w:val="nil"/>
              <w:right w:val="nil"/>
            </w:tcBorders>
            <w:shd w:val="clear" w:color="000000" w:fill="FFFFFF"/>
            <w:noWrap/>
            <w:vAlign w:val="bottom"/>
            <w:hideMark/>
          </w:tcPr>
          <w:p w14:paraId="3327159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-0.147</w:t>
            </w:r>
          </w:p>
        </w:tc>
        <w:tc>
          <w:tcPr>
            <w:tcW w:w="1152" w:type="pct"/>
            <w:vAlign w:val="center"/>
          </w:tcPr>
          <w:p w14:paraId="7D741F9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-0.012</w:t>
            </w:r>
          </w:p>
        </w:tc>
      </w:tr>
      <w:tr w:rsidR="004A7304" w:rsidRPr="00DB069B" w14:paraId="35954FC4" w14:textId="77777777" w:rsidTr="00EC74C1">
        <w:trPr>
          <w:trHeight w:val="321"/>
        </w:trPr>
        <w:tc>
          <w:tcPr>
            <w:tcW w:w="1303" w:type="pct"/>
            <w:tcBorders>
              <w:top w:val="nil"/>
              <w:left w:val="nil"/>
              <w:bottom w:val="nil"/>
              <w:right w:val="nil"/>
            </w:tcBorders>
            <w:shd w:val="clear" w:color="000000" w:fill="FFFFFF"/>
            <w:noWrap/>
            <w:vAlign w:val="bottom"/>
            <w:hideMark/>
          </w:tcPr>
          <w:p w14:paraId="188C37F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564B20B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1B32281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6E3851D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01A7B4D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19D2586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427D7C06" w14:textId="77777777" w:rsidTr="00EC74C1">
        <w:trPr>
          <w:trHeight w:val="341"/>
        </w:trPr>
        <w:tc>
          <w:tcPr>
            <w:tcW w:w="1303" w:type="pct"/>
            <w:tcBorders>
              <w:top w:val="nil"/>
              <w:left w:val="nil"/>
              <w:bottom w:val="nil"/>
              <w:right w:val="nil"/>
            </w:tcBorders>
            <w:shd w:val="clear" w:color="000000" w:fill="FFFFFF"/>
            <w:noWrap/>
            <w:vAlign w:val="bottom"/>
            <w:hideMark/>
          </w:tcPr>
          <w:p w14:paraId="3C21DEF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Patience</w:t>
            </w:r>
          </w:p>
        </w:tc>
        <w:tc>
          <w:tcPr>
            <w:tcW w:w="660" w:type="pct"/>
            <w:tcBorders>
              <w:top w:val="nil"/>
              <w:left w:val="nil"/>
              <w:bottom w:val="nil"/>
              <w:right w:val="nil"/>
            </w:tcBorders>
            <w:shd w:val="clear" w:color="000000" w:fill="FFFFFF"/>
            <w:noWrap/>
            <w:vAlign w:val="bottom"/>
            <w:hideMark/>
          </w:tcPr>
          <w:p w14:paraId="7A739A4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-0.049</w:t>
            </w:r>
          </w:p>
        </w:tc>
        <w:tc>
          <w:tcPr>
            <w:tcW w:w="629" w:type="pct"/>
            <w:tcBorders>
              <w:top w:val="nil"/>
              <w:left w:val="nil"/>
              <w:bottom w:val="nil"/>
              <w:right w:val="nil"/>
            </w:tcBorders>
            <w:shd w:val="clear" w:color="000000" w:fill="FFFFFF"/>
            <w:noWrap/>
            <w:vAlign w:val="bottom"/>
            <w:hideMark/>
          </w:tcPr>
          <w:p w14:paraId="3FF2428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0.056</w:t>
            </w:r>
          </w:p>
        </w:tc>
        <w:tc>
          <w:tcPr>
            <w:tcW w:w="628" w:type="pct"/>
            <w:tcBorders>
              <w:top w:val="nil"/>
              <w:left w:val="nil"/>
              <w:bottom w:val="nil"/>
              <w:right w:val="nil"/>
            </w:tcBorders>
            <w:shd w:val="clear" w:color="000000" w:fill="FFFFFF"/>
            <w:noWrap/>
            <w:vAlign w:val="bottom"/>
            <w:hideMark/>
          </w:tcPr>
          <w:p w14:paraId="4BEEF97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0.237</w:t>
            </w:r>
          </w:p>
        </w:tc>
        <w:tc>
          <w:tcPr>
            <w:tcW w:w="628" w:type="pct"/>
            <w:tcBorders>
              <w:top w:val="nil"/>
              <w:left w:val="nil"/>
              <w:bottom w:val="nil"/>
              <w:right w:val="nil"/>
            </w:tcBorders>
            <w:shd w:val="clear" w:color="000000" w:fill="FFFFFF"/>
            <w:noWrap/>
            <w:vAlign w:val="bottom"/>
            <w:hideMark/>
          </w:tcPr>
          <w:p w14:paraId="29E4AAC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0.374**</w:t>
            </w:r>
          </w:p>
        </w:tc>
        <w:tc>
          <w:tcPr>
            <w:tcW w:w="1152" w:type="pct"/>
            <w:vAlign w:val="center"/>
          </w:tcPr>
          <w:p w14:paraId="4477C99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0.034**</w:t>
            </w:r>
          </w:p>
        </w:tc>
      </w:tr>
      <w:tr w:rsidR="004A7304" w:rsidRPr="00DB069B" w14:paraId="05A37BC7" w14:textId="77777777" w:rsidTr="00EC74C1">
        <w:trPr>
          <w:trHeight w:val="321"/>
        </w:trPr>
        <w:tc>
          <w:tcPr>
            <w:tcW w:w="1303" w:type="pct"/>
            <w:tcBorders>
              <w:top w:val="nil"/>
              <w:left w:val="nil"/>
              <w:bottom w:val="nil"/>
              <w:right w:val="nil"/>
            </w:tcBorders>
            <w:shd w:val="clear" w:color="000000" w:fill="FFFFFF"/>
            <w:noWrap/>
            <w:vAlign w:val="bottom"/>
            <w:hideMark/>
          </w:tcPr>
          <w:p w14:paraId="630BC7A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55F7F4F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-0.078</w:t>
            </w:r>
          </w:p>
        </w:tc>
        <w:tc>
          <w:tcPr>
            <w:tcW w:w="629" w:type="pct"/>
            <w:tcBorders>
              <w:top w:val="nil"/>
              <w:left w:val="nil"/>
              <w:bottom w:val="nil"/>
              <w:right w:val="nil"/>
            </w:tcBorders>
            <w:shd w:val="clear" w:color="000000" w:fill="FFFFFF"/>
            <w:noWrap/>
            <w:vAlign w:val="bottom"/>
            <w:hideMark/>
          </w:tcPr>
          <w:p w14:paraId="247E702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-0.085</w:t>
            </w:r>
          </w:p>
        </w:tc>
        <w:tc>
          <w:tcPr>
            <w:tcW w:w="628" w:type="pct"/>
            <w:tcBorders>
              <w:top w:val="nil"/>
              <w:left w:val="nil"/>
              <w:bottom w:val="nil"/>
              <w:right w:val="nil"/>
            </w:tcBorders>
            <w:shd w:val="clear" w:color="000000" w:fill="FFFFFF"/>
            <w:noWrap/>
            <w:vAlign w:val="bottom"/>
            <w:hideMark/>
          </w:tcPr>
          <w:p w14:paraId="21A0F3F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-0.131</w:t>
            </w:r>
          </w:p>
        </w:tc>
        <w:tc>
          <w:tcPr>
            <w:tcW w:w="628" w:type="pct"/>
            <w:tcBorders>
              <w:top w:val="nil"/>
              <w:left w:val="nil"/>
              <w:bottom w:val="nil"/>
              <w:right w:val="nil"/>
            </w:tcBorders>
            <w:shd w:val="clear" w:color="000000" w:fill="FFFFFF"/>
            <w:noWrap/>
            <w:vAlign w:val="bottom"/>
            <w:hideMark/>
          </w:tcPr>
          <w:p w14:paraId="36BB166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-0.136</w:t>
            </w:r>
          </w:p>
        </w:tc>
        <w:tc>
          <w:tcPr>
            <w:tcW w:w="1152" w:type="pct"/>
            <w:vAlign w:val="center"/>
          </w:tcPr>
          <w:p w14:paraId="4256590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-0.011</w:t>
            </w:r>
          </w:p>
        </w:tc>
      </w:tr>
      <w:tr w:rsidR="004A7304" w:rsidRPr="00DB069B" w14:paraId="0C077D02" w14:textId="77777777" w:rsidTr="00EC74C1">
        <w:trPr>
          <w:trHeight w:val="321"/>
        </w:trPr>
        <w:tc>
          <w:tcPr>
            <w:tcW w:w="1303" w:type="pct"/>
            <w:tcBorders>
              <w:top w:val="nil"/>
              <w:left w:val="nil"/>
              <w:bottom w:val="nil"/>
              <w:right w:val="nil"/>
            </w:tcBorders>
            <w:shd w:val="clear" w:color="000000" w:fill="FFFFFF"/>
            <w:noWrap/>
            <w:vAlign w:val="bottom"/>
            <w:hideMark/>
          </w:tcPr>
          <w:p w14:paraId="6BD0474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304B3B4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512E979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037B6D6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3120DC9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54BA597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28994AD9" w14:textId="77777777" w:rsidTr="00EC74C1">
        <w:trPr>
          <w:trHeight w:val="321"/>
        </w:trPr>
        <w:tc>
          <w:tcPr>
            <w:tcW w:w="1303" w:type="pct"/>
            <w:tcBorders>
              <w:top w:val="nil"/>
              <w:left w:val="nil"/>
              <w:bottom w:val="nil"/>
              <w:right w:val="nil"/>
            </w:tcBorders>
            <w:shd w:val="clear" w:color="000000" w:fill="FFFFFF"/>
            <w:noWrap/>
            <w:vAlign w:val="bottom"/>
            <w:hideMark/>
          </w:tcPr>
          <w:p w14:paraId="1653677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Altruism</w:t>
            </w:r>
          </w:p>
        </w:tc>
        <w:tc>
          <w:tcPr>
            <w:tcW w:w="660" w:type="pct"/>
            <w:tcBorders>
              <w:top w:val="nil"/>
              <w:left w:val="nil"/>
              <w:bottom w:val="nil"/>
              <w:right w:val="nil"/>
            </w:tcBorders>
            <w:shd w:val="clear" w:color="000000" w:fill="FFFFFF"/>
            <w:noWrap/>
            <w:vAlign w:val="bottom"/>
            <w:hideMark/>
          </w:tcPr>
          <w:p w14:paraId="18B5A48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0.271**</w:t>
            </w:r>
          </w:p>
        </w:tc>
        <w:tc>
          <w:tcPr>
            <w:tcW w:w="629" w:type="pct"/>
            <w:tcBorders>
              <w:top w:val="nil"/>
              <w:left w:val="nil"/>
              <w:bottom w:val="nil"/>
              <w:right w:val="nil"/>
            </w:tcBorders>
            <w:shd w:val="clear" w:color="000000" w:fill="FFFFFF"/>
            <w:noWrap/>
            <w:vAlign w:val="bottom"/>
            <w:hideMark/>
          </w:tcPr>
          <w:p w14:paraId="0B76073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0.255**</w:t>
            </w:r>
          </w:p>
        </w:tc>
        <w:tc>
          <w:tcPr>
            <w:tcW w:w="628" w:type="pct"/>
            <w:tcBorders>
              <w:top w:val="nil"/>
              <w:left w:val="nil"/>
              <w:bottom w:val="nil"/>
              <w:right w:val="nil"/>
            </w:tcBorders>
            <w:shd w:val="clear" w:color="000000" w:fill="FFFFFF"/>
            <w:noWrap/>
            <w:vAlign w:val="bottom"/>
            <w:hideMark/>
          </w:tcPr>
          <w:p w14:paraId="49FFB4F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0.480**</w:t>
            </w:r>
          </w:p>
        </w:tc>
        <w:tc>
          <w:tcPr>
            <w:tcW w:w="628" w:type="pct"/>
            <w:tcBorders>
              <w:top w:val="nil"/>
              <w:left w:val="nil"/>
              <w:bottom w:val="nil"/>
              <w:right w:val="nil"/>
            </w:tcBorders>
            <w:shd w:val="clear" w:color="000000" w:fill="FFFFFF"/>
            <w:noWrap/>
            <w:vAlign w:val="bottom"/>
            <w:hideMark/>
          </w:tcPr>
          <w:p w14:paraId="71CDC4A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0.516**</w:t>
            </w:r>
          </w:p>
        </w:tc>
        <w:tc>
          <w:tcPr>
            <w:tcW w:w="1152" w:type="pct"/>
            <w:vAlign w:val="center"/>
          </w:tcPr>
          <w:p w14:paraId="7DFE874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-0.016</w:t>
            </w:r>
          </w:p>
        </w:tc>
      </w:tr>
      <w:tr w:rsidR="004A7304" w:rsidRPr="00DB069B" w14:paraId="00B549BD" w14:textId="77777777" w:rsidTr="00EC74C1">
        <w:trPr>
          <w:trHeight w:val="321"/>
        </w:trPr>
        <w:tc>
          <w:tcPr>
            <w:tcW w:w="1303" w:type="pct"/>
            <w:tcBorders>
              <w:top w:val="nil"/>
              <w:left w:val="nil"/>
              <w:bottom w:val="nil"/>
              <w:right w:val="nil"/>
            </w:tcBorders>
            <w:shd w:val="clear" w:color="000000" w:fill="FFFFFF"/>
            <w:noWrap/>
            <w:vAlign w:val="bottom"/>
            <w:hideMark/>
          </w:tcPr>
          <w:p w14:paraId="1BD9316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7648728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-0.087</w:t>
            </w:r>
          </w:p>
        </w:tc>
        <w:tc>
          <w:tcPr>
            <w:tcW w:w="629" w:type="pct"/>
            <w:tcBorders>
              <w:top w:val="nil"/>
              <w:left w:val="nil"/>
              <w:bottom w:val="nil"/>
              <w:right w:val="nil"/>
            </w:tcBorders>
            <w:shd w:val="clear" w:color="000000" w:fill="FFFFFF"/>
            <w:noWrap/>
            <w:vAlign w:val="bottom"/>
            <w:hideMark/>
          </w:tcPr>
          <w:p w14:paraId="545EEE3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-0.097</w:t>
            </w:r>
          </w:p>
        </w:tc>
        <w:tc>
          <w:tcPr>
            <w:tcW w:w="628" w:type="pct"/>
            <w:tcBorders>
              <w:top w:val="nil"/>
              <w:left w:val="nil"/>
              <w:bottom w:val="nil"/>
              <w:right w:val="nil"/>
            </w:tcBorders>
            <w:shd w:val="clear" w:color="000000" w:fill="FFFFFF"/>
            <w:noWrap/>
            <w:vAlign w:val="bottom"/>
            <w:hideMark/>
          </w:tcPr>
          <w:p w14:paraId="58E5F5A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-0.152</w:t>
            </w:r>
          </w:p>
        </w:tc>
        <w:tc>
          <w:tcPr>
            <w:tcW w:w="628" w:type="pct"/>
            <w:tcBorders>
              <w:top w:val="nil"/>
              <w:left w:val="nil"/>
              <w:bottom w:val="nil"/>
              <w:right w:val="nil"/>
            </w:tcBorders>
            <w:shd w:val="clear" w:color="000000" w:fill="FFFFFF"/>
            <w:noWrap/>
            <w:vAlign w:val="bottom"/>
            <w:hideMark/>
          </w:tcPr>
          <w:p w14:paraId="090E8FB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-0.163</w:t>
            </w:r>
          </w:p>
        </w:tc>
        <w:tc>
          <w:tcPr>
            <w:tcW w:w="1152" w:type="pct"/>
            <w:vAlign w:val="center"/>
          </w:tcPr>
          <w:p w14:paraId="0EAC3D3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-0.012</w:t>
            </w:r>
          </w:p>
        </w:tc>
      </w:tr>
      <w:tr w:rsidR="004A7304" w:rsidRPr="00DB069B" w14:paraId="3D3965F0" w14:textId="77777777" w:rsidTr="00EC74C1">
        <w:trPr>
          <w:trHeight w:val="321"/>
        </w:trPr>
        <w:tc>
          <w:tcPr>
            <w:tcW w:w="1303" w:type="pct"/>
            <w:tcBorders>
              <w:top w:val="nil"/>
              <w:left w:val="nil"/>
              <w:bottom w:val="nil"/>
              <w:right w:val="nil"/>
            </w:tcBorders>
            <w:shd w:val="clear" w:color="000000" w:fill="FFFFFF"/>
            <w:noWrap/>
            <w:vAlign w:val="bottom"/>
            <w:hideMark/>
          </w:tcPr>
          <w:p w14:paraId="45DA9A9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6E68B4B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41EAE34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6B1EA14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111D928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368C3E2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17737570" w14:textId="77777777" w:rsidTr="00EC74C1">
        <w:trPr>
          <w:trHeight w:val="321"/>
        </w:trPr>
        <w:tc>
          <w:tcPr>
            <w:tcW w:w="1303" w:type="pct"/>
            <w:tcBorders>
              <w:top w:val="nil"/>
              <w:left w:val="nil"/>
              <w:bottom w:val="nil"/>
              <w:right w:val="nil"/>
            </w:tcBorders>
            <w:shd w:val="clear" w:color="000000" w:fill="FFFFFF"/>
            <w:noWrap/>
            <w:vAlign w:val="bottom"/>
            <w:hideMark/>
          </w:tcPr>
          <w:p w14:paraId="5E08871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Trust</w:t>
            </w:r>
          </w:p>
        </w:tc>
        <w:tc>
          <w:tcPr>
            <w:tcW w:w="660" w:type="pct"/>
            <w:tcBorders>
              <w:top w:val="nil"/>
              <w:left w:val="nil"/>
              <w:bottom w:val="nil"/>
              <w:right w:val="nil"/>
            </w:tcBorders>
            <w:shd w:val="clear" w:color="000000" w:fill="FFFFFF"/>
            <w:noWrap/>
            <w:vAlign w:val="bottom"/>
            <w:hideMark/>
          </w:tcPr>
          <w:p w14:paraId="08348F6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0.189**</w:t>
            </w:r>
          </w:p>
        </w:tc>
        <w:tc>
          <w:tcPr>
            <w:tcW w:w="629" w:type="pct"/>
            <w:tcBorders>
              <w:top w:val="nil"/>
              <w:left w:val="nil"/>
              <w:bottom w:val="nil"/>
              <w:right w:val="nil"/>
            </w:tcBorders>
            <w:shd w:val="clear" w:color="000000" w:fill="FFFFFF"/>
            <w:noWrap/>
            <w:vAlign w:val="bottom"/>
            <w:hideMark/>
          </w:tcPr>
          <w:p w14:paraId="636EEFE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0.192*</w:t>
            </w:r>
          </w:p>
        </w:tc>
        <w:tc>
          <w:tcPr>
            <w:tcW w:w="628" w:type="pct"/>
            <w:tcBorders>
              <w:top w:val="nil"/>
              <w:left w:val="nil"/>
              <w:bottom w:val="nil"/>
              <w:right w:val="nil"/>
            </w:tcBorders>
            <w:shd w:val="clear" w:color="000000" w:fill="FFFFFF"/>
            <w:noWrap/>
            <w:vAlign w:val="bottom"/>
            <w:hideMark/>
          </w:tcPr>
          <w:p w14:paraId="31F78B8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0.218</w:t>
            </w:r>
          </w:p>
        </w:tc>
        <w:tc>
          <w:tcPr>
            <w:tcW w:w="628" w:type="pct"/>
            <w:tcBorders>
              <w:top w:val="nil"/>
              <w:left w:val="nil"/>
              <w:bottom w:val="nil"/>
              <w:right w:val="nil"/>
            </w:tcBorders>
            <w:shd w:val="clear" w:color="000000" w:fill="FFFFFF"/>
            <w:noWrap/>
            <w:vAlign w:val="bottom"/>
            <w:hideMark/>
          </w:tcPr>
          <w:p w14:paraId="00B07C8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0.21</w:t>
            </w:r>
          </w:p>
        </w:tc>
        <w:tc>
          <w:tcPr>
            <w:tcW w:w="1152" w:type="pct"/>
            <w:vAlign w:val="center"/>
          </w:tcPr>
          <w:p w14:paraId="0DA53F2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-0.007</w:t>
            </w:r>
          </w:p>
        </w:tc>
      </w:tr>
      <w:tr w:rsidR="004A7304" w:rsidRPr="00DB069B" w14:paraId="7D0192FB" w14:textId="77777777" w:rsidTr="00EC74C1">
        <w:trPr>
          <w:trHeight w:val="341"/>
        </w:trPr>
        <w:tc>
          <w:tcPr>
            <w:tcW w:w="1303" w:type="pct"/>
            <w:tcBorders>
              <w:top w:val="nil"/>
              <w:left w:val="nil"/>
              <w:bottom w:val="nil"/>
              <w:right w:val="nil"/>
            </w:tcBorders>
            <w:shd w:val="clear" w:color="000000" w:fill="FFFFFF"/>
            <w:noWrap/>
            <w:vAlign w:val="bottom"/>
            <w:hideMark/>
          </w:tcPr>
          <w:p w14:paraId="436CFB4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46EFB93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-0.071</w:t>
            </w:r>
          </w:p>
        </w:tc>
        <w:tc>
          <w:tcPr>
            <w:tcW w:w="629" w:type="pct"/>
            <w:tcBorders>
              <w:top w:val="nil"/>
              <w:left w:val="nil"/>
              <w:bottom w:val="nil"/>
              <w:right w:val="nil"/>
            </w:tcBorders>
            <w:shd w:val="clear" w:color="000000" w:fill="FFFFFF"/>
            <w:noWrap/>
            <w:vAlign w:val="bottom"/>
            <w:hideMark/>
          </w:tcPr>
          <w:p w14:paraId="75A1C8A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-0.078</w:t>
            </w:r>
          </w:p>
        </w:tc>
        <w:tc>
          <w:tcPr>
            <w:tcW w:w="628" w:type="pct"/>
            <w:tcBorders>
              <w:top w:val="nil"/>
              <w:left w:val="nil"/>
              <w:bottom w:val="nil"/>
              <w:right w:val="nil"/>
            </w:tcBorders>
            <w:shd w:val="clear" w:color="000000" w:fill="FFFFFF"/>
            <w:noWrap/>
            <w:vAlign w:val="bottom"/>
            <w:hideMark/>
          </w:tcPr>
          <w:p w14:paraId="5A9C702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-0.125</w:t>
            </w:r>
          </w:p>
        </w:tc>
        <w:tc>
          <w:tcPr>
            <w:tcW w:w="628" w:type="pct"/>
            <w:tcBorders>
              <w:top w:val="nil"/>
              <w:left w:val="nil"/>
              <w:bottom w:val="nil"/>
              <w:right w:val="nil"/>
            </w:tcBorders>
            <w:shd w:val="clear" w:color="000000" w:fill="FFFFFF"/>
            <w:noWrap/>
            <w:vAlign w:val="bottom"/>
            <w:hideMark/>
          </w:tcPr>
          <w:p w14:paraId="3E88A51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-0.134</w:t>
            </w:r>
          </w:p>
        </w:tc>
        <w:tc>
          <w:tcPr>
            <w:tcW w:w="1152" w:type="pct"/>
            <w:vAlign w:val="center"/>
          </w:tcPr>
          <w:p w14:paraId="1B328AB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w:t>
            </w:r>
          </w:p>
        </w:tc>
      </w:tr>
      <w:tr w:rsidR="004A7304" w:rsidRPr="00DB069B" w14:paraId="403C819F" w14:textId="77777777" w:rsidTr="00EC74C1">
        <w:trPr>
          <w:trHeight w:val="321"/>
        </w:trPr>
        <w:tc>
          <w:tcPr>
            <w:tcW w:w="1303" w:type="pct"/>
            <w:tcBorders>
              <w:top w:val="nil"/>
              <w:left w:val="nil"/>
              <w:bottom w:val="nil"/>
              <w:right w:val="nil"/>
            </w:tcBorders>
            <w:shd w:val="clear" w:color="000000" w:fill="FFFFFF"/>
            <w:noWrap/>
            <w:vAlign w:val="bottom"/>
            <w:hideMark/>
          </w:tcPr>
          <w:p w14:paraId="40709FF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3BB5BF7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467E1D6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6F3BD47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655281F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2951BFE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03B84913" w14:textId="77777777" w:rsidTr="00EC74C1">
        <w:trPr>
          <w:trHeight w:val="321"/>
        </w:trPr>
        <w:tc>
          <w:tcPr>
            <w:tcW w:w="1303" w:type="pct"/>
            <w:tcBorders>
              <w:top w:val="nil"/>
              <w:left w:val="nil"/>
              <w:bottom w:val="nil"/>
              <w:right w:val="nil"/>
            </w:tcBorders>
            <w:shd w:val="clear" w:color="000000" w:fill="FFFFFF"/>
            <w:noWrap/>
            <w:vAlign w:val="bottom"/>
            <w:hideMark/>
          </w:tcPr>
          <w:p w14:paraId="6C45962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Age</w:t>
            </w:r>
          </w:p>
        </w:tc>
        <w:tc>
          <w:tcPr>
            <w:tcW w:w="660" w:type="pct"/>
            <w:tcBorders>
              <w:top w:val="nil"/>
              <w:left w:val="nil"/>
              <w:bottom w:val="nil"/>
              <w:right w:val="nil"/>
            </w:tcBorders>
            <w:shd w:val="clear" w:color="000000" w:fill="FFFFFF"/>
            <w:noWrap/>
            <w:vAlign w:val="bottom"/>
            <w:hideMark/>
          </w:tcPr>
          <w:p w14:paraId="449DB3B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40"/>
            <w:r w:rsidRPr="00DB069B">
              <w:rPr>
                <w:rFonts w:ascii="Calibri Light" w:eastAsia="Times New Roman" w:hAnsi="Calibri Light" w:cs="Calibri Light"/>
                <w:color w:val="000000"/>
                <w:kern w:val="0"/>
                <w:sz w:val="22"/>
                <w:szCs w:val="22"/>
                <w:lang w:eastAsia="en-GB"/>
                <w14:ligatures w14:val="none"/>
              </w:rPr>
              <w:t>0.026***</w:t>
            </w:r>
          </w:p>
        </w:tc>
        <w:tc>
          <w:tcPr>
            <w:tcW w:w="629" w:type="pct"/>
            <w:tcBorders>
              <w:top w:val="nil"/>
              <w:left w:val="nil"/>
              <w:bottom w:val="nil"/>
              <w:right w:val="nil"/>
            </w:tcBorders>
            <w:shd w:val="clear" w:color="000000" w:fill="FFFFFF"/>
            <w:noWrap/>
            <w:vAlign w:val="bottom"/>
            <w:hideMark/>
          </w:tcPr>
          <w:p w14:paraId="7103C4F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0.001</w:t>
            </w:r>
            <w:commentRangeEnd w:id="40"/>
            <w:r w:rsidRPr="00DB069B">
              <w:rPr>
                <w:rStyle w:val="CommentReference"/>
                <w:rFonts w:ascii="Calibri Light" w:eastAsia="Times New Roman" w:hAnsi="Calibri Light" w:cs="Calibri Light"/>
                <w:color w:val="000000"/>
                <w:kern w:val="0"/>
                <w:sz w:val="22"/>
                <w:szCs w:val="22"/>
                <w:lang w:eastAsia="en-GB"/>
                <w14:ligatures w14:val="none"/>
              </w:rPr>
              <w:commentReference w:id="40"/>
            </w:r>
          </w:p>
        </w:tc>
        <w:tc>
          <w:tcPr>
            <w:tcW w:w="628" w:type="pct"/>
            <w:tcBorders>
              <w:top w:val="nil"/>
              <w:left w:val="nil"/>
              <w:bottom w:val="nil"/>
              <w:right w:val="nil"/>
            </w:tcBorders>
            <w:shd w:val="clear" w:color="000000" w:fill="FFFFFF"/>
            <w:noWrap/>
            <w:vAlign w:val="bottom"/>
            <w:hideMark/>
          </w:tcPr>
          <w:p w14:paraId="38A77FD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-0.055***</w:t>
            </w:r>
          </w:p>
        </w:tc>
        <w:tc>
          <w:tcPr>
            <w:tcW w:w="628" w:type="pct"/>
            <w:tcBorders>
              <w:top w:val="nil"/>
              <w:left w:val="nil"/>
              <w:bottom w:val="nil"/>
              <w:right w:val="nil"/>
            </w:tcBorders>
            <w:shd w:val="clear" w:color="000000" w:fill="FFFFFF"/>
            <w:noWrap/>
            <w:vAlign w:val="bottom"/>
            <w:hideMark/>
          </w:tcPr>
          <w:p w14:paraId="0CDFFB4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-0.003</w:t>
            </w:r>
          </w:p>
        </w:tc>
        <w:tc>
          <w:tcPr>
            <w:tcW w:w="1152" w:type="pct"/>
            <w:vAlign w:val="center"/>
          </w:tcPr>
          <w:p w14:paraId="07B69D2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0.017***</w:t>
            </w:r>
          </w:p>
        </w:tc>
      </w:tr>
      <w:tr w:rsidR="004A7304" w:rsidRPr="00DB069B" w14:paraId="19D0D8C7" w14:textId="77777777" w:rsidTr="00EC74C1">
        <w:trPr>
          <w:trHeight w:val="321"/>
        </w:trPr>
        <w:tc>
          <w:tcPr>
            <w:tcW w:w="1303" w:type="pct"/>
            <w:tcBorders>
              <w:top w:val="nil"/>
              <w:left w:val="nil"/>
              <w:bottom w:val="nil"/>
              <w:right w:val="nil"/>
            </w:tcBorders>
            <w:shd w:val="clear" w:color="000000" w:fill="FFFFFF"/>
            <w:noWrap/>
            <w:vAlign w:val="bottom"/>
            <w:hideMark/>
          </w:tcPr>
          <w:p w14:paraId="4FD8183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30251C2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-0.005</w:t>
            </w:r>
          </w:p>
        </w:tc>
        <w:tc>
          <w:tcPr>
            <w:tcW w:w="629" w:type="pct"/>
            <w:tcBorders>
              <w:top w:val="nil"/>
              <w:left w:val="nil"/>
              <w:bottom w:val="nil"/>
              <w:right w:val="nil"/>
            </w:tcBorders>
            <w:shd w:val="clear" w:color="000000" w:fill="FFFFFF"/>
            <w:noWrap/>
            <w:vAlign w:val="bottom"/>
            <w:hideMark/>
          </w:tcPr>
          <w:p w14:paraId="1AB5731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-0.006</w:t>
            </w:r>
          </w:p>
        </w:tc>
        <w:tc>
          <w:tcPr>
            <w:tcW w:w="628" w:type="pct"/>
            <w:tcBorders>
              <w:top w:val="nil"/>
              <w:left w:val="nil"/>
              <w:bottom w:val="nil"/>
              <w:right w:val="nil"/>
            </w:tcBorders>
            <w:shd w:val="clear" w:color="000000" w:fill="FFFFFF"/>
            <w:noWrap/>
            <w:vAlign w:val="bottom"/>
            <w:hideMark/>
          </w:tcPr>
          <w:p w14:paraId="3E0CDCF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-0.009</w:t>
            </w:r>
          </w:p>
        </w:tc>
        <w:tc>
          <w:tcPr>
            <w:tcW w:w="628" w:type="pct"/>
            <w:tcBorders>
              <w:top w:val="nil"/>
              <w:left w:val="nil"/>
              <w:bottom w:val="nil"/>
              <w:right w:val="nil"/>
            </w:tcBorders>
            <w:shd w:val="clear" w:color="000000" w:fill="FFFFFF"/>
            <w:noWrap/>
            <w:vAlign w:val="bottom"/>
            <w:hideMark/>
          </w:tcPr>
          <w:p w14:paraId="0E85147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w:t>
            </w:r>
          </w:p>
        </w:tc>
        <w:tc>
          <w:tcPr>
            <w:tcW w:w="1152" w:type="pct"/>
            <w:vAlign w:val="center"/>
          </w:tcPr>
          <w:p w14:paraId="226F104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-0.001</w:t>
            </w:r>
          </w:p>
        </w:tc>
      </w:tr>
      <w:tr w:rsidR="004A7304" w:rsidRPr="00DB069B" w14:paraId="7FB0E7E5" w14:textId="77777777" w:rsidTr="00EC74C1">
        <w:trPr>
          <w:trHeight w:val="321"/>
        </w:trPr>
        <w:tc>
          <w:tcPr>
            <w:tcW w:w="1303" w:type="pct"/>
            <w:tcBorders>
              <w:top w:val="nil"/>
              <w:left w:val="nil"/>
              <w:bottom w:val="nil"/>
              <w:right w:val="nil"/>
            </w:tcBorders>
            <w:shd w:val="clear" w:color="000000" w:fill="FFFFFF"/>
            <w:noWrap/>
            <w:vAlign w:val="bottom"/>
            <w:hideMark/>
          </w:tcPr>
          <w:p w14:paraId="7C19015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66563A0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14FD184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4C9A222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501E213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2EEE1BE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36121A90" w14:textId="77777777" w:rsidTr="00EC74C1">
        <w:trPr>
          <w:trHeight w:val="321"/>
        </w:trPr>
        <w:tc>
          <w:tcPr>
            <w:tcW w:w="1303" w:type="pct"/>
            <w:tcBorders>
              <w:top w:val="nil"/>
              <w:left w:val="nil"/>
              <w:bottom w:val="nil"/>
              <w:right w:val="nil"/>
            </w:tcBorders>
            <w:shd w:val="clear" w:color="000000" w:fill="FFFFFF"/>
            <w:noWrap/>
            <w:vAlign w:val="bottom"/>
            <w:hideMark/>
          </w:tcPr>
          <w:p w14:paraId="40BD35E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Tertiary Education (Bin.)</w:t>
            </w:r>
          </w:p>
        </w:tc>
        <w:tc>
          <w:tcPr>
            <w:tcW w:w="660" w:type="pct"/>
            <w:tcBorders>
              <w:top w:val="nil"/>
              <w:left w:val="nil"/>
              <w:bottom w:val="nil"/>
              <w:right w:val="nil"/>
            </w:tcBorders>
            <w:shd w:val="clear" w:color="000000" w:fill="FFFFFF"/>
            <w:noWrap/>
            <w:vAlign w:val="bottom"/>
            <w:hideMark/>
          </w:tcPr>
          <w:p w14:paraId="35C8AB9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0.381**</w:t>
            </w:r>
          </w:p>
        </w:tc>
        <w:tc>
          <w:tcPr>
            <w:tcW w:w="629" w:type="pct"/>
            <w:tcBorders>
              <w:top w:val="nil"/>
              <w:left w:val="nil"/>
              <w:bottom w:val="nil"/>
              <w:right w:val="nil"/>
            </w:tcBorders>
            <w:shd w:val="clear" w:color="000000" w:fill="FFFFFF"/>
            <w:noWrap/>
            <w:vAlign w:val="bottom"/>
            <w:hideMark/>
          </w:tcPr>
          <w:p w14:paraId="6E6C8CA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-0.302</w:t>
            </w:r>
          </w:p>
        </w:tc>
        <w:tc>
          <w:tcPr>
            <w:tcW w:w="628" w:type="pct"/>
            <w:tcBorders>
              <w:top w:val="nil"/>
              <w:left w:val="nil"/>
              <w:bottom w:val="nil"/>
              <w:right w:val="nil"/>
            </w:tcBorders>
            <w:shd w:val="clear" w:color="000000" w:fill="FFFFFF"/>
            <w:noWrap/>
            <w:vAlign w:val="bottom"/>
            <w:hideMark/>
          </w:tcPr>
          <w:p w14:paraId="555E0FE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0.112</w:t>
            </w:r>
          </w:p>
        </w:tc>
        <w:tc>
          <w:tcPr>
            <w:tcW w:w="628" w:type="pct"/>
            <w:tcBorders>
              <w:top w:val="nil"/>
              <w:left w:val="nil"/>
              <w:bottom w:val="nil"/>
              <w:right w:val="nil"/>
            </w:tcBorders>
            <w:shd w:val="clear" w:color="000000" w:fill="FFFFFF"/>
            <w:noWrap/>
            <w:vAlign w:val="bottom"/>
            <w:hideMark/>
          </w:tcPr>
          <w:p w14:paraId="14960F2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0.011</w:t>
            </w:r>
          </w:p>
        </w:tc>
        <w:tc>
          <w:tcPr>
            <w:tcW w:w="1152" w:type="pct"/>
            <w:vAlign w:val="center"/>
          </w:tcPr>
          <w:p w14:paraId="5BCF2D8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w:t>
            </w:r>
          </w:p>
        </w:tc>
      </w:tr>
      <w:tr w:rsidR="004A7304" w:rsidRPr="00DB069B" w14:paraId="16E5A3D3" w14:textId="77777777" w:rsidTr="00EC74C1">
        <w:trPr>
          <w:trHeight w:val="321"/>
        </w:trPr>
        <w:tc>
          <w:tcPr>
            <w:tcW w:w="1303" w:type="pct"/>
            <w:tcBorders>
              <w:top w:val="nil"/>
              <w:left w:val="nil"/>
              <w:bottom w:val="nil"/>
              <w:right w:val="nil"/>
            </w:tcBorders>
            <w:shd w:val="clear" w:color="000000" w:fill="FFFFFF"/>
            <w:noWrap/>
            <w:vAlign w:val="bottom"/>
            <w:hideMark/>
          </w:tcPr>
          <w:p w14:paraId="6F91D89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492EB6E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-0.145</w:t>
            </w:r>
          </w:p>
        </w:tc>
        <w:tc>
          <w:tcPr>
            <w:tcW w:w="629" w:type="pct"/>
            <w:tcBorders>
              <w:top w:val="nil"/>
              <w:left w:val="nil"/>
              <w:bottom w:val="nil"/>
              <w:right w:val="nil"/>
            </w:tcBorders>
            <w:shd w:val="clear" w:color="000000" w:fill="FFFFFF"/>
            <w:noWrap/>
            <w:vAlign w:val="bottom"/>
            <w:hideMark/>
          </w:tcPr>
          <w:p w14:paraId="202B8F9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-0.169</w:t>
            </w:r>
          </w:p>
        </w:tc>
        <w:tc>
          <w:tcPr>
            <w:tcW w:w="628" w:type="pct"/>
            <w:tcBorders>
              <w:top w:val="nil"/>
              <w:left w:val="nil"/>
              <w:bottom w:val="nil"/>
              <w:right w:val="nil"/>
            </w:tcBorders>
            <w:shd w:val="clear" w:color="000000" w:fill="FFFFFF"/>
            <w:noWrap/>
            <w:vAlign w:val="bottom"/>
            <w:hideMark/>
          </w:tcPr>
          <w:p w14:paraId="42314FC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-0.258</w:t>
            </w:r>
          </w:p>
        </w:tc>
        <w:tc>
          <w:tcPr>
            <w:tcW w:w="628" w:type="pct"/>
            <w:tcBorders>
              <w:top w:val="nil"/>
              <w:left w:val="nil"/>
              <w:bottom w:val="nil"/>
              <w:right w:val="nil"/>
            </w:tcBorders>
            <w:shd w:val="clear" w:color="000000" w:fill="FFFFFF"/>
            <w:noWrap/>
            <w:vAlign w:val="bottom"/>
            <w:hideMark/>
          </w:tcPr>
          <w:p w14:paraId="78CD712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-0.265</w:t>
            </w:r>
          </w:p>
        </w:tc>
        <w:tc>
          <w:tcPr>
            <w:tcW w:w="1152" w:type="pct"/>
            <w:vAlign w:val="center"/>
          </w:tcPr>
          <w:p w14:paraId="7C7B07C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-0.021</w:t>
            </w:r>
          </w:p>
        </w:tc>
      </w:tr>
      <w:tr w:rsidR="004A7304" w:rsidRPr="00DB069B" w14:paraId="460D20C7" w14:textId="77777777" w:rsidTr="00EC74C1">
        <w:trPr>
          <w:trHeight w:val="321"/>
        </w:trPr>
        <w:tc>
          <w:tcPr>
            <w:tcW w:w="1303" w:type="pct"/>
            <w:tcBorders>
              <w:top w:val="nil"/>
              <w:left w:val="nil"/>
              <w:bottom w:val="nil"/>
              <w:right w:val="nil"/>
            </w:tcBorders>
            <w:shd w:val="clear" w:color="000000" w:fill="FFFFFF"/>
            <w:noWrap/>
            <w:vAlign w:val="bottom"/>
            <w:hideMark/>
          </w:tcPr>
          <w:p w14:paraId="02CAA35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32E99B6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46FB5A8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33CC6F3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44D3751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7F3F9A3D"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73FB01AA" w14:textId="77777777" w:rsidTr="00EC74C1">
        <w:trPr>
          <w:trHeight w:val="341"/>
        </w:trPr>
        <w:tc>
          <w:tcPr>
            <w:tcW w:w="1303" w:type="pct"/>
            <w:tcBorders>
              <w:top w:val="nil"/>
              <w:left w:val="nil"/>
              <w:bottom w:val="nil"/>
              <w:right w:val="nil"/>
            </w:tcBorders>
            <w:shd w:val="clear" w:color="000000" w:fill="FFFFFF"/>
            <w:noWrap/>
            <w:vAlign w:val="bottom"/>
            <w:hideMark/>
          </w:tcPr>
          <w:p w14:paraId="00AF4D7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Sex</w:t>
            </w:r>
          </w:p>
        </w:tc>
        <w:tc>
          <w:tcPr>
            <w:tcW w:w="660" w:type="pct"/>
            <w:tcBorders>
              <w:top w:val="nil"/>
              <w:left w:val="nil"/>
              <w:bottom w:val="nil"/>
              <w:right w:val="nil"/>
            </w:tcBorders>
            <w:shd w:val="clear" w:color="000000" w:fill="FFFFFF"/>
            <w:noWrap/>
            <w:vAlign w:val="bottom"/>
            <w:hideMark/>
          </w:tcPr>
          <w:p w14:paraId="603C43B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-0.218</w:t>
            </w:r>
          </w:p>
        </w:tc>
        <w:tc>
          <w:tcPr>
            <w:tcW w:w="629" w:type="pct"/>
            <w:tcBorders>
              <w:top w:val="nil"/>
              <w:left w:val="nil"/>
              <w:bottom w:val="nil"/>
              <w:right w:val="nil"/>
            </w:tcBorders>
            <w:shd w:val="clear" w:color="000000" w:fill="FFFFFF"/>
            <w:noWrap/>
            <w:vAlign w:val="bottom"/>
            <w:hideMark/>
          </w:tcPr>
          <w:p w14:paraId="02FDDF9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0.093</w:t>
            </w:r>
          </w:p>
        </w:tc>
        <w:tc>
          <w:tcPr>
            <w:tcW w:w="628" w:type="pct"/>
            <w:tcBorders>
              <w:top w:val="nil"/>
              <w:left w:val="nil"/>
              <w:bottom w:val="nil"/>
              <w:right w:val="nil"/>
            </w:tcBorders>
            <w:shd w:val="clear" w:color="000000" w:fill="FFFFFF"/>
            <w:noWrap/>
            <w:vAlign w:val="bottom"/>
            <w:hideMark/>
          </w:tcPr>
          <w:p w14:paraId="6077F760"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0.107</w:t>
            </w:r>
          </w:p>
        </w:tc>
        <w:tc>
          <w:tcPr>
            <w:tcW w:w="628" w:type="pct"/>
            <w:tcBorders>
              <w:top w:val="nil"/>
              <w:left w:val="nil"/>
              <w:bottom w:val="nil"/>
              <w:right w:val="nil"/>
            </w:tcBorders>
            <w:shd w:val="clear" w:color="000000" w:fill="FFFFFF"/>
            <w:noWrap/>
            <w:vAlign w:val="bottom"/>
            <w:hideMark/>
          </w:tcPr>
          <w:p w14:paraId="755A154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0.113</w:t>
            </w:r>
          </w:p>
        </w:tc>
        <w:tc>
          <w:tcPr>
            <w:tcW w:w="1152" w:type="pct"/>
            <w:vAlign w:val="center"/>
          </w:tcPr>
          <w:p w14:paraId="1BF07D1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-0.025</w:t>
            </w:r>
          </w:p>
        </w:tc>
      </w:tr>
      <w:tr w:rsidR="004A7304" w:rsidRPr="00DB069B" w14:paraId="256DBBFE" w14:textId="77777777" w:rsidTr="00EC74C1">
        <w:trPr>
          <w:trHeight w:val="321"/>
        </w:trPr>
        <w:tc>
          <w:tcPr>
            <w:tcW w:w="1303" w:type="pct"/>
            <w:tcBorders>
              <w:top w:val="nil"/>
              <w:left w:val="nil"/>
              <w:bottom w:val="nil"/>
              <w:right w:val="nil"/>
            </w:tcBorders>
            <w:shd w:val="clear" w:color="000000" w:fill="FFFFFF"/>
            <w:noWrap/>
            <w:vAlign w:val="bottom"/>
            <w:hideMark/>
          </w:tcPr>
          <w:p w14:paraId="7F7BC6B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4A82A91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-0.135</w:t>
            </w:r>
          </w:p>
        </w:tc>
        <w:tc>
          <w:tcPr>
            <w:tcW w:w="629" w:type="pct"/>
            <w:tcBorders>
              <w:top w:val="nil"/>
              <w:left w:val="nil"/>
              <w:bottom w:val="nil"/>
              <w:right w:val="nil"/>
            </w:tcBorders>
            <w:shd w:val="clear" w:color="000000" w:fill="FFFFFF"/>
            <w:noWrap/>
            <w:vAlign w:val="bottom"/>
            <w:hideMark/>
          </w:tcPr>
          <w:p w14:paraId="119E2FD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-0.147</w:t>
            </w:r>
          </w:p>
        </w:tc>
        <w:tc>
          <w:tcPr>
            <w:tcW w:w="628" w:type="pct"/>
            <w:tcBorders>
              <w:top w:val="nil"/>
              <w:left w:val="nil"/>
              <w:bottom w:val="nil"/>
              <w:right w:val="nil"/>
            </w:tcBorders>
            <w:shd w:val="clear" w:color="000000" w:fill="FFFFFF"/>
            <w:noWrap/>
            <w:vAlign w:val="bottom"/>
            <w:hideMark/>
          </w:tcPr>
          <w:p w14:paraId="7C9D8246"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-0.226</w:t>
            </w:r>
          </w:p>
        </w:tc>
        <w:tc>
          <w:tcPr>
            <w:tcW w:w="628" w:type="pct"/>
            <w:tcBorders>
              <w:top w:val="nil"/>
              <w:left w:val="nil"/>
              <w:bottom w:val="nil"/>
              <w:right w:val="nil"/>
            </w:tcBorders>
            <w:shd w:val="clear" w:color="000000" w:fill="FFFFFF"/>
            <w:noWrap/>
            <w:vAlign w:val="bottom"/>
            <w:hideMark/>
          </w:tcPr>
          <w:p w14:paraId="419BA25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-0.245</w:t>
            </w:r>
          </w:p>
        </w:tc>
        <w:tc>
          <w:tcPr>
            <w:tcW w:w="1152" w:type="pct"/>
            <w:vAlign w:val="center"/>
          </w:tcPr>
          <w:p w14:paraId="0AB03855"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-0.019</w:t>
            </w:r>
          </w:p>
        </w:tc>
      </w:tr>
      <w:tr w:rsidR="004A7304" w:rsidRPr="00DB069B" w14:paraId="2F778DC3" w14:textId="77777777" w:rsidTr="00EC74C1">
        <w:trPr>
          <w:trHeight w:val="321"/>
        </w:trPr>
        <w:tc>
          <w:tcPr>
            <w:tcW w:w="1303" w:type="pct"/>
            <w:tcBorders>
              <w:top w:val="nil"/>
              <w:left w:val="nil"/>
              <w:bottom w:val="nil"/>
              <w:right w:val="nil"/>
            </w:tcBorders>
            <w:shd w:val="clear" w:color="000000" w:fill="FFFFFF"/>
            <w:noWrap/>
            <w:vAlign w:val="bottom"/>
            <w:hideMark/>
          </w:tcPr>
          <w:p w14:paraId="7DD1D21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nil"/>
              <w:right w:val="nil"/>
            </w:tcBorders>
            <w:shd w:val="clear" w:color="000000" w:fill="FFFFFF"/>
            <w:noWrap/>
            <w:vAlign w:val="bottom"/>
            <w:hideMark/>
          </w:tcPr>
          <w:p w14:paraId="7574CB5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9" w:type="pct"/>
            <w:tcBorders>
              <w:top w:val="nil"/>
              <w:left w:val="nil"/>
              <w:bottom w:val="nil"/>
              <w:right w:val="nil"/>
            </w:tcBorders>
            <w:shd w:val="clear" w:color="000000" w:fill="FFFFFF"/>
            <w:noWrap/>
            <w:vAlign w:val="bottom"/>
            <w:hideMark/>
          </w:tcPr>
          <w:p w14:paraId="1CAA8BE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55C6AE2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28" w:type="pct"/>
            <w:tcBorders>
              <w:top w:val="nil"/>
              <w:left w:val="nil"/>
              <w:bottom w:val="nil"/>
              <w:right w:val="nil"/>
            </w:tcBorders>
            <w:shd w:val="clear" w:color="000000" w:fill="FFFFFF"/>
            <w:noWrap/>
            <w:vAlign w:val="bottom"/>
            <w:hideMark/>
          </w:tcPr>
          <w:p w14:paraId="4215058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1152" w:type="pct"/>
            <w:vAlign w:val="center"/>
          </w:tcPr>
          <w:p w14:paraId="3B83198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4A7304" w:rsidRPr="00DB069B" w14:paraId="038F15A6" w14:textId="77777777" w:rsidTr="00EC74C1">
        <w:trPr>
          <w:trHeight w:val="321"/>
        </w:trPr>
        <w:tc>
          <w:tcPr>
            <w:tcW w:w="1303" w:type="pct"/>
            <w:tcBorders>
              <w:top w:val="nil"/>
              <w:left w:val="nil"/>
              <w:bottom w:val="nil"/>
              <w:right w:val="nil"/>
            </w:tcBorders>
            <w:shd w:val="clear" w:color="000000" w:fill="FFFFFF"/>
            <w:noWrap/>
            <w:vAlign w:val="bottom"/>
            <w:hideMark/>
          </w:tcPr>
          <w:p w14:paraId="1886486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Constant</w:t>
            </w:r>
          </w:p>
        </w:tc>
        <w:tc>
          <w:tcPr>
            <w:tcW w:w="660" w:type="pct"/>
            <w:tcBorders>
              <w:top w:val="nil"/>
              <w:left w:val="nil"/>
              <w:bottom w:val="nil"/>
              <w:right w:val="nil"/>
            </w:tcBorders>
            <w:shd w:val="clear" w:color="000000" w:fill="FFFFFF"/>
            <w:noWrap/>
            <w:vAlign w:val="bottom"/>
            <w:hideMark/>
          </w:tcPr>
          <w:p w14:paraId="7293A99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-1.649***</w:t>
            </w:r>
          </w:p>
        </w:tc>
        <w:tc>
          <w:tcPr>
            <w:tcW w:w="629" w:type="pct"/>
            <w:tcBorders>
              <w:top w:val="nil"/>
              <w:left w:val="nil"/>
              <w:bottom w:val="nil"/>
              <w:right w:val="nil"/>
            </w:tcBorders>
            <w:shd w:val="clear" w:color="000000" w:fill="FFFFFF"/>
            <w:noWrap/>
            <w:vAlign w:val="bottom"/>
            <w:hideMark/>
          </w:tcPr>
          <w:p w14:paraId="25DD3B4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0.153</w:t>
            </w:r>
          </w:p>
        </w:tc>
        <w:tc>
          <w:tcPr>
            <w:tcW w:w="628" w:type="pct"/>
            <w:tcBorders>
              <w:top w:val="nil"/>
              <w:left w:val="nil"/>
              <w:bottom w:val="nil"/>
              <w:right w:val="nil"/>
            </w:tcBorders>
            <w:shd w:val="clear" w:color="000000" w:fill="FFFFFF"/>
            <w:noWrap/>
            <w:vAlign w:val="bottom"/>
            <w:hideMark/>
          </w:tcPr>
          <w:p w14:paraId="3338DD2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1.565***</w:t>
            </w:r>
          </w:p>
        </w:tc>
        <w:tc>
          <w:tcPr>
            <w:tcW w:w="628" w:type="pct"/>
            <w:tcBorders>
              <w:top w:val="nil"/>
              <w:left w:val="nil"/>
              <w:bottom w:val="nil"/>
              <w:right w:val="nil"/>
            </w:tcBorders>
            <w:shd w:val="clear" w:color="000000" w:fill="FFFFFF"/>
            <w:noWrap/>
            <w:vAlign w:val="bottom"/>
            <w:hideMark/>
          </w:tcPr>
          <w:p w14:paraId="2788F56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-0.913</w:t>
            </w:r>
          </w:p>
        </w:tc>
        <w:tc>
          <w:tcPr>
            <w:tcW w:w="1152" w:type="pct"/>
            <w:vAlign w:val="center"/>
          </w:tcPr>
          <w:p w14:paraId="4C3AB719"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1.513***</w:t>
            </w:r>
          </w:p>
        </w:tc>
      </w:tr>
      <w:tr w:rsidR="004A7304" w:rsidRPr="00DB069B" w14:paraId="4C3B2CFF" w14:textId="77777777" w:rsidTr="00EC74C1">
        <w:trPr>
          <w:trHeight w:val="341"/>
        </w:trPr>
        <w:tc>
          <w:tcPr>
            <w:tcW w:w="1303" w:type="pct"/>
            <w:tcBorders>
              <w:top w:val="nil"/>
              <w:left w:val="nil"/>
              <w:bottom w:val="single" w:sz="8" w:space="0" w:color="auto"/>
              <w:right w:val="nil"/>
            </w:tcBorders>
            <w:shd w:val="clear" w:color="000000" w:fill="FFFFFF"/>
            <w:noWrap/>
            <w:vAlign w:val="bottom"/>
            <w:hideMark/>
          </w:tcPr>
          <w:p w14:paraId="233E336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660" w:type="pct"/>
            <w:tcBorders>
              <w:top w:val="nil"/>
              <w:left w:val="nil"/>
              <w:bottom w:val="single" w:sz="8" w:space="0" w:color="auto"/>
              <w:right w:val="nil"/>
            </w:tcBorders>
            <w:shd w:val="clear" w:color="000000" w:fill="FFFFFF"/>
            <w:noWrap/>
            <w:vAlign w:val="bottom"/>
            <w:hideMark/>
          </w:tcPr>
          <w:p w14:paraId="2447F0A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-0.276</w:t>
            </w:r>
          </w:p>
        </w:tc>
        <w:tc>
          <w:tcPr>
            <w:tcW w:w="629" w:type="pct"/>
            <w:tcBorders>
              <w:top w:val="nil"/>
              <w:left w:val="nil"/>
              <w:bottom w:val="single" w:sz="8" w:space="0" w:color="auto"/>
              <w:right w:val="nil"/>
            </w:tcBorders>
            <w:shd w:val="clear" w:color="000000" w:fill="FFFFFF"/>
            <w:noWrap/>
            <w:vAlign w:val="bottom"/>
            <w:hideMark/>
          </w:tcPr>
          <w:p w14:paraId="76E833DF"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-0.312</w:t>
            </w:r>
          </w:p>
        </w:tc>
        <w:tc>
          <w:tcPr>
            <w:tcW w:w="628" w:type="pct"/>
            <w:tcBorders>
              <w:top w:val="nil"/>
              <w:left w:val="nil"/>
              <w:bottom w:val="single" w:sz="8" w:space="0" w:color="auto"/>
              <w:right w:val="nil"/>
            </w:tcBorders>
            <w:shd w:val="clear" w:color="000000" w:fill="FFFFFF"/>
            <w:noWrap/>
            <w:vAlign w:val="bottom"/>
            <w:hideMark/>
          </w:tcPr>
          <w:p w14:paraId="451ADFD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-0.472</w:t>
            </w:r>
          </w:p>
        </w:tc>
        <w:tc>
          <w:tcPr>
            <w:tcW w:w="628" w:type="pct"/>
            <w:tcBorders>
              <w:top w:val="nil"/>
              <w:left w:val="nil"/>
              <w:bottom w:val="single" w:sz="8" w:space="0" w:color="auto"/>
              <w:right w:val="nil"/>
            </w:tcBorders>
            <w:shd w:val="clear" w:color="000000" w:fill="FFFFFF"/>
            <w:noWrap/>
            <w:vAlign w:val="bottom"/>
            <w:hideMark/>
          </w:tcPr>
          <w:p w14:paraId="330AB95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-0.562</w:t>
            </w:r>
          </w:p>
        </w:tc>
        <w:tc>
          <w:tcPr>
            <w:tcW w:w="1152" w:type="pct"/>
            <w:tcBorders>
              <w:bottom w:val="single" w:sz="4" w:space="0" w:color="auto"/>
            </w:tcBorders>
            <w:vAlign w:val="center"/>
          </w:tcPr>
          <w:p w14:paraId="3D74FDD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-0.045</w:t>
            </w:r>
          </w:p>
        </w:tc>
      </w:tr>
      <w:tr w:rsidR="004A7304" w:rsidRPr="00DB069B" w14:paraId="661EA9E3" w14:textId="77777777" w:rsidTr="00EC74C1">
        <w:trPr>
          <w:trHeight w:val="321"/>
        </w:trPr>
        <w:tc>
          <w:tcPr>
            <w:tcW w:w="1303" w:type="pct"/>
            <w:tcBorders>
              <w:top w:val="nil"/>
              <w:left w:val="nil"/>
              <w:bottom w:val="nil"/>
              <w:right w:val="nil"/>
            </w:tcBorders>
            <w:shd w:val="clear" w:color="000000" w:fill="FFFFFF"/>
            <w:noWrap/>
            <w:vAlign w:val="bottom"/>
            <w:hideMark/>
          </w:tcPr>
          <w:p w14:paraId="153A113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Observations</w:t>
            </w:r>
          </w:p>
        </w:tc>
        <w:tc>
          <w:tcPr>
            <w:tcW w:w="660" w:type="pct"/>
            <w:tcBorders>
              <w:top w:val="nil"/>
              <w:left w:val="nil"/>
              <w:bottom w:val="nil"/>
              <w:right w:val="nil"/>
            </w:tcBorders>
            <w:shd w:val="clear" w:color="000000" w:fill="FFFFFF"/>
            <w:noWrap/>
            <w:vAlign w:val="bottom"/>
            <w:hideMark/>
          </w:tcPr>
          <w:p w14:paraId="6FB28DD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41"/>
            <w:commentRangeStart w:id="42"/>
            <w:commentRangeStart w:id="43"/>
            <w:r w:rsidRPr="00DB069B">
              <w:rPr>
                <w:rFonts w:ascii="Calibri Light" w:eastAsia="Times New Roman" w:hAnsi="Calibri Light" w:cs="Calibri Light"/>
                <w:color w:val="000000"/>
                <w:kern w:val="0"/>
                <w:sz w:val="22"/>
                <w:szCs w:val="22"/>
                <w:lang w:eastAsia="en-GB"/>
                <w14:ligatures w14:val="none"/>
              </w:rPr>
              <w:t>1,039</w:t>
            </w:r>
            <w:commentRangeEnd w:id="41"/>
            <w:r w:rsidRPr="00DB069B">
              <w:rPr>
                <w:rStyle w:val="CommentReference"/>
                <w:rFonts w:ascii="Calibri Light" w:eastAsia="Times New Roman" w:hAnsi="Calibri Light" w:cs="Calibri Light"/>
                <w:color w:val="000000"/>
                <w:kern w:val="0"/>
                <w:sz w:val="22"/>
                <w:szCs w:val="22"/>
                <w:lang w:eastAsia="en-GB"/>
                <w14:ligatures w14:val="none"/>
              </w:rPr>
              <w:commentReference w:id="41"/>
            </w:r>
            <w:commentRangeEnd w:id="42"/>
            <w:r>
              <w:rPr>
                <w:rStyle w:val="CommentReference"/>
              </w:rPr>
              <w:commentReference w:id="42"/>
            </w:r>
          </w:p>
        </w:tc>
        <w:tc>
          <w:tcPr>
            <w:tcW w:w="629" w:type="pct"/>
            <w:tcBorders>
              <w:top w:val="nil"/>
              <w:left w:val="nil"/>
              <w:bottom w:val="nil"/>
              <w:right w:val="nil"/>
            </w:tcBorders>
            <w:shd w:val="clear" w:color="000000" w:fill="FFFFFF"/>
            <w:noWrap/>
            <w:vAlign w:val="bottom"/>
            <w:hideMark/>
          </w:tcPr>
          <w:p w14:paraId="2FF879C7"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818</w:t>
            </w:r>
            <w:commentRangeEnd w:id="43"/>
            <w:r w:rsidRPr="00DB069B">
              <w:rPr>
                <w:rStyle w:val="CommentReference"/>
                <w:rFonts w:ascii="Calibri Light" w:eastAsia="Times New Roman" w:hAnsi="Calibri Light" w:cs="Calibri Light"/>
                <w:color w:val="000000"/>
                <w:kern w:val="0"/>
                <w:sz w:val="22"/>
                <w:szCs w:val="22"/>
                <w:lang w:eastAsia="en-GB"/>
                <w14:ligatures w14:val="none"/>
              </w:rPr>
              <w:commentReference w:id="43"/>
            </w:r>
            <w:commentRangeStart w:id="44"/>
            <w:commentRangeEnd w:id="44"/>
            <w:r>
              <w:rPr>
                <w:rStyle w:val="CommentReference"/>
              </w:rPr>
              <w:commentReference w:id="44"/>
            </w:r>
          </w:p>
        </w:tc>
        <w:tc>
          <w:tcPr>
            <w:tcW w:w="628" w:type="pct"/>
            <w:tcBorders>
              <w:top w:val="nil"/>
              <w:left w:val="nil"/>
              <w:bottom w:val="nil"/>
              <w:right w:val="nil"/>
            </w:tcBorders>
            <w:shd w:val="clear" w:color="000000" w:fill="FFFFFF"/>
            <w:noWrap/>
            <w:vAlign w:val="bottom"/>
            <w:hideMark/>
          </w:tcPr>
          <w:p w14:paraId="6A6486C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423</w:t>
            </w:r>
          </w:p>
        </w:tc>
        <w:tc>
          <w:tcPr>
            <w:tcW w:w="628" w:type="pct"/>
            <w:tcBorders>
              <w:top w:val="nil"/>
              <w:left w:val="nil"/>
              <w:bottom w:val="nil"/>
              <w:right w:val="nil"/>
            </w:tcBorders>
            <w:shd w:val="clear" w:color="000000" w:fill="FFFFFF"/>
            <w:noWrap/>
            <w:vAlign w:val="bottom"/>
            <w:hideMark/>
          </w:tcPr>
          <w:p w14:paraId="2D92948C"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377</w:t>
            </w:r>
          </w:p>
        </w:tc>
        <w:tc>
          <w:tcPr>
            <w:tcW w:w="1152" w:type="pct"/>
            <w:tcBorders>
              <w:top w:val="single" w:sz="4" w:space="0" w:color="auto"/>
            </w:tcBorders>
            <w:vAlign w:val="center"/>
          </w:tcPr>
          <w:p w14:paraId="6B59910E"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2,934</w:t>
            </w:r>
          </w:p>
        </w:tc>
      </w:tr>
      <w:tr w:rsidR="004A7304" w:rsidRPr="00DB069B" w14:paraId="1875257E" w14:textId="77777777" w:rsidTr="00EC74C1">
        <w:trPr>
          <w:trHeight w:val="321"/>
        </w:trPr>
        <w:tc>
          <w:tcPr>
            <w:tcW w:w="1303" w:type="pct"/>
            <w:tcBorders>
              <w:top w:val="nil"/>
              <w:left w:val="nil"/>
              <w:bottom w:val="nil"/>
              <w:right w:val="nil"/>
            </w:tcBorders>
            <w:shd w:val="clear" w:color="000000" w:fill="FFFFFF"/>
            <w:noWrap/>
            <w:vAlign w:val="bottom"/>
            <w:hideMark/>
          </w:tcPr>
          <w:p w14:paraId="4168679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Log Likelihood</w:t>
            </w:r>
          </w:p>
        </w:tc>
        <w:tc>
          <w:tcPr>
            <w:tcW w:w="660" w:type="pct"/>
            <w:tcBorders>
              <w:top w:val="nil"/>
              <w:left w:val="nil"/>
              <w:bottom w:val="nil"/>
              <w:right w:val="nil"/>
            </w:tcBorders>
            <w:shd w:val="clear" w:color="000000" w:fill="FFFFFF"/>
            <w:noWrap/>
            <w:vAlign w:val="bottom"/>
            <w:hideMark/>
          </w:tcPr>
          <w:p w14:paraId="5D5A1A6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-663.415</w:t>
            </w:r>
          </w:p>
        </w:tc>
        <w:tc>
          <w:tcPr>
            <w:tcW w:w="629" w:type="pct"/>
            <w:tcBorders>
              <w:top w:val="nil"/>
              <w:left w:val="nil"/>
              <w:bottom w:val="nil"/>
              <w:right w:val="nil"/>
            </w:tcBorders>
            <w:shd w:val="clear" w:color="000000" w:fill="FFFFFF"/>
            <w:noWrap/>
            <w:vAlign w:val="bottom"/>
            <w:hideMark/>
          </w:tcPr>
          <w:p w14:paraId="64B42E32"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-477.418</w:t>
            </w:r>
          </w:p>
        </w:tc>
        <w:tc>
          <w:tcPr>
            <w:tcW w:w="628" w:type="pct"/>
            <w:tcBorders>
              <w:top w:val="nil"/>
              <w:left w:val="nil"/>
              <w:bottom w:val="nil"/>
              <w:right w:val="nil"/>
            </w:tcBorders>
            <w:shd w:val="clear" w:color="000000" w:fill="FFFFFF"/>
            <w:noWrap/>
            <w:vAlign w:val="bottom"/>
            <w:hideMark/>
          </w:tcPr>
          <w:p w14:paraId="6F5D1E43"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-246.914</w:t>
            </w:r>
          </w:p>
        </w:tc>
        <w:tc>
          <w:tcPr>
            <w:tcW w:w="628" w:type="pct"/>
            <w:tcBorders>
              <w:top w:val="nil"/>
              <w:left w:val="nil"/>
              <w:bottom w:val="nil"/>
              <w:right w:val="nil"/>
            </w:tcBorders>
            <w:shd w:val="clear" w:color="000000" w:fill="FFFFFF"/>
            <w:noWrap/>
            <w:vAlign w:val="bottom"/>
            <w:hideMark/>
          </w:tcPr>
          <w:p w14:paraId="625ED1F8"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-215.87</w:t>
            </w:r>
          </w:p>
        </w:tc>
        <w:tc>
          <w:tcPr>
            <w:tcW w:w="1152" w:type="pct"/>
            <w:vAlign w:val="center"/>
          </w:tcPr>
          <w:p w14:paraId="6AAA0B01"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-5,159.90</w:t>
            </w:r>
          </w:p>
        </w:tc>
      </w:tr>
      <w:tr w:rsidR="004A7304" w:rsidRPr="00DB069B" w14:paraId="3BE0A495" w14:textId="77777777" w:rsidTr="00EC74C1">
        <w:trPr>
          <w:trHeight w:val="341"/>
        </w:trPr>
        <w:tc>
          <w:tcPr>
            <w:tcW w:w="1303" w:type="pct"/>
            <w:tcBorders>
              <w:top w:val="nil"/>
              <w:left w:val="nil"/>
              <w:bottom w:val="single" w:sz="8" w:space="0" w:color="auto"/>
              <w:right w:val="nil"/>
            </w:tcBorders>
            <w:shd w:val="clear" w:color="000000" w:fill="FFFFFF"/>
            <w:noWrap/>
            <w:vAlign w:val="bottom"/>
            <w:hideMark/>
          </w:tcPr>
          <w:p w14:paraId="612C1D7A"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Akaike Inf. Crit.</w:t>
            </w:r>
          </w:p>
        </w:tc>
        <w:tc>
          <w:tcPr>
            <w:tcW w:w="660" w:type="pct"/>
            <w:tcBorders>
              <w:top w:val="nil"/>
              <w:left w:val="nil"/>
              <w:bottom w:val="single" w:sz="8" w:space="0" w:color="auto"/>
              <w:right w:val="nil"/>
            </w:tcBorders>
            <w:shd w:val="clear" w:color="000000" w:fill="FFFFFF"/>
            <w:noWrap/>
            <w:vAlign w:val="bottom"/>
            <w:hideMark/>
          </w:tcPr>
          <w:p w14:paraId="7473AED4"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1,342.83</w:t>
            </w:r>
          </w:p>
        </w:tc>
        <w:tc>
          <w:tcPr>
            <w:tcW w:w="629" w:type="pct"/>
            <w:tcBorders>
              <w:top w:val="nil"/>
              <w:left w:val="nil"/>
              <w:bottom w:val="single" w:sz="8" w:space="0" w:color="auto"/>
              <w:right w:val="nil"/>
            </w:tcBorders>
            <w:shd w:val="clear" w:color="000000" w:fill="FFFFFF"/>
            <w:noWrap/>
            <w:vAlign w:val="bottom"/>
            <w:hideMark/>
          </w:tcPr>
          <w:p w14:paraId="1506EF3B" w14:textId="77777777" w:rsidR="004A7304" w:rsidRPr="00DB069B" w:rsidRDefault="004A7304" w:rsidP="004A7304">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970.836</w:t>
            </w:r>
          </w:p>
        </w:tc>
        <w:tc>
          <w:tcPr>
            <w:tcW w:w="628" w:type="pct"/>
            <w:tcBorders>
              <w:top w:val="nil"/>
              <w:left w:val="nil"/>
              <w:bottom w:val="single" w:sz="8" w:space="0" w:color="auto"/>
              <w:right w:val="nil"/>
            </w:tcBorders>
            <w:shd w:val="clear" w:color="000000" w:fill="FFFFFF"/>
            <w:noWrap/>
            <w:vAlign w:val="bottom"/>
            <w:hideMark/>
          </w:tcPr>
          <w:p w14:paraId="461479C8" w14:textId="77777777" w:rsidR="004A7304" w:rsidRPr="00DB069B" w:rsidRDefault="004A7304"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509.828</w:t>
            </w:r>
          </w:p>
        </w:tc>
        <w:tc>
          <w:tcPr>
            <w:tcW w:w="628" w:type="pct"/>
            <w:tcBorders>
              <w:top w:val="nil"/>
              <w:left w:val="nil"/>
              <w:bottom w:val="single" w:sz="8" w:space="0" w:color="auto"/>
              <w:right w:val="nil"/>
            </w:tcBorders>
            <w:shd w:val="clear" w:color="000000" w:fill="FFFFFF"/>
            <w:noWrap/>
            <w:vAlign w:val="bottom"/>
            <w:hideMark/>
          </w:tcPr>
          <w:p w14:paraId="1A90D536" w14:textId="77777777" w:rsidR="004A7304" w:rsidRPr="00DB069B" w:rsidRDefault="004A7304"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447.739</w:t>
            </w:r>
          </w:p>
        </w:tc>
        <w:tc>
          <w:tcPr>
            <w:tcW w:w="1152" w:type="pct"/>
            <w:tcBorders>
              <w:bottom w:val="single" w:sz="4" w:space="0" w:color="auto"/>
            </w:tcBorders>
            <w:vAlign w:val="center"/>
          </w:tcPr>
          <w:p w14:paraId="41502D24" w14:textId="77777777" w:rsidR="004A7304" w:rsidRPr="00DB069B" w:rsidRDefault="004A7304"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10,335.80</w:t>
            </w:r>
          </w:p>
        </w:tc>
      </w:tr>
    </w:tbl>
    <w:p w14:paraId="6B5161F7" w14:textId="103794A7" w:rsidR="00A12729" w:rsidRDefault="00726826" w:rsidP="00A12729">
      <w:pPr>
        <w:rPr>
          <w:lang w:val="en-GB" w:eastAsia="en-GB"/>
        </w:rPr>
      </w:pPr>
      <w:r w:rsidRPr="00DB069B">
        <w:rPr>
          <w:rFonts w:ascii="Calibri Light" w:eastAsia="Times New Roman" w:hAnsi="Calibri Light" w:cs="Calibri Light"/>
          <w:color w:val="000000"/>
          <w:kern w:val="0"/>
          <w:sz w:val="22"/>
          <w:szCs w:val="22"/>
          <w:lang w:val="en-GB" w:eastAsia="en-GB"/>
          <w14:ligatures w14:val="none"/>
        </w:rPr>
        <w:t>Note: *p&lt;0.05; **p&lt;0.01; ***p&lt;0.001</w:t>
      </w:r>
      <w:r w:rsidR="00E6136D">
        <w:rPr>
          <w:rFonts w:ascii="Calibri Light" w:eastAsia="Times New Roman" w:hAnsi="Calibri Light" w:cs="Calibri Light"/>
          <w:color w:val="000000"/>
          <w:kern w:val="0"/>
          <w:sz w:val="22"/>
          <w:szCs w:val="22"/>
          <w:lang w:val="en-GB" w:eastAsia="en-GB"/>
          <w14:ligatures w14:val="none"/>
        </w:rPr>
        <w:t xml:space="preserve">. </w:t>
      </w:r>
      <w:r w:rsidR="00E6136D">
        <w:rPr>
          <w:rFonts w:ascii="Calibri Light" w:eastAsia="Times New Roman" w:hAnsi="Calibri Light" w:cs="Calibri Light"/>
          <w:color w:val="000000"/>
          <w:kern w:val="0"/>
          <w:sz w:val="22"/>
          <w:szCs w:val="22"/>
          <w:lang w:val="en-GB" w:eastAsia="en-GB"/>
          <w14:ligatures w14:val="none"/>
        </w:rPr>
        <w:tab/>
      </w:r>
      <w:r w:rsidR="00554E45">
        <w:rPr>
          <w:rFonts w:ascii="Calibri Light" w:eastAsia="Times New Roman" w:hAnsi="Calibri Light" w:cs="Calibri Light"/>
          <w:color w:val="000000"/>
          <w:kern w:val="0"/>
          <w:sz w:val="22"/>
          <w:szCs w:val="22"/>
          <w:lang w:val="en-GB" w:eastAsia="en-GB"/>
          <w14:ligatures w14:val="none"/>
        </w:rPr>
        <w:t xml:space="preserve">We report results </w:t>
      </w:r>
      <w:r w:rsidR="009368F9">
        <w:rPr>
          <w:rFonts w:ascii="Calibri Light" w:eastAsia="Times New Roman" w:hAnsi="Calibri Light" w:cs="Calibri Light"/>
          <w:color w:val="000000"/>
          <w:kern w:val="0"/>
          <w:sz w:val="22"/>
          <w:szCs w:val="22"/>
          <w:lang w:val="en-GB" w:eastAsia="en-GB"/>
          <w14:ligatures w14:val="none"/>
        </w:rPr>
        <w:t xml:space="preserve">for hypothesis 1 and 2, using </w:t>
      </w:r>
      <w:r w:rsidR="007B717A">
        <w:rPr>
          <w:rFonts w:ascii="Calibri Light" w:eastAsia="Times New Roman" w:hAnsi="Calibri Light" w:cs="Calibri Light"/>
          <w:color w:val="000000"/>
          <w:kern w:val="0"/>
          <w:sz w:val="22"/>
          <w:szCs w:val="22"/>
          <w:lang w:val="en-GB" w:eastAsia="en-GB"/>
          <w14:ligatures w14:val="none"/>
        </w:rPr>
        <w:t xml:space="preserve">logit regressions </w:t>
      </w:r>
      <w:r w:rsidR="009368F9">
        <w:rPr>
          <w:rFonts w:ascii="Calibri Light" w:eastAsia="Times New Roman" w:hAnsi="Calibri Light" w:cs="Calibri Light"/>
          <w:color w:val="000000"/>
          <w:kern w:val="0"/>
          <w:sz w:val="22"/>
          <w:szCs w:val="22"/>
          <w:lang w:val="en-GB" w:eastAsia="en-GB"/>
          <w14:ligatures w14:val="none"/>
        </w:rPr>
        <w:t>with</w:t>
      </w:r>
      <w:r w:rsidR="007B717A">
        <w:rPr>
          <w:rFonts w:ascii="Calibri Light" w:eastAsia="Times New Roman" w:hAnsi="Calibri Light" w:cs="Calibri Light"/>
          <w:color w:val="000000"/>
          <w:kern w:val="0"/>
          <w:sz w:val="22"/>
          <w:szCs w:val="22"/>
          <w:lang w:val="en-GB" w:eastAsia="en-GB"/>
          <w14:ligatures w14:val="none"/>
        </w:rPr>
        <w:t xml:space="preserve"> both pre-matched (pre-) and post-matched (post-) samples. </w:t>
      </w:r>
      <w:r w:rsidR="00B92EA2">
        <w:rPr>
          <w:rFonts w:ascii="Calibri Light" w:eastAsia="Times New Roman" w:hAnsi="Calibri Light" w:cs="Calibri Light"/>
          <w:color w:val="000000"/>
          <w:kern w:val="0"/>
          <w:sz w:val="22"/>
          <w:szCs w:val="22"/>
          <w:lang w:val="en-GB" w:eastAsia="en-GB"/>
          <w14:ligatures w14:val="none"/>
        </w:rPr>
        <w:t xml:space="preserve">We </w:t>
      </w:r>
      <w:r w:rsidR="00D15ECF">
        <w:rPr>
          <w:rFonts w:ascii="Calibri Light" w:eastAsia="Times New Roman" w:hAnsi="Calibri Light" w:cs="Calibri Light"/>
          <w:color w:val="000000"/>
          <w:kern w:val="0"/>
          <w:sz w:val="22"/>
          <w:szCs w:val="22"/>
          <w:lang w:val="en-GB" w:eastAsia="en-GB"/>
          <w14:ligatures w14:val="none"/>
        </w:rPr>
        <w:t xml:space="preserve">have a small reduction in sample size due to missing data (Model 1a; </w:t>
      </w:r>
      <w:r w:rsidR="00AA068D">
        <w:rPr>
          <w:rFonts w:ascii="Calibri Light" w:eastAsia="Times New Roman" w:hAnsi="Calibri Light" w:cs="Calibri Light"/>
          <w:color w:val="000000"/>
          <w:kern w:val="0"/>
          <w:sz w:val="22"/>
          <w:szCs w:val="22"/>
          <w:lang w:val="en-GB" w:eastAsia="en-GB"/>
          <w14:ligatures w14:val="none"/>
        </w:rPr>
        <w:t xml:space="preserve">n = </w:t>
      </w:r>
      <w:r w:rsidR="00D15ECF">
        <w:rPr>
          <w:rFonts w:ascii="Calibri Light" w:eastAsia="Times New Roman" w:hAnsi="Calibri Light" w:cs="Calibri Light"/>
          <w:color w:val="000000"/>
          <w:kern w:val="0"/>
          <w:sz w:val="22"/>
          <w:szCs w:val="22"/>
          <w:lang w:val="en-GB" w:eastAsia="en-GB"/>
          <w14:ligatures w14:val="none"/>
        </w:rPr>
        <w:t>1,053-1,0</w:t>
      </w:r>
      <w:r w:rsidR="00AA068D">
        <w:rPr>
          <w:rFonts w:ascii="Calibri Light" w:eastAsia="Times New Roman" w:hAnsi="Calibri Light" w:cs="Calibri Light"/>
          <w:color w:val="000000"/>
          <w:kern w:val="0"/>
          <w:sz w:val="22"/>
          <w:szCs w:val="22"/>
          <w:lang w:val="en-GB" w:eastAsia="en-GB"/>
          <w14:ligatures w14:val="none"/>
        </w:rPr>
        <w:t xml:space="preserve">39, Model 2a; n = 428-423). </w:t>
      </w:r>
      <w:r w:rsidR="001906B5">
        <w:rPr>
          <w:rFonts w:ascii="Calibri Light" w:eastAsia="Times New Roman" w:hAnsi="Calibri Light" w:cs="Calibri Light"/>
          <w:color w:val="000000"/>
          <w:kern w:val="0"/>
          <w:sz w:val="22"/>
          <w:szCs w:val="22"/>
          <w:lang w:val="en-GB" w:eastAsia="en-GB"/>
          <w14:ligatures w14:val="none"/>
        </w:rPr>
        <w:t xml:space="preserve">Key </w:t>
      </w:r>
      <w:r w:rsidR="001906B5">
        <w:rPr>
          <w:rFonts w:ascii="Calibri Light" w:eastAsia="Times New Roman" w:hAnsi="Calibri Light" w:cs="Calibri Light"/>
          <w:color w:val="000000"/>
          <w:kern w:val="0"/>
          <w:sz w:val="22"/>
          <w:szCs w:val="22"/>
          <w:lang w:val="en-GB" w:eastAsia="en-GB"/>
          <w14:ligatures w14:val="none"/>
        </w:rPr>
        <w:lastRenderedPageBreak/>
        <w:t xml:space="preserve">demographic variables are significant in the pre-matched </w:t>
      </w:r>
      <w:r w:rsidR="00E6136D">
        <w:rPr>
          <w:rFonts w:ascii="Calibri Light" w:eastAsia="Times New Roman" w:hAnsi="Calibri Light" w:cs="Calibri Light"/>
          <w:color w:val="000000"/>
          <w:kern w:val="0"/>
          <w:sz w:val="22"/>
          <w:szCs w:val="22"/>
          <w:lang w:val="en-GB" w:eastAsia="en-GB"/>
          <w14:ligatures w14:val="none"/>
        </w:rPr>
        <w:t>results but</w:t>
      </w:r>
      <w:r w:rsidR="001906B5">
        <w:rPr>
          <w:rFonts w:ascii="Calibri Light" w:eastAsia="Times New Roman" w:hAnsi="Calibri Light" w:cs="Calibri Light"/>
          <w:color w:val="000000"/>
          <w:kern w:val="0"/>
          <w:sz w:val="22"/>
          <w:szCs w:val="22"/>
          <w:lang w:val="en-GB" w:eastAsia="en-GB"/>
          <w14:ligatures w14:val="none"/>
        </w:rPr>
        <w:t xml:space="preserve"> are no longer significant in the post-matched results indicating positive </w:t>
      </w:r>
      <w:r w:rsidR="00E6136D">
        <w:rPr>
          <w:rFonts w:ascii="Calibri Light" w:eastAsia="Times New Roman" w:hAnsi="Calibri Light" w:cs="Calibri Light"/>
          <w:color w:val="000000"/>
          <w:kern w:val="0"/>
          <w:sz w:val="22"/>
          <w:szCs w:val="22"/>
          <w:lang w:val="en-GB" w:eastAsia="en-GB"/>
          <w14:ligatures w14:val="none"/>
        </w:rPr>
        <w:t>results</w:t>
      </w:r>
      <w:r w:rsidR="001906B5">
        <w:rPr>
          <w:rFonts w:ascii="Calibri Light" w:eastAsia="Times New Roman" w:hAnsi="Calibri Light" w:cs="Calibri Light"/>
          <w:color w:val="000000"/>
          <w:kern w:val="0"/>
          <w:sz w:val="22"/>
          <w:szCs w:val="22"/>
          <w:lang w:val="en-GB" w:eastAsia="en-GB"/>
          <w14:ligatures w14:val="none"/>
        </w:rPr>
        <w:t xml:space="preserve"> from matching</w:t>
      </w:r>
      <w:r w:rsidR="00E6136D">
        <w:rPr>
          <w:rFonts w:ascii="Calibri Light" w:eastAsia="Times New Roman" w:hAnsi="Calibri Light" w:cs="Calibri Light"/>
          <w:color w:val="000000"/>
          <w:kern w:val="0"/>
          <w:sz w:val="22"/>
          <w:szCs w:val="22"/>
          <w:lang w:val="en-GB" w:eastAsia="en-GB"/>
          <w14:ligatures w14:val="none"/>
        </w:rPr>
        <w:t xml:space="preserve">. </w:t>
      </w:r>
    </w:p>
    <w:p w14:paraId="1BC29856" w14:textId="77777777" w:rsidR="00A12729" w:rsidRPr="00A42F80" w:rsidRDefault="00A12729" w:rsidP="00A42F80">
      <w:pPr>
        <w:rPr>
          <w:lang w:val="en-GB" w:eastAsia="en-GB"/>
        </w:rPr>
      </w:pPr>
    </w:p>
    <w:p w14:paraId="1F7E439A" w14:textId="199A1B36" w:rsidR="008C736F" w:rsidRPr="00DB069B" w:rsidRDefault="00D45B11" w:rsidP="00DB069B">
      <w:pPr>
        <w:pStyle w:val="Heading2"/>
        <w:spacing w:line="360" w:lineRule="auto"/>
        <w:jc w:val="both"/>
        <w:rPr>
          <w:rFonts w:ascii="Calibri Light" w:hAnsi="Calibri Light" w:cs="Calibri Light"/>
          <w:b/>
          <w:bCs/>
          <w:sz w:val="22"/>
          <w:szCs w:val="22"/>
        </w:rPr>
      </w:pPr>
      <w:r w:rsidRPr="00DB069B">
        <w:rPr>
          <w:rFonts w:ascii="Calibri Light" w:hAnsi="Calibri Light" w:cs="Calibri Light"/>
          <w:b/>
          <w:bCs/>
          <w:sz w:val="22"/>
          <w:szCs w:val="22"/>
        </w:rPr>
        <w:t xml:space="preserve">Hypothesis One: </w:t>
      </w:r>
      <w:r w:rsidR="00B515A4">
        <w:rPr>
          <w:rFonts w:ascii="Calibri Light" w:hAnsi="Calibri Light" w:cs="Calibri Light"/>
          <w:b/>
          <w:bCs/>
          <w:sz w:val="22"/>
          <w:szCs w:val="22"/>
        </w:rPr>
        <w:t xml:space="preserve">Current </w:t>
      </w:r>
      <w:r w:rsidR="008C736F" w:rsidRPr="00DB069B">
        <w:rPr>
          <w:rFonts w:ascii="Calibri Light" w:hAnsi="Calibri Light" w:cs="Calibri Light"/>
          <w:b/>
          <w:bCs/>
          <w:sz w:val="22"/>
          <w:szCs w:val="22"/>
        </w:rPr>
        <w:t xml:space="preserve">Donor vs. </w:t>
      </w:r>
      <w:r w:rsidR="00956C66" w:rsidRPr="00DB069B">
        <w:rPr>
          <w:rFonts w:ascii="Calibri Light" w:hAnsi="Calibri Light" w:cs="Calibri Light"/>
          <w:b/>
          <w:bCs/>
          <w:sz w:val="22"/>
          <w:szCs w:val="22"/>
        </w:rPr>
        <w:t>Non-donor</w:t>
      </w:r>
      <w:r w:rsidRPr="00DB069B">
        <w:rPr>
          <w:rFonts w:ascii="Calibri Light" w:hAnsi="Calibri Light" w:cs="Calibri Light"/>
          <w:b/>
          <w:bCs/>
          <w:sz w:val="22"/>
          <w:szCs w:val="22"/>
        </w:rPr>
        <w:t xml:space="preserve"> (General Population Sample)</w:t>
      </w:r>
    </w:p>
    <w:p w14:paraId="67D441F1" w14:textId="24574447" w:rsidR="006E3D39" w:rsidRPr="00DB069B" w:rsidRDefault="00F265C3"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 xml:space="preserve">Our </w:t>
      </w:r>
      <w:r w:rsidR="0050359A" w:rsidRPr="00DB069B">
        <w:rPr>
          <w:rFonts w:ascii="Calibri Light" w:eastAsia="Times New Roman" w:hAnsi="Calibri Light" w:cs="Calibri Light"/>
          <w:color w:val="1C1D1E"/>
          <w:kern w:val="0"/>
          <w:sz w:val="22"/>
          <w:szCs w:val="22"/>
          <w:lang w:eastAsia="en-GB"/>
          <w14:ligatures w14:val="none"/>
        </w:rPr>
        <w:t xml:space="preserve">general population </w:t>
      </w:r>
      <w:r w:rsidRPr="00DB069B">
        <w:rPr>
          <w:rFonts w:ascii="Calibri Light" w:eastAsia="Times New Roman" w:hAnsi="Calibri Light" w:cs="Calibri Light"/>
          <w:color w:val="1C1D1E"/>
          <w:kern w:val="0"/>
          <w:sz w:val="22"/>
          <w:szCs w:val="22"/>
          <w:lang w:eastAsia="en-GB"/>
          <w14:ligatures w14:val="none"/>
        </w:rPr>
        <w:t xml:space="preserve">sample contains 623 </w:t>
      </w:r>
      <w:r w:rsidR="00956C66" w:rsidRPr="00DB069B">
        <w:rPr>
          <w:rFonts w:ascii="Calibri Light" w:eastAsia="Times New Roman" w:hAnsi="Calibri Light" w:cs="Calibri Light"/>
          <w:color w:val="1C1D1E"/>
          <w:kern w:val="0"/>
          <w:sz w:val="22"/>
          <w:szCs w:val="22"/>
          <w:lang w:eastAsia="en-GB"/>
          <w14:ligatures w14:val="none"/>
        </w:rPr>
        <w:t>non-donor</w:t>
      </w:r>
      <w:r w:rsidRPr="00DB069B">
        <w:rPr>
          <w:rFonts w:ascii="Calibri Light" w:eastAsia="Times New Roman" w:hAnsi="Calibri Light" w:cs="Calibri Light"/>
          <w:color w:val="1C1D1E"/>
          <w:kern w:val="0"/>
          <w:sz w:val="22"/>
          <w:szCs w:val="22"/>
          <w:lang w:eastAsia="en-GB"/>
          <w14:ligatures w14:val="none"/>
        </w:rPr>
        <w:t xml:space="preserve">s, 266 lapsed donors and </w:t>
      </w:r>
      <w:r w:rsidR="007E4995" w:rsidRPr="00DB069B">
        <w:rPr>
          <w:rFonts w:ascii="Calibri Light" w:eastAsia="Times New Roman" w:hAnsi="Calibri Light" w:cs="Calibri Light"/>
          <w:color w:val="1C1D1E"/>
          <w:kern w:val="0"/>
          <w:sz w:val="22"/>
          <w:szCs w:val="22"/>
          <w:lang w:eastAsia="en-GB"/>
          <w14:ligatures w14:val="none"/>
        </w:rPr>
        <w:t xml:space="preserve">162 </w:t>
      </w:r>
      <w:r w:rsidR="005C3781" w:rsidRPr="00DB069B">
        <w:rPr>
          <w:rFonts w:ascii="Calibri Light" w:eastAsia="Times New Roman" w:hAnsi="Calibri Light" w:cs="Calibri Light"/>
          <w:color w:val="1C1D1E"/>
          <w:kern w:val="0"/>
          <w:sz w:val="22"/>
          <w:szCs w:val="22"/>
          <w:lang w:eastAsia="en-GB"/>
          <w14:ligatures w14:val="none"/>
        </w:rPr>
        <w:t xml:space="preserve">current </w:t>
      </w:r>
      <w:r w:rsidR="007E4995" w:rsidRPr="00DB069B">
        <w:rPr>
          <w:rFonts w:ascii="Calibri Light" w:eastAsia="Times New Roman" w:hAnsi="Calibri Light" w:cs="Calibri Light"/>
          <w:color w:val="1C1D1E"/>
          <w:kern w:val="0"/>
          <w:sz w:val="22"/>
          <w:szCs w:val="22"/>
          <w:lang w:eastAsia="en-GB"/>
          <w14:ligatures w14:val="none"/>
        </w:rPr>
        <w:t xml:space="preserve">donors. Making </w:t>
      </w:r>
      <w:r w:rsidR="0025557D" w:rsidRPr="00DB069B">
        <w:rPr>
          <w:rFonts w:ascii="Calibri Light" w:eastAsia="Times New Roman" w:hAnsi="Calibri Light" w:cs="Calibri Light"/>
          <w:color w:val="1C1D1E"/>
          <w:kern w:val="0"/>
          <w:sz w:val="22"/>
          <w:szCs w:val="22"/>
          <w:lang w:eastAsia="en-GB"/>
          <w14:ligatures w14:val="none"/>
        </w:rPr>
        <w:t xml:space="preserve">428 donors vs. 623 </w:t>
      </w:r>
      <w:r w:rsidR="00956C66" w:rsidRPr="00DB069B">
        <w:rPr>
          <w:rFonts w:ascii="Calibri Light" w:eastAsia="Times New Roman" w:hAnsi="Calibri Light" w:cs="Calibri Light"/>
          <w:color w:val="1C1D1E"/>
          <w:kern w:val="0"/>
          <w:sz w:val="22"/>
          <w:szCs w:val="22"/>
          <w:lang w:eastAsia="en-GB"/>
          <w14:ligatures w14:val="none"/>
        </w:rPr>
        <w:t>non-donor</w:t>
      </w:r>
      <w:r w:rsidR="0025557D" w:rsidRPr="00DB069B">
        <w:rPr>
          <w:rFonts w:ascii="Calibri Light" w:eastAsia="Times New Roman" w:hAnsi="Calibri Light" w:cs="Calibri Light"/>
          <w:color w:val="1C1D1E"/>
          <w:kern w:val="0"/>
          <w:sz w:val="22"/>
          <w:szCs w:val="22"/>
          <w:lang w:eastAsia="en-GB"/>
          <w14:ligatures w14:val="none"/>
        </w:rPr>
        <w:t xml:space="preserve">s. These </w:t>
      </w:r>
      <w:r w:rsidR="00281242" w:rsidRPr="00DB069B">
        <w:rPr>
          <w:rFonts w:ascii="Calibri Light" w:eastAsia="Times New Roman" w:hAnsi="Calibri Light" w:cs="Calibri Light"/>
          <w:color w:val="1C1D1E"/>
          <w:kern w:val="0"/>
          <w:sz w:val="22"/>
          <w:szCs w:val="22"/>
          <w:lang w:eastAsia="en-GB"/>
          <w14:ligatures w14:val="none"/>
        </w:rPr>
        <w:t xml:space="preserve">samples reduce moderately in size due to various incomplete or missing data which inhibit our matching protocol. Our sample left for this </w:t>
      </w:r>
      <w:r w:rsidR="00A23A07" w:rsidRPr="00DB069B">
        <w:rPr>
          <w:rFonts w:ascii="Calibri Light" w:eastAsia="Times New Roman" w:hAnsi="Calibri Light" w:cs="Calibri Light"/>
          <w:color w:val="1C1D1E"/>
          <w:kern w:val="0"/>
          <w:sz w:val="22"/>
          <w:szCs w:val="22"/>
          <w:lang w:eastAsia="en-GB"/>
          <w14:ligatures w14:val="none"/>
        </w:rPr>
        <w:t xml:space="preserve">analysis is </w:t>
      </w:r>
      <w:r w:rsidR="0068310D" w:rsidRPr="00DB069B">
        <w:rPr>
          <w:rFonts w:ascii="Calibri Light" w:eastAsia="Times New Roman" w:hAnsi="Calibri Light" w:cs="Calibri Light"/>
          <w:color w:val="1C1D1E"/>
          <w:kern w:val="0"/>
          <w:sz w:val="22"/>
          <w:szCs w:val="22"/>
          <w:lang w:eastAsia="en-GB"/>
          <w14:ligatures w14:val="none"/>
        </w:rPr>
        <w:t>818</w:t>
      </w:r>
      <w:r w:rsidR="00A23A07" w:rsidRPr="00DB069B">
        <w:rPr>
          <w:rFonts w:ascii="Calibri Light" w:eastAsia="Times New Roman" w:hAnsi="Calibri Light" w:cs="Calibri Light"/>
          <w:color w:val="1C1D1E"/>
          <w:kern w:val="0"/>
          <w:sz w:val="22"/>
          <w:szCs w:val="22"/>
          <w:lang w:eastAsia="en-GB"/>
          <w14:ligatures w14:val="none"/>
        </w:rPr>
        <w:t>.</w:t>
      </w:r>
      <w:r w:rsidRPr="00DB069B">
        <w:rPr>
          <w:rFonts w:ascii="Calibri Light" w:eastAsia="Times New Roman" w:hAnsi="Calibri Light" w:cs="Calibri Light"/>
          <w:color w:val="1C1D1E"/>
          <w:kern w:val="0"/>
          <w:sz w:val="22"/>
          <w:szCs w:val="22"/>
          <w:lang w:eastAsia="en-GB"/>
          <w14:ligatures w14:val="none"/>
        </w:rPr>
        <w:t xml:space="preserve"> </w:t>
      </w:r>
      <w:r w:rsidR="008C736F" w:rsidRPr="00DB069B">
        <w:rPr>
          <w:rFonts w:ascii="Calibri Light" w:eastAsia="Times New Roman" w:hAnsi="Calibri Light" w:cs="Calibri Light"/>
          <w:color w:val="1C1D1E"/>
          <w:kern w:val="0"/>
          <w:sz w:val="22"/>
          <w:szCs w:val="22"/>
          <w:lang w:eastAsia="en-GB"/>
          <w14:ligatures w14:val="none"/>
        </w:rPr>
        <w:t xml:space="preserve">Comparing the </w:t>
      </w:r>
      <w:r w:rsidR="00E43EC2" w:rsidRPr="00DB069B">
        <w:rPr>
          <w:rFonts w:ascii="Calibri Light" w:eastAsia="Times New Roman" w:hAnsi="Calibri Light" w:cs="Calibri Light"/>
          <w:color w:val="1C1D1E"/>
          <w:kern w:val="0"/>
          <w:sz w:val="22"/>
          <w:szCs w:val="22"/>
          <w:lang w:val="en-GB" w:eastAsia="en-GB"/>
          <w14:ligatures w14:val="none"/>
        </w:rPr>
        <w:t>behavioral</w:t>
      </w:r>
      <w:r w:rsidR="008C736F" w:rsidRPr="00DB069B">
        <w:rPr>
          <w:rFonts w:ascii="Calibri Light" w:eastAsia="Times New Roman" w:hAnsi="Calibri Light" w:cs="Calibri Light"/>
          <w:color w:val="1C1D1E"/>
          <w:kern w:val="0"/>
          <w:sz w:val="22"/>
          <w:szCs w:val="22"/>
          <w:lang w:eastAsia="en-GB"/>
          <w14:ligatures w14:val="none"/>
        </w:rPr>
        <w:t xml:space="preserve"> economic preferences for </w:t>
      </w:r>
      <w:r w:rsidR="005C3781" w:rsidRPr="00DB069B">
        <w:rPr>
          <w:rFonts w:ascii="Calibri Light" w:eastAsia="Times New Roman" w:hAnsi="Calibri Light" w:cs="Calibri Light"/>
          <w:color w:val="1C1D1E"/>
          <w:kern w:val="0"/>
          <w:sz w:val="22"/>
          <w:szCs w:val="22"/>
          <w:lang w:eastAsia="en-GB"/>
          <w14:ligatures w14:val="none"/>
        </w:rPr>
        <w:t xml:space="preserve">current </w:t>
      </w:r>
      <w:r w:rsidR="008C736F" w:rsidRPr="00DB069B">
        <w:rPr>
          <w:rFonts w:ascii="Calibri Light" w:eastAsia="Times New Roman" w:hAnsi="Calibri Light" w:cs="Calibri Light"/>
          <w:color w:val="1C1D1E"/>
          <w:kern w:val="0"/>
          <w:sz w:val="22"/>
          <w:szCs w:val="22"/>
          <w:lang w:eastAsia="en-GB"/>
          <w14:ligatures w14:val="none"/>
        </w:rPr>
        <w:t xml:space="preserve">vs. </w:t>
      </w:r>
      <w:r w:rsidR="00956C66" w:rsidRPr="00DB069B">
        <w:rPr>
          <w:rFonts w:ascii="Calibri Light" w:eastAsia="Times New Roman" w:hAnsi="Calibri Light" w:cs="Calibri Light"/>
          <w:color w:val="1C1D1E"/>
          <w:kern w:val="0"/>
          <w:sz w:val="22"/>
          <w:szCs w:val="22"/>
          <w:lang w:eastAsia="en-GB"/>
          <w14:ligatures w14:val="none"/>
        </w:rPr>
        <w:t>non-donor</w:t>
      </w:r>
      <w:r w:rsidR="008C736F" w:rsidRPr="00DB069B">
        <w:rPr>
          <w:rFonts w:ascii="Calibri Light" w:eastAsia="Times New Roman" w:hAnsi="Calibri Light" w:cs="Calibri Light"/>
          <w:color w:val="1C1D1E"/>
          <w:kern w:val="0"/>
          <w:sz w:val="22"/>
          <w:szCs w:val="22"/>
          <w:lang w:eastAsia="en-GB"/>
          <w14:ligatures w14:val="none"/>
        </w:rPr>
        <w:t>s</w:t>
      </w:r>
      <w:r w:rsidR="006F6AA1" w:rsidRPr="00DB069B">
        <w:rPr>
          <w:rFonts w:ascii="Calibri Light" w:eastAsia="Times New Roman" w:hAnsi="Calibri Light" w:cs="Calibri Light"/>
          <w:color w:val="1C1D1E"/>
          <w:kern w:val="0"/>
          <w:sz w:val="22"/>
          <w:szCs w:val="22"/>
          <w:lang w:eastAsia="en-GB"/>
          <w14:ligatures w14:val="none"/>
        </w:rPr>
        <w:t xml:space="preserve"> in the </w:t>
      </w:r>
      <w:r w:rsidR="0050359A" w:rsidRPr="00DB069B">
        <w:rPr>
          <w:rFonts w:ascii="Calibri Light" w:eastAsia="Times New Roman" w:hAnsi="Calibri Light" w:cs="Calibri Light"/>
          <w:color w:val="1C1D1E"/>
          <w:kern w:val="0"/>
          <w:sz w:val="22"/>
          <w:szCs w:val="22"/>
          <w:lang w:eastAsia="en-GB"/>
          <w14:ligatures w14:val="none"/>
        </w:rPr>
        <w:t xml:space="preserve">general population </w:t>
      </w:r>
      <w:r w:rsidR="006F6AA1" w:rsidRPr="00DB069B">
        <w:rPr>
          <w:rFonts w:ascii="Calibri Light" w:eastAsia="Times New Roman" w:hAnsi="Calibri Light" w:cs="Calibri Light"/>
          <w:color w:val="1C1D1E"/>
          <w:kern w:val="0"/>
          <w:sz w:val="22"/>
          <w:szCs w:val="22"/>
          <w:lang w:eastAsia="en-GB"/>
          <w14:ligatures w14:val="none"/>
        </w:rPr>
        <w:t>sample</w:t>
      </w:r>
      <w:r w:rsidR="008C736F" w:rsidRPr="00DB069B">
        <w:rPr>
          <w:rFonts w:ascii="Calibri Light" w:eastAsia="Times New Roman" w:hAnsi="Calibri Light" w:cs="Calibri Light"/>
          <w:color w:val="1C1D1E"/>
          <w:kern w:val="0"/>
          <w:sz w:val="22"/>
          <w:szCs w:val="22"/>
          <w:lang w:eastAsia="en-GB"/>
          <w14:ligatures w14:val="none"/>
        </w:rPr>
        <w:t xml:space="preserve">, </w:t>
      </w:r>
      <w:r w:rsidR="000C2502" w:rsidRPr="00DB069B">
        <w:rPr>
          <w:rFonts w:ascii="Calibri Light" w:eastAsia="Times New Roman" w:hAnsi="Calibri Light" w:cs="Calibri Light"/>
          <w:color w:val="1C1D1E"/>
          <w:kern w:val="0"/>
          <w:sz w:val="22"/>
          <w:szCs w:val="22"/>
          <w:lang w:eastAsia="en-GB"/>
          <w14:ligatures w14:val="none"/>
        </w:rPr>
        <w:t xml:space="preserve">both </w:t>
      </w:r>
      <w:r w:rsidR="00AB4A48" w:rsidRPr="00DB069B">
        <w:rPr>
          <w:rFonts w:ascii="Calibri Light" w:eastAsia="Times New Roman" w:hAnsi="Calibri Light" w:cs="Calibri Light"/>
          <w:color w:val="1C1D1E"/>
          <w:kern w:val="0"/>
          <w:sz w:val="22"/>
          <w:szCs w:val="22"/>
          <w:lang w:eastAsia="en-GB"/>
          <w14:ligatures w14:val="none"/>
        </w:rPr>
        <w:t xml:space="preserve">the </w:t>
      </w:r>
      <w:r w:rsidR="00D45B11" w:rsidRPr="00DB069B">
        <w:rPr>
          <w:rFonts w:ascii="Calibri Light" w:eastAsia="Times New Roman" w:hAnsi="Calibri Light" w:cs="Calibri Light"/>
          <w:color w:val="1C1D1E"/>
          <w:kern w:val="0"/>
          <w:sz w:val="22"/>
          <w:szCs w:val="22"/>
          <w:lang w:eastAsia="en-GB"/>
          <w14:ligatures w14:val="none"/>
        </w:rPr>
        <w:t>pre</w:t>
      </w:r>
      <w:r w:rsidR="00C35FDF">
        <w:rPr>
          <w:rFonts w:ascii="Calibri Light" w:eastAsia="Times New Roman" w:hAnsi="Calibri Light" w:cs="Calibri Light"/>
          <w:color w:val="1C1D1E"/>
          <w:kern w:val="0"/>
          <w:sz w:val="22"/>
          <w:szCs w:val="22"/>
          <w:lang w:eastAsia="en-GB"/>
          <w14:ligatures w14:val="none"/>
        </w:rPr>
        <w:t>-</w:t>
      </w:r>
      <w:r w:rsidR="00D45B11" w:rsidRPr="00DB069B">
        <w:rPr>
          <w:rFonts w:ascii="Calibri Light" w:eastAsia="Times New Roman" w:hAnsi="Calibri Light" w:cs="Calibri Light"/>
          <w:color w:val="1C1D1E"/>
          <w:kern w:val="0"/>
          <w:sz w:val="22"/>
          <w:szCs w:val="22"/>
          <w:lang w:eastAsia="en-GB"/>
          <w14:ligatures w14:val="none"/>
        </w:rPr>
        <w:t xml:space="preserve"> and post</w:t>
      </w:r>
      <w:r w:rsidR="0050359A" w:rsidRPr="00DB069B">
        <w:rPr>
          <w:rFonts w:ascii="Calibri Light" w:eastAsia="Times New Roman" w:hAnsi="Calibri Light" w:cs="Calibri Light"/>
          <w:color w:val="1C1D1E"/>
          <w:kern w:val="0"/>
          <w:sz w:val="22"/>
          <w:szCs w:val="22"/>
          <w:lang w:eastAsia="en-GB"/>
          <w14:ligatures w14:val="none"/>
        </w:rPr>
        <w:t>-matched</w:t>
      </w:r>
      <w:r w:rsidR="000C2502" w:rsidRPr="00DB069B">
        <w:rPr>
          <w:rFonts w:ascii="Calibri Light" w:eastAsia="Times New Roman" w:hAnsi="Calibri Light" w:cs="Calibri Light"/>
          <w:color w:val="1C1D1E"/>
          <w:kern w:val="0"/>
          <w:sz w:val="22"/>
          <w:szCs w:val="22"/>
          <w:lang w:eastAsia="en-GB"/>
          <w14:ligatures w14:val="none"/>
        </w:rPr>
        <w:t xml:space="preserve"> sample </w:t>
      </w:r>
      <w:r w:rsidR="00AB4A48" w:rsidRPr="00DB069B">
        <w:rPr>
          <w:rFonts w:ascii="Calibri Light" w:eastAsia="Times New Roman" w:hAnsi="Calibri Light" w:cs="Calibri Light"/>
          <w:color w:val="1C1D1E"/>
          <w:kern w:val="0"/>
          <w:sz w:val="22"/>
          <w:szCs w:val="22"/>
          <w:lang w:eastAsia="en-GB"/>
          <w14:ligatures w14:val="none"/>
        </w:rPr>
        <w:t xml:space="preserve">results show that </w:t>
      </w:r>
      <w:r w:rsidR="005C3781" w:rsidRPr="00DB069B">
        <w:rPr>
          <w:rFonts w:ascii="Calibri Light" w:eastAsia="Times New Roman" w:hAnsi="Calibri Light" w:cs="Calibri Light"/>
          <w:color w:val="1C1D1E"/>
          <w:kern w:val="0"/>
          <w:sz w:val="22"/>
          <w:szCs w:val="22"/>
          <w:lang w:eastAsia="en-GB"/>
          <w14:ligatures w14:val="none"/>
        </w:rPr>
        <w:t xml:space="preserve">current </w:t>
      </w:r>
      <w:r w:rsidR="00AB4A48" w:rsidRPr="00DB069B">
        <w:rPr>
          <w:rFonts w:ascii="Calibri Light" w:eastAsia="Times New Roman" w:hAnsi="Calibri Light" w:cs="Calibri Light"/>
          <w:color w:val="1C1D1E"/>
          <w:kern w:val="0"/>
          <w:sz w:val="22"/>
          <w:szCs w:val="22"/>
          <w:lang w:eastAsia="en-GB"/>
          <w14:ligatures w14:val="none"/>
        </w:rPr>
        <w:t xml:space="preserve">donors </w:t>
      </w:r>
      <w:r w:rsidR="008D37AA" w:rsidRPr="00DB069B">
        <w:rPr>
          <w:rFonts w:ascii="Calibri Light" w:eastAsia="Times New Roman" w:hAnsi="Calibri Light" w:cs="Calibri Light"/>
          <w:color w:val="1C1D1E"/>
          <w:kern w:val="0"/>
          <w:sz w:val="22"/>
          <w:szCs w:val="22"/>
          <w:lang w:eastAsia="en-GB"/>
          <w14:ligatures w14:val="none"/>
        </w:rPr>
        <w:t xml:space="preserve">have </w:t>
      </w:r>
      <w:r w:rsidR="00D45B11" w:rsidRPr="00DB069B">
        <w:rPr>
          <w:rFonts w:ascii="Calibri Light" w:eastAsia="Times New Roman" w:hAnsi="Calibri Light" w:cs="Calibri Light"/>
          <w:color w:val="1C1D1E"/>
          <w:kern w:val="0"/>
          <w:sz w:val="22"/>
          <w:szCs w:val="22"/>
          <w:lang w:eastAsia="en-GB"/>
          <w14:ligatures w14:val="none"/>
        </w:rPr>
        <w:t xml:space="preserve">a </w:t>
      </w:r>
      <w:r w:rsidR="008D37AA" w:rsidRPr="00DB069B">
        <w:rPr>
          <w:rFonts w:ascii="Calibri Light" w:eastAsia="Times New Roman" w:hAnsi="Calibri Light" w:cs="Calibri Light"/>
          <w:color w:val="1C1D1E"/>
          <w:kern w:val="0"/>
          <w:sz w:val="22"/>
          <w:szCs w:val="22"/>
          <w:lang w:eastAsia="en-GB"/>
          <w14:ligatures w14:val="none"/>
        </w:rPr>
        <w:t>higher</w:t>
      </w:r>
      <w:r w:rsidR="0068310D" w:rsidRPr="00DB069B">
        <w:rPr>
          <w:rFonts w:ascii="Calibri Light" w:eastAsia="Times New Roman" w:hAnsi="Calibri Light" w:cs="Calibri Light"/>
          <w:color w:val="1C1D1E"/>
          <w:kern w:val="0"/>
          <w:sz w:val="22"/>
          <w:szCs w:val="22"/>
          <w:lang w:eastAsia="en-GB"/>
          <w14:ligatures w14:val="none"/>
        </w:rPr>
        <w:t xml:space="preserve"> </w:t>
      </w:r>
      <w:r w:rsidR="0050359A" w:rsidRPr="00DB069B">
        <w:rPr>
          <w:rFonts w:ascii="Calibri Light" w:eastAsia="Times New Roman" w:hAnsi="Calibri Light" w:cs="Calibri Light"/>
          <w:color w:val="1C1D1E"/>
          <w:kern w:val="0"/>
          <w:sz w:val="22"/>
          <w:szCs w:val="22"/>
          <w:lang w:eastAsia="en-GB"/>
          <w14:ligatures w14:val="none"/>
        </w:rPr>
        <w:t xml:space="preserve">preference to take </w:t>
      </w:r>
      <w:r w:rsidR="0068310D" w:rsidRPr="00DB069B">
        <w:rPr>
          <w:rFonts w:ascii="Calibri Light" w:eastAsia="Times New Roman" w:hAnsi="Calibri Light" w:cs="Calibri Light"/>
          <w:color w:val="1C1D1E"/>
          <w:kern w:val="0"/>
          <w:sz w:val="22"/>
          <w:szCs w:val="22"/>
          <w:lang w:eastAsia="en-GB"/>
          <w14:ligatures w14:val="none"/>
        </w:rPr>
        <w:t>risk</w:t>
      </w:r>
      <w:r w:rsidR="005C3781" w:rsidRPr="00DB069B">
        <w:rPr>
          <w:rFonts w:ascii="Calibri Light" w:eastAsia="Times New Roman" w:hAnsi="Calibri Light" w:cs="Calibri Light"/>
          <w:color w:val="1C1D1E"/>
          <w:kern w:val="0"/>
          <w:sz w:val="22"/>
          <w:szCs w:val="22"/>
          <w:lang w:eastAsia="en-GB"/>
          <w14:ligatures w14:val="none"/>
        </w:rPr>
        <w:t>s</w:t>
      </w:r>
      <w:r w:rsidR="0068310D" w:rsidRPr="00DB069B">
        <w:rPr>
          <w:rFonts w:ascii="Calibri Light" w:eastAsia="Times New Roman" w:hAnsi="Calibri Light" w:cs="Calibri Light"/>
          <w:color w:val="1C1D1E"/>
          <w:kern w:val="0"/>
          <w:sz w:val="22"/>
          <w:szCs w:val="22"/>
          <w:lang w:eastAsia="en-GB"/>
          <w14:ligatures w14:val="none"/>
        </w:rPr>
        <w:t>,</w:t>
      </w:r>
      <w:r w:rsidR="00F718ED" w:rsidRPr="00DB069B">
        <w:rPr>
          <w:rFonts w:ascii="Calibri Light" w:eastAsia="Times New Roman" w:hAnsi="Calibri Light" w:cs="Calibri Light"/>
          <w:color w:val="1C1D1E"/>
          <w:kern w:val="0"/>
          <w:sz w:val="22"/>
          <w:szCs w:val="22"/>
          <w:lang w:eastAsia="en-GB"/>
          <w14:ligatures w14:val="none"/>
        </w:rPr>
        <w:t xml:space="preserve"> </w:t>
      </w:r>
      <w:r w:rsidR="0050359A" w:rsidRPr="00DB069B">
        <w:rPr>
          <w:rFonts w:ascii="Calibri Light" w:eastAsia="Times New Roman" w:hAnsi="Calibri Light" w:cs="Calibri Light"/>
          <w:color w:val="1C1D1E"/>
          <w:kern w:val="0"/>
          <w:sz w:val="22"/>
          <w:szCs w:val="22"/>
          <w:lang w:eastAsia="en-GB"/>
          <w14:ligatures w14:val="none"/>
        </w:rPr>
        <w:t xml:space="preserve">be </w:t>
      </w:r>
      <w:r w:rsidR="005311D4" w:rsidRPr="00DB069B">
        <w:rPr>
          <w:rFonts w:ascii="Calibri Light" w:eastAsia="Times New Roman" w:hAnsi="Calibri Light" w:cs="Calibri Light"/>
          <w:color w:val="1C1D1E"/>
          <w:kern w:val="0"/>
          <w:sz w:val="22"/>
          <w:szCs w:val="22"/>
          <w:lang w:eastAsia="en-GB"/>
          <w14:ligatures w14:val="none"/>
        </w:rPr>
        <w:t>altru</w:t>
      </w:r>
      <w:r w:rsidR="0050359A" w:rsidRPr="00DB069B">
        <w:rPr>
          <w:rFonts w:ascii="Calibri Light" w:eastAsia="Times New Roman" w:hAnsi="Calibri Light" w:cs="Calibri Light"/>
          <w:color w:val="1C1D1E"/>
          <w:kern w:val="0"/>
          <w:sz w:val="22"/>
          <w:szCs w:val="22"/>
          <w:lang w:eastAsia="en-GB"/>
          <w14:ligatures w14:val="none"/>
        </w:rPr>
        <w:t>istic</w:t>
      </w:r>
      <w:r w:rsidR="005311D4" w:rsidRPr="00DB069B">
        <w:rPr>
          <w:rFonts w:ascii="Calibri Light" w:eastAsia="Times New Roman" w:hAnsi="Calibri Light" w:cs="Calibri Light"/>
          <w:color w:val="1C1D1E"/>
          <w:kern w:val="0"/>
          <w:sz w:val="22"/>
          <w:szCs w:val="22"/>
          <w:lang w:eastAsia="en-GB"/>
          <w14:ligatures w14:val="none"/>
        </w:rPr>
        <w:t xml:space="preserve"> and trust</w:t>
      </w:r>
      <w:r w:rsidR="0050359A" w:rsidRPr="00DB069B">
        <w:rPr>
          <w:rFonts w:ascii="Calibri Light" w:eastAsia="Times New Roman" w:hAnsi="Calibri Light" w:cs="Calibri Light"/>
          <w:color w:val="1C1D1E"/>
          <w:kern w:val="0"/>
          <w:sz w:val="22"/>
          <w:szCs w:val="22"/>
          <w:lang w:eastAsia="en-GB"/>
          <w14:ligatures w14:val="none"/>
        </w:rPr>
        <w:t>ing</w:t>
      </w:r>
      <w:r w:rsidR="005C3781" w:rsidRPr="00DB069B">
        <w:rPr>
          <w:rFonts w:ascii="Calibri Light" w:eastAsia="Times New Roman" w:hAnsi="Calibri Light" w:cs="Calibri Light"/>
          <w:color w:val="1C1D1E"/>
          <w:kern w:val="0"/>
          <w:sz w:val="22"/>
          <w:szCs w:val="22"/>
          <w:lang w:eastAsia="en-GB"/>
          <w14:ligatures w14:val="none"/>
        </w:rPr>
        <w:t xml:space="preserve"> </w:t>
      </w:r>
      <w:r w:rsidR="0050359A" w:rsidRPr="00DB069B">
        <w:rPr>
          <w:rFonts w:ascii="Calibri Light" w:eastAsia="Times New Roman" w:hAnsi="Calibri Light" w:cs="Calibri Light"/>
          <w:color w:val="1C1D1E"/>
          <w:kern w:val="0"/>
          <w:sz w:val="22"/>
          <w:szCs w:val="22"/>
          <w:lang w:eastAsia="en-GB"/>
          <w14:ligatures w14:val="none"/>
        </w:rPr>
        <w:t>[</w:t>
      </w:r>
      <w:r w:rsidR="003B4124" w:rsidRPr="00DB069B">
        <w:rPr>
          <w:rFonts w:ascii="Calibri Light" w:eastAsia="Times New Roman" w:hAnsi="Calibri Light" w:cs="Calibri Light"/>
          <w:color w:val="1C1D1E"/>
          <w:kern w:val="0"/>
          <w:sz w:val="22"/>
          <w:szCs w:val="22"/>
          <w:lang w:eastAsia="en-GB"/>
          <w14:ligatures w14:val="none"/>
        </w:rPr>
        <w:t xml:space="preserve">Risk </w:t>
      </w:r>
      <m:oMath>
        <m:r>
          <w:rPr>
            <w:rFonts w:ascii="Cambria Math" w:eastAsia="Times New Roman" w:hAnsi="Cambria Math" w:cs="Calibri Light"/>
            <w:color w:val="1C1D1E"/>
            <w:kern w:val="0"/>
            <w:sz w:val="22"/>
            <w:szCs w:val="22"/>
            <w:lang w:eastAsia="en-GB"/>
            <w14:ligatures w14:val="none"/>
          </w:rPr>
          <m:t>β</m:t>
        </m:r>
      </m:oMath>
      <w:r w:rsidR="003B4124" w:rsidRPr="00DB069B">
        <w:rPr>
          <w:rFonts w:ascii="Calibri Light" w:eastAsia="Times New Roman" w:hAnsi="Calibri Light" w:cs="Calibri Light"/>
          <w:color w:val="1C1D1E"/>
          <w:kern w:val="0"/>
          <w:sz w:val="22"/>
          <w:szCs w:val="22"/>
          <w:lang w:eastAsia="en-GB"/>
          <w14:ligatures w14:val="none"/>
        </w:rPr>
        <w:t>=0.</w:t>
      </w:r>
      <w:r w:rsidR="00422638" w:rsidRPr="00DB069B">
        <w:rPr>
          <w:rFonts w:ascii="Calibri Light" w:eastAsia="Times New Roman" w:hAnsi="Calibri Light" w:cs="Calibri Light"/>
          <w:color w:val="1C1D1E"/>
          <w:kern w:val="0"/>
          <w:sz w:val="22"/>
          <w:szCs w:val="22"/>
          <w:lang w:eastAsia="en-GB"/>
          <w14:ligatures w14:val="none"/>
        </w:rPr>
        <w:t>188</w:t>
      </w:r>
      <w:r w:rsidR="003B4124" w:rsidRPr="00DB069B">
        <w:rPr>
          <w:rFonts w:ascii="Calibri Light" w:eastAsia="Times New Roman" w:hAnsi="Calibri Light" w:cs="Calibri Light"/>
          <w:color w:val="1C1D1E"/>
          <w:kern w:val="0"/>
          <w:sz w:val="22"/>
          <w:szCs w:val="22"/>
          <w:lang w:eastAsia="en-GB"/>
          <w14:ligatures w14:val="none"/>
        </w:rPr>
        <w:t xml:space="preserve"> (SE=0.</w:t>
      </w:r>
      <w:r w:rsidR="00422638" w:rsidRPr="00DB069B">
        <w:rPr>
          <w:rFonts w:ascii="Calibri Light" w:eastAsia="Times New Roman" w:hAnsi="Calibri Light" w:cs="Calibri Light"/>
          <w:color w:val="1C1D1E"/>
          <w:kern w:val="0"/>
          <w:sz w:val="22"/>
          <w:szCs w:val="22"/>
          <w:lang w:eastAsia="en-GB"/>
          <w14:ligatures w14:val="none"/>
        </w:rPr>
        <w:t>092</w:t>
      </w:r>
      <w:r w:rsidR="003B4124" w:rsidRPr="00DB069B">
        <w:rPr>
          <w:rFonts w:ascii="Calibri Light" w:eastAsia="Times New Roman" w:hAnsi="Calibri Light" w:cs="Calibri Light"/>
          <w:color w:val="1C1D1E"/>
          <w:kern w:val="0"/>
          <w:sz w:val="22"/>
          <w:szCs w:val="22"/>
          <w:lang w:eastAsia="en-GB"/>
          <w14:ligatures w14:val="none"/>
        </w:rPr>
        <w:t>), p&lt;.0</w:t>
      </w:r>
      <w:r w:rsidR="00422638" w:rsidRPr="00DB069B">
        <w:rPr>
          <w:rFonts w:ascii="Calibri Light" w:eastAsia="Times New Roman" w:hAnsi="Calibri Light" w:cs="Calibri Light"/>
          <w:color w:val="1C1D1E"/>
          <w:kern w:val="0"/>
          <w:sz w:val="22"/>
          <w:szCs w:val="22"/>
          <w:lang w:eastAsia="en-GB"/>
          <w14:ligatures w14:val="none"/>
        </w:rPr>
        <w:t>5</w:t>
      </w:r>
      <w:r w:rsidR="003B4124" w:rsidRPr="00DB069B">
        <w:rPr>
          <w:rFonts w:ascii="Calibri Light" w:eastAsia="Times New Roman" w:hAnsi="Calibri Light" w:cs="Calibri Light"/>
          <w:color w:val="1C1D1E"/>
          <w:kern w:val="0"/>
          <w:sz w:val="22"/>
          <w:szCs w:val="22"/>
          <w:lang w:eastAsia="en-GB"/>
          <w14:ligatures w14:val="none"/>
        </w:rPr>
        <w:t xml:space="preserve">;  </w:t>
      </w:r>
      <w:r w:rsidR="00BB779A" w:rsidRPr="00DB069B">
        <w:rPr>
          <w:rFonts w:ascii="Calibri Light" w:eastAsia="Times New Roman" w:hAnsi="Calibri Light" w:cs="Calibri Light"/>
          <w:color w:val="1C1D1E"/>
          <w:kern w:val="0"/>
          <w:sz w:val="22"/>
          <w:szCs w:val="22"/>
          <w:lang w:eastAsia="en-GB"/>
          <w14:ligatures w14:val="none"/>
        </w:rPr>
        <w:t xml:space="preserve">Altruism </w:t>
      </w:r>
      <m:oMath>
        <m:r>
          <w:rPr>
            <w:rFonts w:ascii="Cambria Math" w:eastAsia="Times New Roman" w:hAnsi="Cambria Math" w:cs="Calibri Light"/>
            <w:color w:val="1C1D1E"/>
            <w:kern w:val="0"/>
            <w:sz w:val="22"/>
            <w:szCs w:val="22"/>
            <w:lang w:eastAsia="en-GB"/>
            <w14:ligatures w14:val="none"/>
          </w:rPr>
          <m:t>β</m:t>
        </m:r>
      </m:oMath>
      <w:r w:rsidR="00BB779A" w:rsidRPr="00DB069B">
        <w:rPr>
          <w:rFonts w:ascii="Calibri Light" w:eastAsia="Times New Roman" w:hAnsi="Calibri Light" w:cs="Calibri Light"/>
          <w:color w:val="1C1D1E"/>
          <w:kern w:val="0"/>
          <w:sz w:val="22"/>
          <w:szCs w:val="22"/>
          <w:lang w:eastAsia="en-GB"/>
          <w14:ligatures w14:val="none"/>
        </w:rPr>
        <w:t>=0.</w:t>
      </w:r>
      <w:r w:rsidR="00422638" w:rsidRPr="00DB069B">
        <w:rPr>
          <w:rFonts w:ascii="Calibri Light" w:eastAsia="Times New Roman" w:hAnsi="Calibri Light" w:cs="Calibri Light"/>
          <w:color w:val="1C1D1E"/>
          <w:kern w:val="0"/>
          <w:sz w:val="22"/>
          <w:szCs w:val="22"/>
          <w:lang w:eastAsia="en-GB"/>
          <w14:ligatures w14:val="none"/>
        </w:rPr>
        <w:t>255</w:t>
      </w:r>
      <w:r w:rsidR="00BB779A" w:rsidRPr="00DB069B">
        <w:rPr>
          <w:rFonts w:ascii="Calibri Light" w:eastAsia="Times New Roman" w:hAnsi="Calibri Light" w:cs="Calibri Light"/>
          <w:color w:val="1C1D1E"/>
          <w:kern w:val="0"/>
          <w:sz w:val="22"/>
          <w:szCs w:val="22"/>
          <w:lang w:eastAsia="en-GB"/>
          <w14:ligatures w14:val="none"/>
        </w:rPr>
        <w:t xml:space="preserve"> (SE=0.</w:t>
      </w:r>
      <w:r w:rsidR="00422638" w:rsidRPr="00DB069B">
        <w:rPr>
          <w:rFonts w:ascii="Calibri Light" w:eastAsia="Times New Roman" w:hAnsi="Calibri Light" w:cs="Calibri Light"/>
          <w:color w:val="1C1D1E"/>
          <w:kern w:val="0"/>
          <w:sz w:val="22"/>
          <w:szCs w:val="22"/>
          <w:lang w:eastAsia="en-GB"/>
          <w14:ligatures w14:val="none"/>
        </w:rPr>
        <w:t>097</w:t>
      </w:r>
      <w:r w:rsidR="00BB779A" w:rsidRPr="00DB069B">
        <w:rPr>
          <w:rFonts w:ascii="Calibri Light" w:eastAsia="Times New Roman" w:hAnsi="Calibri Light" w:cs="Calibri Light"/>
          <w:color w:val="1C1D1E"/>
          <w:kern w:val="0"/>
          <w:sz w:val="22"/>
          <w:szCs w:val="22"/>
          <w:lang w:eastAsia="en-GB"/>
          <w14:ligatures w14:val="none"/>
        </w:rPr>
        <w:t xml:space="preserve">), p&lt;.01; trust </w:t>
      </w:r>
      <m:oMath>
        <m:r>
          <w:rPr>
            <w:rFonts w:ascii="Cambria Math" w:eastAsia="Times New Roman" w:hAnsi="Cambria Math" w:cs="Calibri Light"/>
            <w:color w:val="1C1D1E"/>
            <w:kern w:val="0"/>
            <w:sz w:val="22"/>
            <w:szCs w:val="22"/>
            <w:lang w:eastAsia="en-GB"/>
            <w14:ligatures w14:val="none"/>
          </w:rPr>
          <m:t>β</m:t>
        </m:r>
      </m:oMath>
      <w:r w:rsidR="003D23F0" w:rsidRPr="00DB069B">
        <w:rPr>
          <w:rFonts w:ascii="Calibri Light" w:eastAsia="Times New Roman" w:hAnsi="Calibri Light" w:cs="Calibri Light"/>
          <w:color w:val="1C1D1E"/>
          <w:kern w:val="0"/>
          <w:sz w:val="22"/>
          <w:szCs w:val="22"/>
          <w:lang w:eastAsia="en-GB"/>
          <w14:ligatures w14:val="none"/>
        </w:rPr>
        <w:t xml:space="preserve"> </w:t>
      </w:r>
      <w:r w:rsidR="00BB779A" w:rsidRPr="00DB069B">
        <w:rPr>
          <w:rFonts w:ascii="Calibri Light" w:eastAsia="Times New Roman" w:hAnsi="Calibri Light" w:cs="Calibri Light"/>
          <w:color w:val="1C1D1E"/>
          <w:kern w:val="0"/>
          <w:sz w:val="22"/>
          <w:szCs w:val="22"/>
          <w:lang w:eastAsia="en-GB"/>
          <w14:ligatures w14:val="none"/>
        </w:rPr>
        <w:t>=0.192 (0.07</w:t>
      </w:r>
      <w:r w:rsidR="001E04AB" w:rsidRPr="00DB069B">
        <w:rPr>
          <w:rFonts w:ascii="Calibri Light" w:eastAsia="Times New Roman" w:hAnsi="Calibri Light" w:cs="Calibri Light"/>
          <w:color w:val="1C1D1E"/>
          <w:kern w:val="0"/>
          <w:sz w:val="22"/>
          <w:szCs w:val="22"/>
          <w:lang w:eastAsia="en-GB"/>
          <w14:ligatures w14:val="none"/>
        </w:rPr>
        <w:t>8</w:t>
      </w:r>
      <w:r w:rsidR="00BB779A" w:rsidRPr="00DB069B">
        <w:rPr>
          <w:rFonts w:ascii="Calibri Light" w:eastAsia="Times New Roman" w:hAnsi="Calibri Light" w:cs="Calibri Light"/>
          <w:color w:val="1C1D1E"/>
          <w:kern w:val="0"/>
          <w:sz w:val="22"/>
          <w:szCs w:val="22"/>
          <w:lang w:eastAsia="en-GB"/>
          <w14:ligatures w14:val="none"/>
        </w:rPr>
        <w:t>), p&lt;.05</w:t>
      </w:r>
      <w:r w:rsidR="0050359A" w:rsidRPr="00DB069B">
        <w:rPr>
          <w:rFonts w:ascii="Calibri Light" w:eastAsia="Times New Roman" w:hAnsi="Calibri Light" w:cs="Calibri Light"/>
          <w:color w:val="1C1D1E"/>
          <w:kern w:val="0"/>
          <w:sz w:val="22"/>
          <w:szCs w:val="22"/>
          <w:lang w:eastAsia="en-GB"/>
          <w14:ligatures w14:val="none"/>
        </w:rPr>
        <w:t>]</w:t>
      </w:r>
      <w:r w:rsidR="00BB779A" w:rsidRPr="00DB069B">
        <w:rPr>
          <w:rFonts w:ascii="Calibri Light" w:eastAsia="Times New Roman" w:hAnsi="Calibri Light" w:cs="Calibri Light"/>
          <w:color w:val="1C1D1E"/>
          <w:kern w:val="0"/>
          <w:sz w:val="22"/>
          <w:szCs w:val="22"/>
          <w:lang w:eastAsia="en-GB"/>
          <w14:ligatures w14:val="none"/>
        </w:rPr>
        <w:t xml:space="preserve">. </w:t>
      </w:r>
      <w:commentRangeStart w:id="45"/>
      <w:commentRangeStart w:id="46"/>
      <w:r w:rsidR="00666791" w:rsidRPr="00DB069B">
        <w:rPr>
          <w:rFonts w:ascii="Calibri Light" w:eastAsia="Times New Roman" w:hAnsi="Calibri Light" w:cs="Calibri Light"/>
          <w:color w:val="1C1D1E"/>
          <w:kern w:val="0"/>
          <w:sz w:val="22"/>
          <w:szCs w:val="22"/>
          <w:lang w:eastAsia="en-GB"/>
          <w14:ligatures w14:val="none"/>
        </w:rPr>
        <w:t>These results indicate</w:t>
      </w:r>
      <w:r w:rsidR="000A0D66" w:rsidRPr="00DB069B">
        <w:rPr>
          <w:rFonts w:ascii="Calibri Light" w:eastAsia="Times New Roman" w:hAnsi="Calibri Light" w:cs="Calibri Light"/>
          <w:color w:val="1C1D1E"/>
          <w:kern w:val="0"/>
          <w:sz w:val="22"/>
          <w:szCs w:val="22"/>
          <w:lang w:eastAsia="en-GB"/>
          <w14:ligatures w14:val="none"/>
        </w:rPr>
        <w:t xml:space="preserve"> that </w:t>
      </w:r>
      <w:r w:rsidR="0006149E" w:rsidRPr="00DB069B">
        <w:rPr>
          <w:rFonts w:ascii="Calibri Light" w:eastAsia="Times New Roman" w:hAnsi="Calibri Light" w:cs="Calibri Light"/>
          <w:color w:val="1C1D1E"/>
          <w:kern w:val="0"/>
          <w:sz w:val="22"/>
          <w:szCs w:val="22"/>
          <w:lang w:eastAsia="en-GB"/>
          <w14:ligatures w14:val="none"/>
        </w:rPr>
        <w:t>what differentiates</w:t>
      </w:r>
      <w:r w:rsidR="000A0D66" w:rsidRPr="00DB069B">
        <w:rPr>
          <w:rFonts w:ascii="Calibri Light" w:eastAsia="Times New Roman" w:hAnsi="Calibri Light" w:cs="Calibri Light"/>
          <w:color w:val="1C1D1E"/>
          <w:kern w:val="0"/>
          <w:sz w:val="22"/>
          <w:szCs w:val="22"/>
          <w:lang w:eastAsia="en-GB"/>
          <w14:ligatures w14:val="none"/>
        </w:rPr>
        <w:t xml:space="preserve"> donor</w:t>
      </w:r>
      <w:r w:rsidR="0006149E" w:rsidRPr="00DB069B">
        <w:rPr>
          <w:rFonts w:ascii="Calibri Light" w:eastAsia="Times New Roman" w:hAnsi="Calibri Light" w:cs="Calibri Light"/>
          <w:color w:val="1C1D1E"/>
          <w:kern w:val="0"/>
          <w:sz w:val="22"/>
          <w:szCs w:val="22"/>
          <w:lang w:eastAsia="en-GB"/>
          <w14:ligatures w14:val="none"/>
        </w:rPr>
        <w:t xml:space="preserve">s from </w:t>
      </w:r>
      <w:r w:rsidR="00956C66" w:rsidRPr="00DB069B">
        <w:rPr>
          <w:rFonts w:ascii="Calibri Light" w:eastAsia="Times New Roman" w:hAnsi="Calibri Light" w:cs="Calibri Light"/>
          <w:color w:val="1C1D1E"/>
          <w:kern w:val="0"/>
          <w:sz w:val="22"/>
          <w:szCs w:val="22"/>
          <w:lang w:eastAsia="en-GB"/>
          <w14:ligatures w14:val="none"/>
        </w:rPr>
        <w:t>non-donor</w:t>
      </w:r>
      <w:r w:rsidR="0006149E" w:rsidRPr="00DB069B">
        <w:rPr>
          <w:rFonts w:ascii="Calibri Light" w:eastAsia="Times New Roman" w:hAnsi="Calibri Light" w:cs="Calibri Light"/>
          <w:color w:val="1C1D1E"/>
          <w:kern w:val="0"/>
          <w:sz w:val="22"/>
          <w:szCs w:val="22"/>
          <w:lang w:eastAsia="en-GB"/>
          <w14:ligatures w14:val="none"/>
        </w:rPr>
        <w:t xml:space="preserve">s is </w:t>
      </w:r>
      <w:r w:rsidR="009553FB" w:rsidRPr="00DB069B">
        <w:rPr>
          <w:rFonts w:ascii="Calibri Light" w:eastAsia="Times New Roman" w:hAnsi="Calibri Light" w:cs="Calibri Light"/>
          <w:color w:val="1C1D1E"/>
          <w:kern w:val="0"/>
          <w:sz w:val="22"/>
          <w:szCs w:val="22"/>
          <w:lang w:eastAsia="en-GB"/>
          <w14:ligatures w14:val="none"/>
        </w:rPr>
        <w:t xml:space="preserve">their </w:t>
      </w:r>
      <w:r w:rsidR="0050359A" w:rsidRPr="00DB069B">
        <w:rPr>
          <w:rFonts w:ascii="Calibri Light" w:eastAsia="Times New Roman" w:hAnsi="Calibri Light" w:cs="Calibri Light"/>
          <w:color w:val="1C1D1E"/>
          <w:kern w:val="0"/>
          <w:sz w:val="22"/>
          <w:szCs w:val="22"/>
          <w:lang w:eastAsia="en-GB"/>
          <w14:ligatures w14:val="none"/>
        </w:rPr>
        <w:t xml:space="preserve">tendency to be </w:t>
      </w:r>
      <w:r w:rsidR="00C20FB7" w:rsidRPr="00DB069B">
        <w:rPr>
          <w:rFonts w:ascii="Calibri Light" w:eastAsia="Times New Roman" w:hAnsi="Calibri Light" w:cs="Calibri Light"/>
          <w:color w:val="1C1D1E"/>
          <w:kern w:val="0"/>
          <w:sz w:val="22"/>
          <w:szCs w:val="22"/>
          <w:lang w:eastAsia="en-GB"/>
          <w14:ligatures w14:val="none"/>
        </w:rPr>
        <w:t>risk</w:t>
      </w:r>
      <w:r w:rsidR="0050359A" w:rsidRPr="00DB069B">
        <w:rPr>
          <w:rFonts w:ascii="Calibri Light" w:eastAsia="Times New Roman" w:hAnsi="Calibri Light" w:cs="Calibri Light"/>
          <w:color w:val="1C1D1E"/>
          <w:kern w:val="0"/>
          <w:sz w:val="22"/>
          <w:szCs w:val="22"/>
          <w:lang w:eastAsia="en-GB"/>
          <w14:ligatures w14:val="none"/>
        </w:rPr>
        <w:t xml:space="preserve"> taking</w:t>
      </w:r>
      <w:r w:rsidR="00C20FB7" w:rsidRPr="00DB069B">
        <w:rPr>
          <w:rFonts w:ascii="Calibri Light" w:eastAsia="Times New Roman" w:hAnsi="Calibri Light" w:cs="Calibri Light"/>
          <w:color w:val="1C1D1E"/>
          <w:kern w:val="0"/>
          <w:sz w:val="22"/>
          <w:szCs w:val="22"/>
          <w:lang w:eastAsia="en-GB"/>
          <w14:ligatures w14:val="none"/>
        </w:rPr>
        <w:t xml:space="preserve">, </w:t>
      </w:r>
      <w:r w:rsidR="000A0D66" w:rsidRPr="00DB069B">
        <w:rPr>
          <w:rFonts w:ascii="Calibri Light" w:eastAsia="Times New Roman" w:hAnsi="Calibri Light" w:cs="Calibri Light"/>
          <w:color w:val="1C1D1E"/>
          <w:kern w:val="0"/>
          <w:sz w:val="22"/>
          <w:szCs w:val="22"/>
          <w:lang w:eastAsia="en-GB"/>
          <w14:ligatures w14:val="none"/>
        </w:rPr>
        <w:t xml:space="preserve">altruistic and </w:t>
      </w:r>
      <w:r w:rsidR="009553FB" w:rsidRPr="00D76F39">
        <w:rPr>
          <w:rFonts w:ascii="Calibri Light" w:eastAsia="Times New Roman" w:hAnsi="Calibri Light" w:cs="Calibri Light"/>
          <w:color w:val="1C1D1E"/>
          <w:kern w:val="0"/>
          <w:sz w:val="22"/>
          <w:szCs w:val="22"/>
          <w:lang w:eastAsia="en-GB"/>
          <w14:ligatures w14:val="none"/>
        </w:rPr>
        <w:t>trust</w:t>
      </w:r>
      <w:r w:rsidR="00D45B11" w:rsidRPr="00D76F39">
        <w:rPr>
          <w:rFonts w:ascii="Calibri Light" w:eastAsia="Times New Roman" w:hAnsi="Calibri Light" w:cs="Calibri Light"/>
          <w:color w:val="1C1D1E"/>
          <w:kern w:val="0"/>
          <w:sz w:val="22"/>
          <w:szCs w:val="22"/>
          <w:lang w:eastAsia="en-GB"/>
          <w14:ligatures w14:val="none"/>
        </w:rPr>
        <w:t>ing</w:t>
      </w:r>
      <w:commentRangeEnd w:id="45"/>
      <w:r w:rsidR="00C35FDF" w:rsidRPr="00D76F39">
        <w:rPr>
          <w:rStyle w:val="CommentReference"/>
          <w:rFonts w:ascii="Calibri Light" w:eastAsia="Times New Roman" w:hAnsi="Calibri Light" w:cs="Calibri Light"/>
          <w:color w:val="1C1D1E"/>
          <w:kern w:val="0"/>
          <w:sz w:val="22"/>
          <w:szCs w:val="22"/>
          <w:lang w:eastAsia="en-GB"/>
          <w14:ligatures w14:val="none"/>
        </w:rPr>
        <w:commentReference w:id="45"/>
      </w:r>
      <w:commentRangeEnd w:id="46"/>
      <w:r w:rsidR="00C35FDF" w:rsidRPr="00D76F39">
        <w:rPr>
          <w:rStyle w:val="CommentReference"/>
          <w:rFonts w:ascii="Calibri Light" w:eastAsia="Times New Roman" w:hAnsi="Calibri Light" w:cs="Calibri Light"/>
          <w:color w:val="1C1D1E"/>
          <w:kern w:val="0"/>
          <w:sz w:val="22"/>
          <w:szCs w:val="22"/>
          <w:lang w:eastAsia="en-GB"/>
          <w14:ligatures w14:val="none"/>
        </w:rPr>
        <w:commentReference w:id="46"/>
      </w:r>
      <w:r w:rsidR="003F53C1">
        <w:rPr>
          <w:rFonts w:ascii="Calibri Light" w:eastAsia="Times New Roman" w:hAnsi="Calibri Light" w:cs="Calibri Light"/>
          <w:color w:val="1C1D1E"/>
          <w:kern w:val="0"/>
          <w:sz w:val="22"/>
          <w:szCs w:val="22"/>
          <w:lang w:eastAsia="en-GB"/>
          <w14:ligatures w14:val="none"/>
        </w:rPr>
        <w:t>, for this comparison, patience does not have an effect</w:t>
      </w:r>
      <w:r w:rsidR="009553FB" w:rsidRPr="00D76F39">
        <w:rPr>
          <w:rFonts w:ascii="Calibri Light" w:eastAsia="Times New Roman" w:hAnsi="Calibri Light" w:cs="Calibri Light"/>
          <w:color w:val="1C1D1E"/>
          <w:kern w:val="0"/>
          <w:sz w:val="22"/>
          <w:szCs w:val="22"/>
          <w:lang w:eastAsia="en-GB"/>
          <w14:ligatures w14:val="none"/>
        </w:rPr>
        <w:t>.</w:t>
      </w:r>
      <w:r w:rsidR="003372B1" w:rsidRPr="00D76F39">
        <w:rPr>
          <w:rFonts w:ascii="Calibri Light" w:eastAsia="Times New Roman" w:hAnsi="Calibri Light" w:cs="Calibri Light"/>
          <w:color w:val="1C1D1E"/>
          <w:kern w:val="0"/>
          <w:sz w:val="22"/>
          <w:szCs w:val="22"/>
          <w:lang w:eastAsia="en-GB"/>
          <w14:ligatures w14:val="none"/>
        </w:rPr>
        <w:t xml:space="preserve"> </w:t>
      </w:r>
      <w:r w:rsidR="00FA40FC" w:rsidRPr="00E976AA">
        <w:rPr>
          <w:rFonts w:ascii="Calibri Light" w:eastAsia="Times New Roman" w:hAnsi="Calibri Light" w:cs="Calibri Light"/>
          <w:color w:val="1C1D1E"/>
          <w:kern w:val="0"/>
          <w:sz w:val="22"/>
          <w:szCs w:val="22"/>
          <w:lang w:eastAsia="en-GB"/>
          <w14:ligatures w14:val="none"/>
        </w:rPr>
        <w:t>See</w:t>
      </w:r>
      <w:r w:rsidR="00D45B11" w:rsidRPr="00E976AA">
        <w:rPr>
          <w:rFonts w:ascii="Calibri Light" w:eastAsia="Times New Roman" w:hAnsi="Calibri Light" w:cs="Calibri Light"/>
          <w:color w:val="1C1D1E"/>
          <w:kern w:val="0"/>
          <w:sz w:val="22"/>
          <w:szCs w:val="22"/>
          <w:lang w:eastAsia="en-GB"/>
          <w14:ligatures w14:val="none"/>
        </w:rPr>
        <w:t xml:space="preserve"> </w:t>
      </w:r>
      <w:r w:rsidR="003D6CA5" w:rsidRPr="00E976AA">
        <w:rPr>
          <w:rFonts w:ascii="Calibri Light" w:eastAsia="Times New Roman" w:hAnsi="Calibri Light" w:cs="Calibri Light"/>
          <w:color w:val="1C1D1E"/>
          <w:kern w:val="0"/>
          <w:sz w:val="22"/>
          <w:szCs w:val="22"/>
          <w:lang w:val="en-GB" w:eastAsia="en-GB"/>
          <w14:ligatures w14:val="none"/>
        </w:rPr>
        <w:t>T</w:t>
      </w:r>
      <w:r w:rsidR="00B46298" w:rsidRPr="00E976AA">
        <w:rPr>
          <w:rFonts w:ascii="Calibri Light" w:eastAsia="Times New Roman" w:hAnsi="Calibri Light" w:cs="Calibri Light"/>
          <w:color w:val="1C1D1E"/>
          <w:kern w:val="0"/>
          <w:sz w:val="22"/>
          <w:szCs w:val="22"/>
          <w:lang w:eastAsia="en-GB"/>
          <w14:ligatures w14:val="none"/>
        </w:rPr>
        <w:t xml:space="preserve">able </w:t>
      </w:r>
      <w:r w:rsidR="00D45B11" w:rsidRPr="00E976AA">
        <w:rPr>
          <w:rFonts w:ascii="Calibri Light" w:eastAsia="Times New Roman" w:hAnsi="Calibri Light" w:cs="Calibri Light"/>
          <w:color w:val="1C1D1E"/>
          <w:kern w:val="0"/>
          <w:sz w:val="22"/>
          <w:szCs w:val="22"/>
          <w:lang w:eastAsia="en-GB"/>
          <w14:ligatures w14:val="none"/>
        </w:rPr>
        <w:t>2, and</w:t>
      </w:r>
      <w:r w:rsidR="00FA40FC" w:rsidRPr="00E976AA">
        <w:rPr>
          <w:rFonts w:ascii="Calibri Light" w:eastAsia="Times New Roman" w:hAnsi="Calibri Light" w:cs="Calibri Light"/>
          <w:color w:val="1C1D1E"/>
          <w:kern w:val="0"/>
          <w:sz w:val="22"/>
          <w:szCs w:val="22"/>
          <w:lang w:eastAsia="en-GB"/>
          <w14:ligatures w14:val="none"/>
        </w:rPr>
        <w:t xml:space="preserve"> </w:t>
      </w:r>
      <w:r w:rsidR="00D76F39" w:rsidRPr="00E976AA">
        <w:rPr>
          <w:rFonts w:ascii="Calibri Light" w:hAnsi="Calibri Light" w:cs="Calibri Light"/>
          <w:sz w:val="22"/>
          <w:szCs w:val="22"/>
        </w:rPr>
        <w:t>supplementary materials</w:t>
      </w:r>
      <w:r w:rsidR="00FA40FC" w:rsidRPr="00E976AA">
        <w:rPr>
          <w:rFonts w:ascii="Calibri Light" w:eastAsia="Times New Roman" w:hAnsi="Calibri Light" w:cs="Calibri Light"/>
          <w:color w:val="1C1D1E"/>
          <w:kern w:val="0"/>
          <w:sz w:val="22"/>
          <w:szCs w:val="22"/>
          <w:lang w:eastAsia="en-GB"/>
          <w14:ligatures w14:val="none"/>
        </w:rPr>
        <w:t xml:space="preserve"> </w:t>
      </w:r>
      <w:r w:rsidR="00D76F39" w:rsidRPr="00E976AA">
        <w:rPr>
          <w:rFonts w:ascii="Calibri Light" w:eastAsia="Times New Roman" w:hAnsi="Calibri Light" w:cs="Calibri Light"/>
          <w:color w:val="1C1D1E"/>
          <w:kern w:val="0"/>
          <w:sz w:val="22"/>
          <w:szCs w:val="22"/>
          <w:lang w:eastAsia="en-GB"/>
          <w14:ligatures w14:val="none"/>
        </w:rPr>
        <w:t>S</w:t>
      </w:r>
      <w:r w:rsidR="00E65382" w:rsidRPr="00E976AA">
        <w:rPr>
          <w:rFonts w:ascii="Calibri Light" w:eastAsia="Times New Roman" w:hAnsi="Calibri Light" w:cs="Calibri Light"/>
          <w:color w:val="1C1D1E"/>
          <w:kern w:val="0"/>
          <w:sz w:val="22"/>
          <w:szCs w:val="22"/>
          <w:lang w:eastAsia="en-GB"/>
          <w14:ligatures w14:val="none"/>
        </w:rPr>
        <w:t>3 for full results.</w:t>
      </w:r>
      <w:r w:rsidR="00E65382" w:rsidRPr="00D76F39">
        <w:rPr>
          <w:rFonts w:ascii="Calibri Light" w:eastAsia="Times New Roman" w:hAnsi="Calibri Light" w:cs="Calibri Light"/>
          <w:color w:val="1C1D1E"/>
          <w:kern w:val="0"/>
          <w:sz w:val="22"/>
          <w:szCs w:val="22"/>
          <w:lang w:eastAsia="en-GB"/>
          <w14:ligatures w14:val="none"/>
        </w:rPr>
        <w:t xml:space="preserve"> </w:t>
      </w:r>
    </w:p>
    <w:p w14:paraId="5391BBC3" w14:textId="684A1CEE" w:rsidR="006E3D39" w:rsidRPr="00DB069B" w:rsidRDefault="0032677C" w:rsidP="00DB069B">
      <w:pPr>
        <w:pStyle w:val="Heading2"/>
        <w:spacing w:line="360" w:lineRule="auto"/>
        <w:jc w:val="both"/>
        <w:rPr>
          <w:rFonts w:ascii="Calibri Light" w:hAnsi="Calibri Light" w:cs="Calibri Light"/>
          <w:b/>
          <w:bCs/>
          <w:sz w:val="22"/>
          <w:szCs w:val="22"/>
        </w:rPr>
      </w:pPr>
      <w:r w:rsidRPr="00DB069B">
        <w:rPr>
          <w:rFonts w:ascii="Calibri Light" w:hAnsi="Calibri Light" w:cs="Calibri Light"/>
          <w:b/>
          <w:bCs/>
          <w:sz w:val="22"/>
          <w:szCs w:val="22"/>
        </w:rPr>
        <w:t xml:space="preserve">Hypothesis Two: </w:t>
      </w:r>
      <w:r w:rsidR="005C3781" w:rsidRPr="00DB069B">
        <w:rPr>
          <w:rFonts w:ascii="Calibri Light" w:hAnsi="Calibri Light" w:cs="Calibri Light"/>
          <w:b/>
          <w:bCs/>
          <w:sz w:val="22"/>
          <w:szCs w:val="22"/>
        </w:rPr>
        <w:t xml:space="preserve">Current </w:t>
      </w:r>
      <w:r w:rsidR="006E3D39" w:rsidRPr="00DB069B">
        <w:rPr>
          <w:rFonts w:ascii="Calibri Light" w:hAnsi="Calibri Light" w:cs="Calibri Light"/>
          <w:b/>
          <w:bCs/>
          <w:sz w:val="22"/>
          <w:szCs w:val="22"/>
        </w:rPr>
        <w:t>Donor vs. Lapsed Donor</w:t>
      </w:r>
    </w:p>
    <w:p w14:paraId="13C9D1B0" w14:textId="0C74DEFB" w:rsidR="00D45B11" w:rsidRPr="00DB069B" w:rsidRDefault="00D45B11"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Like</w:t>
      </w:r>
      <w:r w:rsidR="00A23A07" w:rsidRPr="00DB069B">
        <w:rPr>
          <w:rFonts w:ascii="Calibri Light" w:eastAsia="Times New Roman" w:hAnsi="Calibri Light" w:cs="Calibri Light"/>
          <w:color w:val="1C1D1E"/>
          <w:kern w:val="0"/>
          <w:sz w:val="22"/>
          <w:szCs w:val="22"/>
          <w:lang w:eastAsia="en-GB"/>
          <w14:ligatures w14:val="none"/>
        </w:rPr>
        <w:t xml:space="preserve"> the previous analysis, our </w:t>
      </w:r>
      <w:r w:rsidRPr="00DB069B">
        <w:rPr>
          <w:rFonts w:ascii="Calibri Light" w:eastAsia="Times New Roman" w:hAnsi="Calibri Light" w:cs="Calibri Light"/>
          <w:color w:val="1C1D1E"/>
          <w:kern w:val="0"/>
          <w:sz w:val="22"/>
          <w:szCs w:val="22"/>
          <w:lang w:eastAsia="en-GB"/>
          <w14:ligatures w14:val="none"/>
        </w:rPr>
        <w:t xml:space="preserve">general population </w:t>
      </w:r>
      <w:r w:rsidR="00A23A07" w:rsidRPr="00DB069B">
        <w:rPr>
          <w:rFonts w:ascii="Calibri Light" w:eastAsia="Times New Roman" w:hAnsi="Calibri Light" w:cs="Calibri Light"/>
          <w:color w:val="1C1D1E"/>
          <w:kern w:val="0"/>
          <w:sz w:val="22"/>
          <w:szCs w:val="22"/>
          <w:lang w:eastAsia="en-GB"/>
          <w14:ligatures w14:val="none"/>
        </w:rPr>
        <w:t xml:space="preserve">sample is modestly reduced due to some missing data, </w:t>
      </w:r>
      <w:r w:rsidR="009E4041" w:rsidRPr="00DB069B">
        <w:rPr>
          <w:rFonts w:ascii="Calibri Light" w:eastAsia="Times New Roman" w:hAnsi="Calibri Light" w:cs="Calibri Light"/>
          <w:color w:val="1C1D1E"/>
          <w:kern w:val="0"/>
          <w:sz w:val="22"/>
          <w:szCs w:val="22"/>
          <w:lang w:eastAsia="en-GB"/>
          <w14:ligatures w14:val="none"/>
        </w:rPr>
        <w:t xml:space="preserve">with 428 possible donors being reduced to 375. </w:t>
      </w:r>
      <w:r w:rsidR="00283545" w:rsidRPr="00DB069B">
        <w:rPr>
          <w:rFonts w:ascii="Calibri Light" w:eastAsia="Times New Roman" w:hAnsi="Calibri Light" w:cs="Calibri Light"/>
          <w:color w:val="1C1D1E"/>
          <w:kern w:val="0"/>
          <w:sz w:val="22"/>
          <w:szCs w:val="22"/>
          <w:lang w:eastAsia="en-GB"/>
          <w14:ligatures w14:val="none"/>
        </w:rPr>
        <w:t xml:space="preserve">Examining the </w:t>
      </w:r>
      <w:r w:rsidR="006F6AA1" w:rsidRPr="00DB069B">
        <w:rPr>
          <w:rFonts w:ascii="Calibri Light" w:eastAsia="Times New Roman" w:hAnsi="Calibri Light" w:cs="Calibri Light"/>
          <w:color w:val="1C1D1E"/>
          <w:kern w:val="0"/>
          <w:sz w:val="22"/>
          <w:szCs w:val="22"/>
          <w:lang w:eastAsia="en-GB"/>
          <w14:ligatures w14:val="none"/>
        </w:rPr>
        <w:t xml:space="preserve">variation in preferences for </w:t>
      </w:r>
      <w:r w:rsidR="009E4041" w:rsidRPr="00DB069B">
        <w:rPr>
          <w:rFonts w:ascii="Calibri Light" w:eastAsia="Times New Roman" w:hAnsi="Calibri Light" w:cs="Calibri Light"/>
          <w:color w:val="1C1D1E"/>
          <w:kern w:val="0"/>
          <w:sz w:val="22"/>
          <w:szCs w:val="22"/>
          <w:lang w:eastAsia="en-GB"/>
          <w14:ligatures w14:val="none"/>
        </w:rPr>
        <w:t xml:space="preserve">the </w:t>
      </w:r>
      <w:r w:rsidR="007A5B57">
        <w:rPr>
          <w:rFonts w:ascii="Calibri Light" w:eastAsia="Times New Roman" w:hAnsi="Calibri Light" w:cs="Calibri Light"/>
          <w:color w:val="1C1D1E"/>
          <w:kern w:val="0"/>
          <w:sz w:val="22"/>
          <w:szCs w:val="22"/>
          <w:lang w:eastAsia="en-GB"/>
          <w14:ligatures w14:val="none"/>
        </w:rPr>
        <w:t>current</w:t>
      </w:r>
      <w:r w:rsidR="006F6AA1"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t>donor’s</w:t>
      </w:r>
      <w:r w:rsidR="0050359A" w:rsidRPr="00DB069B">
        <w:rPr>
          <w:rFonts w:ascii="Calibri Light" w:eastAsia="Times New Roman" w:hAnsi="Calibri Light" w:cs="Calibri Light"/>
          <w:color w:val="1C1D1E"/>
          <w:kern w:val="0"/>
          <w:sz w:val="22"/>
          <w:szCs w:val="22"/>
          <w:lang w:eastAsia="en-GB"/>
          <w14:ligatures w14:val="none"/>
        </w:rPr>
        <w:t xml:space="preserve"> vs the </w:t>
      </w:r>
      <w:r w:rsidR="006F6AA1" w:rsidRPr="00DB069B">
        <w:rPr>
          <w:rFonts w:ascii="Calibri Light" w:eastAsia="Times New Roman" w:hAnsi="Calibri Light" w:cs="Calibri Light"/>
          <w:color w:val="1C1D1E"/>
          <w:kern w:val="0"/>
          <w:sz w:val="22"/>
          <w:szCs w:val="22"/>
          <w:lang w:eastAsia="en-GB"/>
          <w14:ligatures w14:val="none"/>
        </w:rPr>
        <w:t xml:space="preserve">lapsed donors in the </w:t>
      </w:r>
      <w:r w:rsidR="0050359A" w:rsidRPr="00DB069B">
        <w:rPr>
          <w:rFonts w:ascii="Calibri Light" w:eastAsia="Times New Roman" w:hAnsi="Calibri Light" w:cs="Calibri Light"/>
          <w:color w:val="1C1D1E"/>
          <w:kern w:val="0"/>
          <w:sz w:val="22"/>
          <w:szCs w:val="22"/>
          <w:lang w:eastAsia="en-GB"/>
          <w14:ligatures w14:val="none"/>
        </w:rPr>
        <w:t xml:space="preserve">general population </w:t>
      </w:r>
      <w:r w:rsidR="006F6AA1" w:rsidRPr="00DB069B">
        <w:rPr>
          <w:rFonts w:ascii="Calibri Light" w:eastAsia="Times New Roman" w:hAnsi="Calibri Light" w:cs="Calibri Light"/>
          <w:color w:val="1C1D1E"/>
          <w:kern w:val="0"/>
          <w:sz w:val="22"/>
          <w:szCs w:val="22"/>
          <w:lang w:eastAsia="en-GB"/>
          <w14:ligatures w14:val="none"/>
        </w:rPr>
        <w:t>sample</w:t>
      </w:r>
      <w:r w:rsidR="009C3D12" w:rsidRPr="00DB069B">
        <w:rPr>
          <w:rFonts w:ascii="Calibri Light" w:eastAsia="Times New Roman" w:hAnsi="Calibri Light" w:cs="Calibri Light"/>
          <w:color w:val="1C1D1E"/>
          <w:kern w:val="0"/>
          <w:sz w:val="22"/>
          <w:szCs w:val="22"/>
          <w:lang w:eastAsia="en-GB"/>
          <w14:ligatures w14:val="none"/>
        </w:rPr>
        <w:t>, to ascertain what makes a consistent donor</w:t>
      </w:r>
      <w:r w:rsidR="000C2502" w:rsidRPr="00DB069B">
        <w:rPr>
          <w:rFonts w:ascii="Calibri Light" w:eastAsia="Times New Roman" w:hAnsi="Calibri Light" w:cs="Calibri Light"/>
          <w:color w:val="1C1D1E"/>
          <w:kern w:val="0"/>
          <w:sz w:val="22"/>
          <w:szCs w:val="22"/>
          <w:lang w:eastAsia="en-GB"/>
          <w14:ligatures w14:val="none"/>
        </w:rPr>
        <w:t xml:space="preserve">. The post matched sample shows that </w:t>
      </w:r>
      <w:r w:rsidR="00566A33" w:rsidRPr="00DB069B">
        <w:rPr>
          <w:rFonts w:ascii="Calibri Light" w:eastAsia="Times New Roman" w:hAnsi="Calibri Light" w:cs="Calibri Light"/>
          <w:color w:val="1C1D1E"/>
          <w:kern w:val="0"/>
          <w:sz w:val="22"/>
          <w:szCs w:val="22"/>
          <w:lang w:eastAsia="en-GB"/>
          <w14:ligatures w14:val="none"/>
        </w:rPr>
        <w:t xml:space="preserve">current </w:t>
      </w:r>
      <w:r w:rsidR="000C2502" w:rsidRPr="00DB069B">
        <w:rPr>
          <w:rFonts w:ascii="Calibri Light" w:eastAsia="Times New Roman" w:hAnsi="Calibri Light" w:cs="Calibri Light"/>
          <w:color w:val="1C1D1E"/>
          <w:kern w:val="0"/>
          <w:sz w:val="22"/>
          <w:szCs w:val="22"/>
          <w:lang w:eastAsia="en-GB"/>
          <w14:ligatures w14:val="none"/>
        </w:rPr>
        <w:t xml:space="preserve">(vs. lapsed) donors </w:t>
      </w:r>
      <w:r w:rsidR="0050359A" w:rsidRPr="00DB069B">
        <w:rPr>
          <w:rFonts w:ascii="Calibri Light" w:eastAsia="Times New Roman" w:hAnsi="Calibri Light" w:cs="Calibri Light"/>
          <w:color w:val="1C1D1E"/>
          <w:kern w:val="0"/>
          <w:sz w:val="22"/>
          <w:szCs w:val="22"/>
          <w:lang w:eastAsia="en-GB"/>
          <w14:ligatures w14:val="none"/>
        </w:rPr>
        <w:t>are</w:t>
      </w:r>
      <w:r w:rsidR="006E7B80" w:rsidRPr="00DB069B">
        <w:rPr>
          <w:rFonts w:ascii="Calibri Light" w:eastAsia="Times New Roman" w:hAnsi="Calibri Light" w:cs="Calibri Light"/>
          <w:color w:val="1C1D1E"/>
          <w:kern w:val="0"/>
          <w:sz w:val="22"/>
          <w:szCs w:val="22"/>
          <w:lang w:eastAsia="en-GB"/>
          <w14:ligatures w14:val="none"/>
        </w:rPr>
        <w:t xml:space="preserve"> (1) </w:t>
      </w:r>
      <w:r w:rsidR="0050359A" w:rsidRPr="00DB069B">
        <w:rPr>
          <w:rFonts w:ascii="Calibri Light" w:eastAsia="Times New Roman" w:hAnsi="Calibri Light" w:cs="Calibri Light"/>
          <w:color w:val="1C1D1E"/>
          <w:kern w:val="0"/>
          <w:sz w:val="22"/>
          <w:szCs w:val="22"/>
          <w:lang w:eastAsia="en-GB"/>
          <w14:ligatures w14:val="none"/>
        </w:rPr>
        <w:t xml:space="preserve">more </w:t>
      </w:r>
      <w:r w:rsidR="006E7B80" w:rsidRPr="00DB069B">
        <w:rPr>
          <w:rFonts w:ascii="Calibri Light" w:eastAsia="Times New Roman" w:hAnsi="Calibri Light" w:cs="Calibri Light"/>
          <w:color w:val="1C1D1E"/>
          <w:kern w:val="0"/>
          <w:sz w:val="22"/>
          <w:szCs w:val="22"/>
          <w:lang w:eastAsia="en-GB"/>
          <w14:ligatures w14:val="none"/>
        </w:rPr>
        <w:t>patien</w:t>
      </w:r>
      <w:r w:rsidR="0050359A" w:rsidRPr="00DB069B">
        <w:rPr>
          <w:rFonts w:ascii="Calibri Light" w:eastAsia="Times New Roman" w:hAnsi="Calibri Light" w:cs="Calibri Light"/>
          <w:color w:val="1C1D1E"/>
          <w:kern w:val="0"/>
          <w:sz w:val="22"/>
          <w:szCs w:val="22"/>
          <w:lang w:eastAsia="en-GB"/>
          <w14:ligatures w14:val="none"/>
        </w:rPr>
        <w:t>t</w:t>
      </w:r>
      <w:r w:rsidR="006E7B80" w:rsidRPr="00DB069B">
        <w:rPr>
          <w:rFonts w:ascii="Calibri Light" w:eastAsia="Times New Roman" w:hAnsi="Calibri Light" w:cs="Calibri Light"/>
          <w:color w:val="1C1D1E"/>
          <w:kern w:val="0"/>
          <w:sz w:val="22"/>
          <w:szCs w:val="22"/>
          <w:lang w:eastAsia="en-GB"/>
          <w14:ligatures w14:val="none"/>
        </w:rPr>
        <w:t xml:space="preserve">, and (2) </w:t>
      </w:r>
      <w:r w:rsidR="000A0D66" w:rsidRPr="00DB069B">
        <w:rPr>
          <w:rFonts w:ascii="Calibri Light" w:eastAsia="Times New Roman" w:hAnsi="Calibri Light" w:cs="Calibri Light"/>
          <w:color w:val="1C1D1E"/>
          <w:kern w:val="0"/>
          <w:sz w:val="22"/>
          <w:szCs w:val="22"/>
          <w:lang w:eastAsia="en-GB"/>
          <w14:ligatures w14:val="none"/>
        </w:rPr>
        <w:t>altruis</w:t>
      </w:r>
      <w:r w:rsidR="0050359A" w:rsidRPr="00DB069B">
        <w:rPr>
          <w:rFonts w:ascii="Calibri Light" w:eastAsia="Times New Roman" w:hAnsi="Calibri Light" w:cs="Calibri Light"/>
          <w:color w:val="1C1D1E"/>
          <w:kern w:val="0"/>
          <w:sz w:val="22"/>
          <w:szCs w:val="22"/>
          <w:lang w:eastAsia="en-GB"/>
          <w14:ligatures w14:val="none"/>
        </w:rPr>
        <w:t>tic</w:t>
      </w:r>
      <w:r w:rsidR="000A0D66" w:rsidRPr="00DB069B">
        <w:rPr>
          <w:rFonts w:ascii="Calibri Light" w:eastAsia="Times New Roman" w:hAnsi="Calibri Light" w:cs="Calibri Light"/>
          <w:color w:val="1C1D1E"/>
          <w:kern w:val="0"/>
          <w:sz w:val="22"/>
          <w:szCs w:val="22"/>
          <w:lang w:eastAsia="en-GB"/>
          <w14:ligatures w14:val="none"/>
        </w:rPr>
        <w:t xml:space="preserve">. </w:t>
      </w:r>
      <w:r w:rsidR="005E01AB" w:rsidRPr="00DB069B">
        <w:rPr>
          <w:rFonts w:ascii="Calibri Light" w:eastAsia="Times New Roman" w:hAnsi="Calibri Light" w:cs="Calibri Light"/>
          <w:color w:val="1C1D1E"/>
          <w:kern w:val="0"/>
          <w:sz w:val="22"/>
          <w:szCs w:val="22"/>
          <w:lang w:eastAsia="en-GB"/>
          <w14:ligatures w14:val="none"/>
        </w:rPr>
        <w:t xml:space="preserve">Consistent with </w:t>
      </w:r>
      <w:r w:rsidR="005C3781" w:rsidRPr="00DB069B">
        <w:rPr>
          <w:rFonts w:ascii="Calibri Light" w:eastAsia="Times New Roman" w:hAnsi="Calibri Light" w:cs="Calibri Light"/>
          <w:color w:val="1C1D1E"/>
          <w:kern w:val="0"/>
          <w:sz w:val="22"/>
          <w:szCs w:val="22"/>
          <w:lang w:eastAsia="en-GB"/>
          <w14:ligatures w14:val="none"/>
        </w:rPr>
        <w:t xml:space="preserve">current </w:t>
      </w:r>
      <w:r w:rsidR="005E01AB" w:rsidRPr="00DB069B">
        <w:rPr>
          <w:rFonts w:ascii="Calibri Light" w:eastAsia="Times New Roman" w:hAnsi="Calibri Light" w:cs="Calibri Light"/>
          <w:color w:val="1C1D1E"/>
          <w:kern w:val="0"/>
          <w:sz w:val="22"/>
          <w:szCs w:val="22"/>
          <w:lang w:eastAsia="en-GB"/>
          <w14:ligatures w14:val="none"/>
        </w:rPr>
        <w:t xml:space="preserve">vs. </w:t>
      </w:r>
      <w:r w:rsidR="00956C66" w:rsidRPr="00DB069B">
        <w:rPr>
          <w:rFonts w:ascii="Calibri Light" w:eastAsia="Times New Roman" w:hAnsi="Calibri Light" w:cs="Calibri Light"/>
          <w:color w:val="1C1D1E"/>
          <w:kern w:val="0"/>
          <w:sz w:val="22"/>
          <w:szCs w:val="22"/>
          <w:lang w:eastAsia="en-GB"/>
          <w14:ligatures w14:val="none"/>
        </w:rPr>
        <w:t>non-donor</w:t>
      </w:r>
      <w:r w:rsidR="005E01AB" w:rsidRPr="00DB069B">
        <w:rPr>
          <w:rFonts w:ascii="Calibri Light" w:eastAsia="Times New Roman" w:hAnsi="Calibri Light" w:cs="Calibri Light"/>
          <w:color w:val="1C1D1E"/>
          <w:kern w:val="0"/>
          <w:sz w:val="22"/>
          <w:szCs w:val="22"/>
          <w:lang w:eastAsia="en-GB"/>
          <w14:ligatures w14:val="none"/>
        </w:rPr>
        <w:t>s, altruism differentiates these donor groups</w:t>
      </w:r>
      <w:r w:rsidR="0050359A" w:rsidRPr="00DB069B">
        <w:rPr>
          <w:rFonts w:ascii="Calibri Light" w:eastAsia="Times New Roman" w:hAnsi="Calibri Light" w:cs="Calibri Light"/>
          <w:color w:val="1C1D1E"/>
          <w:kern w:val="0"/>
          <w:sz w:val="22"/>
          <w:szCs w:val="22"/>
          <w:lang w:eastAsia="en-GB"/>
          <w14:ligatures w14:val="none"/>
        </w:rPr>
        <w:t xml:space="preserve">. However, patience </w:t>
      </w:r>
      <w:r w:rsidR="00677242" w:rsidRPr="00DB069B">
        <w:rPr>
          <w:rFonts w:ascii="Calibri Light" w:eastAsia="Times New Roman" w:hAnsi="Calibri Light" w:cs="Calibri Light"/>
          <w:color w:val="1C1D1E"/>
          <w:kern w:val="0"/>
          <w:sz w:val="22"/>
          <w:szCs w:val="22"/>
          <w:lang w:eastAsia="en-GB"/>
          <w14:ligatures w14:val="none"/>
        </w:rPr>
        <w:t xml:space="preserve">now appears to differentiate </w:t>
      </w:r>
      <w:r w:rsidR="00AC0572" w:rsidRPr="00DB069B">
        <w:rPr>
          <w:rFonts w:ascii="Calibri Light" w:eastAsia="Times New Roman" w:hAnsi="Calibri Light" w:cs="Calibri Light"/>
          <w:color w:val="1C1D1E"/>
          <w:kern w:val="0"/>
          <w:sz w:val="22"/>
          <w:szCs w:val="22"/>
          <w:lang w:eastAsia="en-GB"/>
          <w14:ligatures w14:val="none"/>
        </w:rPr>
        <w:t>current (vs. lapsed) donors, indicating</w:t>
      </w:r>
      <w:r w:rsidR="00566A33" w:rsidRPr="00DB069B">
        <w:rPr>
          <w:rFonts w:ascii="Calibri Light" w:eastAsia="Times New Roman" w:hAnsi="Calibri Light" w:cs="Calibri Light"/>
          <w:color w:val="1C1D1E"/>
          <w:kern w:val="0"/>
          <w:sz w:val="22"/>
          <w:szCs w:val="22"/>
          <w:lang w:eastAsia="en-GB"/>
          <w14:ligatures w14:val="none"/>
        </w:rPr>
        <w:t xml:space="preserve"> the role of patience</w:t>
      </w:r>
      <w:r w:rsidR="0050359A" w:rsidRPr="00DB069B">
        <w:rPr>
          <w:rFonts w:ascii="Calibri Light" w:eastAsia="Times New Roman" w:hAnsi="Calibri Light" w:cs="Calibri Light"/>
          <w:color w:val="1C1D1E"/>
          <w:kern w:val="0"/>
          <w:sz w:val="22"/>
          <w:szCs w:val="22"/>
          <w:lang w:eastAsia="en-GB"/>
          <w14:ligatures w14:val="none"/>
        </w:rPr>
        <w:t xml:space="preserve"> t</w:t>
      </w:r>
      <w:r w:rsidRPr="00DB069B">
        <w:rPr>
          <w:rFonts w:ascii="Calibri Light" w:eastAsia="Times New Roman" w:hAnsi="Calibri Light" w:cs="Calibri Light"/>
          <w:color w:val="1C1D1E"/>
          <w:kern w:val="0"/>
          <w:sz w:val="22"/>
          <w:szCs w:val="22"/>
          <w:lang w:eastAsia="en-GB"/>
          <w14:ligatures w14:val="none"/>
        </w:rPr>
        <w:t>o</w:t>
      </w:r>
      <w:r w:rsidR="0050359A" w:rsidRPr="00DB069B">
        <w:rPr>
          <w:rFonts w:ascii="Calibri Light" w:eastAsia="Times New Roman" w:hAnsi="Calibri Light" w:cs="Calibri Light"/>
          <w:color w:val="1C1D1E"/>
          <w:kern w:val="0"/>
          <w:sz w:val="22"/>
          <w:szCs w:val="22"/>
          <w:lang w:eastAsia="en-GB"/>
          <w14:ligatures w14:val="none"/>
        </w:rPr>
        <w:t xml:space="preserve"> maintain </w:t>
      </w:r>
      <w:r w:rsidR="00984AEA" w:rsidRPr="00DB069B">
        <w:rPr>
          <w:rFonts w:ascii="Calibri Light" w:eastAsia="Times New Roman" w:hAnsi="Calibri Light" w:cs="Calibri Light"/>
          <w:color w:val="1C1D1E"/>
          <w:kern w:val="0"/>
          <w:sz w:val="22"/>
          <w:szCs w:val="22"/>
          <w:lang w:eastAsia="en-GB"/>
          <w14:ligatures w14:val="none"/>
        </w:rPr>
        <w:t xml:space="preserve">blood donor </w:t>
      </w:r>
      <w:r w:rsidR="00E43EC2" w:rsidRPr="00DB069B">
        <w:rPr>
          <w:rFonts w:ascii="Calibri Light" w:eastAsia="Times New Roman" w:hAnsi="Calibri Light" w:cs="Calibri Light"/>
          <w:color w:val="1C1D1E"/>
          <w:kern w:val="0"/>
          <w:sz w:val="22"/>
          <w:szCs w:val="22"/>
          <w:lang w:val="en-GB" w:eastAsia="en-GB"/>
          <w14:ligatures w14:val="none"/>
        </w:rPr>
        <w:t>behavior</w:t>
      </w:r>
      <w:r w:rsidR="00FB1CAA" w:rsidRPr="00DB069B">
        <w:rPr>
          <w:rFonts w:ascii="Calibri Light" w:eastAsia="Times New Roman" w:hAnsi="Calibri Light" w:cs="Calibri Light"/>
          <w:color w:val="1C1D1E"/>
          <w:kern w:val="0"/>
          <w:sz w:val="22"/>
          <w:szCs w:val="22"/>
          <w:lang w:eastAsia="en-GB"/>
          <w14:ligatures w14:val="none"/>
        </w:rPr>
        <w:t xml:space="preserve">. </w:t>
      </w:r>
      <w:r w:rsidR="00B50DFE" w:rsidRPr="00DB069B">
        <w:rPr>
          <w:rFonts w:ascii="Calibri Light" w:eastAsia="Times New Roman" w:hAnsi="Calibri Light" w:cs="Calibri Light"/>
          <w:color w:val="1C1D1E"/>
          <w:kern w:val="0"/>
          <w:sz w:val="22"/>
          <w:szCs w:val="22"/>
          <w:lang w:eastAsia="en-GB"/>
          <w14:ligatures w14:val="none"/>
        </w:rPr>
        <w:t>P</w:t>
      </w:r>
      <w:r w:rsidR="00B6111B" w:rsidRPr="00DB069B">
        <w:rPr>
          <w:rFonts w:ascii="Calibri Light" w:eastAsia="Times New Roman" w:hAnsi="Calibri Light" w:cs="Calibri Light"/>
          <w:color w:val="1C1D1E"/>
          <w:kern w:val="0"/>
          <w:sz w:val="22"/>
          <w:szCs w:val="22"/>
          <w:lang w:eastAsia="en-GB"/>
          <w14:ligatures w14:val="none"/>
        </w:rPr>
        <w:t xml:space="preserve">atience </w:t>
      </w:r>
      <m:oMath>
        <m:r>
          <w:rPr>
            <w:rFonts w:ascii="Cambria Math" w:eastAsia="Times New Roman" w:hAnsi="Cambria Math" w:cs="Calibri Light"/>
            <w:color w:val="1C1D1E"/>
            <w:kern w:val="0"/>
            <w:sz w:val="22"/>
            <w:szCs w:val="22"/>
            <w:lang w:eastAsia="en-GB"/>
            <w14:ligatures w14:val="none"/>
          </w:rPr>
          <m:t>β</m:t>
        </m:r>
      </m:oMath>
      <w:r w:rsidR="00B6111B" w:rsidRPr="00DB069B">
        <w:rPr>
          <w:rFonts w:ascii="Calibri Light" w:eastAsia="Times New Roman" w:hAnsi="Calibri Light" w:cs="Calibri Light"/>
          <w:color w:val="1C1D1E"/>
          <w:kern w:val="0"/>
          <w:sz w:val="22"/>
          <w:szCs w:val="22"/>
          <w:lang w:eastAsia="en-GB"/>
          <w14:ligatures w14:val="none"/>
        </w:rPr>
        <w:t xml:space="preserve"> =</w:t>
      </w:r>
      <w:r w:rsidR="005D60E4" w:rsidRPr="00DB069B">
        <w:rPr>
          <w:rFonts w:ascii="Calibri Light" w:eastAsia="Times New Roman" w:hAnsi="Calibri Light" w:cs="Calibri Light"/>
          <w:color w:val="1C1D1E"/>
          <w:kern w:val="0"/>
          <w:sz w:val="22"/>
          <w:szCs w:val="22"/>
          <w:lang w:eastAsia="en-GB"/>
          <w14:ligatures w14:val="none"/>
        </w:rPr>
        <w:t>0.374</w:t>
      </w:r>
      <w:r w:rsidR="00B6111B" w:rsidRPr="00DB069B">
        <w:rPr>
          <w:rFonts w:ascii="Calibri Light" w:eastAsia="Times New Roman" w:hAnsi="Calibri Light" w:cs="Calibri Light"/>
          <w:color w:val="1C1D1E"/>
          <w:kern w:val="0"/>
          <w:sz w:val="22"/>
          <w:szCs w:val="22"/>
          <w:lang w:eastAsia="en-GB"/>
          <w14:ligatures w14:val="none"/>
        </w:rPr>
        <w:t xml:space="preserve"> (0.</w:t>
      </w:r>
      <w:r w:rsidR="005D60E4" w:rsidRPr="00DB069B">
        <w:rPr>
          <w:rFonts w:ascii="Calibri Light" w:eastAsia="Times New Roman" w:hAnsi="Calibri Light" w:cs="Calibri Light"/>
          <w:color w:val="1C1D1E"/>
          <w:kern w:val="0"/>
          <w:sz w:val="22"/>
          <w:szCs w:val="22"/>
          <w:lang w:eastAsia="en-GB"/>
          <w14:ligatures w14:val="none"/>
        </w:rPr>
        <w:t>13</w:t>
      </w:r>
      <w:r w:rsidR="00335399" w:rsidRPr="00DB069B">
        <w:rPr>
          <w:rFonts w:ascii="Calibri Light" w:eastAsia="Times New Roman" w:hAnsi="Calibri Light" w:cs="Calibri Light"/>
          <w:color w:val="1C1D1E"/>
          <w:kern w:val="0"/>
          <w:sz w:val="22"/>
          <w:szCs w:val="22"/>
          <w:lang w:eastAsia="en-GB"/>
          <w14:ligatures w14:val="none"/>
        </w:rPr>
        <w:t>6</w:t>
      </w:r>
      <w:r w:rsidR="00B6111B" w:rsidRPr="00DB069B">
        <w:rPr>
          <w:rFonts w:ascii="Calibri Light" w:eastAsia="Times New Roman" w:hAnsi="Calibri Light" w:cs="Calibri Light"/>
          <w:color w:val="1C1D1E"/>
          <w:kern w:val="0"/>
          <w:sz w:val="22"/>
          <w:szCs w:val="22"/>
          <w:lang w:eastAsia="en-GB"/>
          <w14:ligatures w14:val="none"/>
        </w:rPr>
        <w:t>), p&lt;.0</w:t>
      </w:r>
      <w:r w:rsidR="005D60E4" w:rsidRPr="00DB069B">
        <w:rPr>
          <w:rFonts w:ascii="Calibri Light" w:eastAsia="Times New Roman" w:hAnsi="Calibri Light" w:cs="Calibri Light"/>
          <w:color w:val="1C1D1E"/>
          <w:kern w:val="0"/>
          <w:sz w:val="22"/>
          <w:szCs w:val="22"/>
          <w:lang w:eastAsia="en-GB"/>
          <w14:ligatures w14:val="none"/>
        </w:rPr>
        <w:t>1</w:t>
      </w:r>
      <w:r w:rsidR="00B6111B" w:rsidRPr="00DB069B">
        <w:rPr>
          <w:rFonts w:ascii="Calibri Light" w:eastAsia="Times New Roman" w:hAnsi="Calibri Light" w:cs="Calibri Light"/>
          <w:color w:val="1C1D1E"/>
          <w:kern w:val="0"/>
          <w:sz w:val="22"/>
          <w:szCs w:val="22"/>
          <w:lang w:eastAsia="en-GB"/>
          <w14:ligatures w14:val="none"/>
        </w:rPr>
        <w:t xml:space="preserve">; altruism </w:t>
      </w:r>
      <m:oMath>
        <m:r>
          <w:rPr>
            <w:rFonts w:ascii="Cambria Math" w:eastAsia="Times New Roman" w:hAnsi="Cambria Math" w:cs="Calibri Light"/>
            <w:color w:val="1C1D1E"/>
            <w:kern w:val="0"/>
            <w:sz w:val="22"/>
            <w:szCs w:val="22"/>
            <w:lang w:eastAsia="en-GB"/>
            <w14:ligatures w14:val="none"/>
          </w:rPr>
          <m:t>β</m:t>
        </m:r>
      </m:oMath>
      <w:r w:rsidR="00B6111B" w:rsidRPr="00DB069B">
        <w:rPr>
          <w:rFonts w:ascii="Calibri Light" w:eastAsia="Times New Roman" w:hAnsi="Calibri Light" w:cs="Calibri Light"/>
          <w:color w:val="1C1D1E"/>
          <w:kern w:val="0"/>
          <w:sz w:val="22"/>
          <w:szCs w:val="22"/>
          <w:lang w:eastAsia="en-GB"/>
          <w14:ligatures w14:val="none"/>
        </w:rPr>
        <w:t xml:space="preserve"> =</w:t>
      </w:r>
      <w:r w:rsidR="00B50DFE" w:rsidRPr="00DB069B">
        <w:rPr>
          <w:rFonts w:ascii="Calibri Light" w:eastAsia="Times New Roman" w:hAnsi="Calibri Light" w:cs="Calibri Light"/>
          <w:color w:val="1C1D1E"/>
          <w:kern w:val="0"/>
          <w:sz w:val="22"/>
          <w:szCs w:val="22"/>
          <w:lang w:eastAsia="en-GB"/>
          <w14:ligatures w14:val="none"/>
        </w:rPr>
        <w:t>0.</w:t>
      </w:r>
      <w:r w:rsidR="00335399" w:rsidRPr="00DB069B">
        <w:rPr>
          <w:rFonts w:ascii="Calibri Light" w:eastAsia="Times New Roman" w:hAnsi="Calibri Light" w:cs="Calibri Light"/>
          <w:color w:val="1C1D1E"/>
          <w:kern w:val="0"/>
          <w:sz w:val="22"/>
          <w:szCs w:val="22"/>
          <w:lang w:eastAsia="en-GB"/>
          <w14:ligatures w14:val="none"/>
        </w:rPr>
        <w:t>516</w:t>
      </w:r>
      <w:r w:rsidR="00B6111B" w:rsidRPr="00DB069B">
        <w:rPr>
          <w:rFonts w:ascii="Calibri Light" w:eastAsia="Times New Roman" w:hAnsi="Calibri Light" w:cs="Calibri Light"/>
          <w:color w:val="1C1D1E"/>
          <w:kern w:val="0"/>
          <w:sz w:val="22"/>
          <w:szCs w:val="22"/>
          <w:lang w:eastAsia="en-GB"/>
          <w14:ligatures w14:val="none"/>
        </w:rPr>
        <w:t xml:space="preserve"> (0.1</w:t>
      </w:r>
      <w:r w:rsidR="00B50DFE" w:rsidRPr="00DB069B">
        <w:rPr>
          <w:rFonts w:ascii="Calibri Light" w:eastAsia="Times New Roman" w:hAnsi="Calibri Light" w:cs="Calibri Light"/>
          <w:color w:val="1C1D1E"/>
          <w:kern w:val="0"/>
          <w:sz w:val="22"/>
          <w:szCs w:val="22"/>
          <w:lang w:eastAsia="en-GB"/>
          <w14:ligatures w14:val="none"/>
        </w:rPr>
        <w:t>63</w:t>
      </w:r>
      <w:r w:rsidR="00B6111B" w:rsidRPr="00DB069B">
        <w:rPr>
          <w:rFonts w:ascii="Calibri Light" w:eastAsia="Times New Roman" w:hAnsi="Calibri Light" w:cs="Calibri Light"/>
          <w:color w:val="1C1D1E"/>
          <w:kern w:val="0"/>
          <w:sz w:val="22"/>
          <w:szCs w:val="22"/>
          <w:lang w:eastAsia="en-GB"/>
          <w14:ligatures w14:val="none"/>
        </w:rPr>
        <w:t>, p&lt;.01</w:t>
      </w:r>
      <w:r w:rsidR="00B50DFE" w:rsidRPr="00DB069B">
        <w:rPr>
          <w:rFonts w:ascii="Calibri Light" w:eastAsia="Times New Roman" w:hAnsi="Calibri Light" w:cs="Calibri Light"/>
          <w:color w:val="1C1D1E"/>
          <w:kern w:val="0"/>
          <w:sz w:val="22"/>
          <w:szCs w:val="22"/>
          <w:lang w:eastAsia="en-GB"/>
          <w14:ligatures w14:val="none"/>
        </w:rPr>
        <w:t>)</w:t>
      </w:r>
      <w:r w:rsidRPr="00DB069B">
        <w:rPr>
          <w:rFonts w:ascii="Calibri Light" w:eastAsia="Times New Roman" w:hAnsi="Calibri Light" w:cs="Calibri Light"/>
          <w:color w:val="1C1D1E"/>
          <w:kern w:val="0"/>
          <w:sz w:val="22"/>
          <w:szCs w:val="22"/>
          <w:lang w:eastAsia="en-GB"/>
          <w14:ligatures w14:val="none"/>
        </w:rPr>
        <w:t xml:space="preserve">, see table 2 above. </w:t>
      </w:r>
    </w:p>
    <w:p w14:paraId="040CC3BC" w14:textId="7946946B" w:rsidR="00A55424" w:rsidRPr="00DB069B" w:rsidRDefault="00665F0E" w:rsidP="00DB55E6">
      <w:pPr>
        <w:pStyle w:val="Heading2"/>
        <w:spacing w:line="360" w:lineRule="auto"/>
        <w:jc w:val="both"/>
        <w:rPr>
          <w:rFonts w:ascii="Calibri Light" w:hAnsi="Calibri Light" w:cs="Calibri Light"/>
          <w:b/>
          <w:bCs/>
          <w:sz w:val="22"/>
          <w:szCs w:val="22"/>
          <w:lang w:val="en-GB"/>
        </w:rPr>
      </w:pPr>
      <w:r w:rsidRPr="00DB069B">
        <w:rPr>
          <w:rFonts w:ascii="Calibri Light" w:hAnsi="Calibri Light" w:cs="Calibri Light"/>
          <w:b/>
          <w:bCs/>
          <w:sz w:val="22"/>
          <w:szCs w:val="22"/>
        </w:rPr>
        <w:t xml:space="preserve">Hypothesis Three: </w:t>
      </w:r>
      <w:r w:rsidR="005C3781" w:rsidRPr="00DB069B">
        <w:rPr>
          <w:rFonts w:ascii="Calibri Light" w:hAnsi="Calibri Light" w:cs="Calibri Light"/>
          <w:b/>
          <w:bCs/>
          <w:sz w:val="22"/>
          <w:szCs w:val="22"/>
        </w:rPr>
        <w:t xml:space="preserve">Frequency </w:t>
      </w:r>
      <w:r w:rsidR="006E3D39" w:rsidRPr="00DB069B">
        <w:rPr>
          <w:rFonts w:ascii="Calibri Light" w:hAnsi="Calibri Light" w:cs="Calibri Light"/>
          <w:b/>
          <w:bCs/>
          <w:sz w:val="22"/>
          <w:szCs w:val="22"/>
        </w:rPr>
        <w:t>of Donation</w:t>
      </w:r>
    </w:p>
    <w:p w14:paraId="5C6C8238" w14:textId="7BBBA33A" w:rsidR="002F1FAC" w:rsidRPr="00DB069B" w:rsidRDefault="0009299A"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eastAsia="Times New Roman" w:hAnsi="Calibri Light" w:cs="Calibri Light"/>
          <w:color w:val="1C1D1E"/>
          <w:kern w:val="0"/>
          <w:sz w:val="22"/>
          <w:szCs w:val="22"/>
          <w:lang w:eastAsia="en-GB"/>
          <w14:ligatures w14:val="none"/>
        </w:rPr>
        <w:t>Finally,</w:t>
      </w:r>
      <w:r w:rsidR="00B41F00" w:rsidRPr="00DB069B">
        <w:rPr>
          <w:rFonts w:ascii="Calibri Light" w:eastAsia="Times New Roman" w:hAnsi="Calibri Light" w:cs="Calibri Light"/>
          <w:color w:val="1C1D1E"/>
          <w:kern w:val="0"/>
          <w:sz w:val="22"/>
          <w:szCs w:val="22"/>
          <w:lang w:eastAsia="en-GB"/>
          <w14:ligatures w14:val="none"/>
        </w:rPr>
        <w:t xml:space="preserve"> across the largest possible sample, for NHSBT and </w:t>
      </w:r>
      <w:r w:rsidR="002F2F4E" w:rsidRPr="00DB069B">
        <w:rPr>
          <w:rFonts w:ascii="Calibri Light" w:eastAsia="Times New Roman" w:hAnsi="Calibri Light" w:cs="Calibri Light"/>
          <w:color w:val="1C1D1E"/>
          <w:kern w:val="0"/>
          <w:sz w:val="22"/>
          <w:szCs w:val="22"/>
          <w:lang w:eastAsia="en-GB"/>
          <w14:ligatures w14:val="none"/>
        </w:rPr>
        <w:t>general public</w:t>
      </w:r>
      <w:r w:rsidR="0050359A" w:rsidRPr="00DB069B">
        <w:rPr>
          <w:rFonts w:ascii="Calibri Light" w:eastAsia="Times New Roman" w:hAnsi="Calibri Light" w:cs="Calibri Light"/>
          <w:color w:val="1C1D1E"/>
          <w:kern w:val="0"/>
          <w:sz w:val="22"/>
          <w:szCs w:val="22"/>
          <w:lang w:eastAsia="en-GB"/>
          <w14:ligatures w14:val="none"/>
        </w:rPr>
        <w:t xml:space="preserve"> donors, observing reported donation frequency, we observe a positive relationship between </w:t>
      </w:r>
      <w:r w:rsidR="00D45B11" w:rsidRPr="00DB069B">
        <w:rPr>
          <w:rFonts w:ascii="Calibri Light" w:eastAsia="Times New Roman" w:hAnsi="Calibri Light" w:cs="Calibri Light"/>
          <w:color w:val="1C1D1E"/>
          <w:kern w:val="0"/>
          <w:sz w:val="22"/>
          <w:szCs w:val="22"/>
          <w:lang w:eastAsia="en-GB"/>
          <w14:ligatures w14:val="none"/>
        </w:rPr>
        <w:t>patience</w:t>
      </w:r>
      <w:r w:rsidR="0050359A" w:rsidRPr="00DB069B">
        <w:rPr>
          <w:rFonts w:ascii="Calibri Light" w:eastAsia="Times New Roman" w:hAnsi="Calibri Light" w:cs="Calibri Light"/>
          <w:color w:val="1C1D1E"/>
          <w:kern w:val="0"/>
          <w:sz w:val="22"/>
          <w:szCs w:val="22"/>
          <w:lang w:eastAsia="en-GB"/>
          <w14:ligatures w14:val="none"/>
        </w:rPr>
        <w:t xml:space="preserve"> and the </w:t>
      </w:r>
      <w:r w:rsidR="00FE1358" w:rsidRPr="00DB069B">
        <w:rPr>
          <w:rFonts w:ascii="Calibri Light" w:eastAsia="Times New Roman" w:hAnsi="Calibri Light" w:cs="Calibri Light"/>
          <w:color w:val="1C1D1E"/>
          <w:kern w:val="0"/>
          <w:sz w:val="22"/>
          <w:szCs w:val="22"/>
          <w:lang w:eastAsia="en-GB"/>
          <w14:ligatures w14:val="none"/>
        </w:rPr>
        <w:t>total number of reported blood donations</w:t>
      </w:r>
      <w:r w:rsidR="00DE5ECD" w:rsidRPr="00DB069B">
        <w:rPr>
          <w:rFonts w:ascii="Calibri Light" w:eastAsia="Times New Roman" w:hAnsi="Calibri Light" w:cs="Calibri Light"/>
          <w:color w:val="1C1D1E"/>
          <w:kern w:val="0"/>
          <w:sz w:val="22"/>
          <w:szCs w:val="22"/>
          <w:lang w:eastAsia="en-GB"/>
          <w14:ligatures w14:val="none"/>
        </w:rPr>
        <w:t xml:space="preserve"> </w:t>
      </w:r>
      <w:r w:rsidR="00DE5ECD" w:rsidRPr="00D76F39">
        <w:rPr>
          <w:rFonts w:ascii="Calibri Light" w:eastAsia="Times New Roman" w:hAnsi="Calibri Light" w:cs="Calibri Light"/>
          <w:color w:val="1C1D1E"/>
          <w:kern w:val="0"/>
          <w:sz w:val="22"/>
          <w:szCs w:val="22"/>
          <w:lang w:eastAsia="en-GB"/>
          <w14:ligatures w14:val="none"/>
        </w:rPr>
        <w:t>(</w:t>
      </w:r>
      <w:r w:rsidR="00B579E4" w:rsidRPr="00D76F39">
        <w:rPr>
          <w:rFonts w:ascii="Calibri Light" w:eastAsia="Times New Roman" w:hAnsi="Calibri Light" w:cs="Calibri Light"/>
          <w:color w:val="1C1D1E"/>
          <w:kern w:val="0"/>
          <w:sz w:val="22"/>
          <w:szCs w:val="22"/>
          <w:lang w:eastAsia="en-GB"/>
          <w14:ligatures w14:val="none"/>
        </w:rPr>
        <w:t>T</w:t>
      </w:r>
      <w:r w:rsidR="00D45B11" w:rsidRPr="00D76F39">
        <w:rPr>
          <w:rFonts w:ascii="Calibri Light" w:eastAsia="Times New Roman" w:hAnsi="Calibri Light" w:cs="Calibri Light"/>
          <w:color w:val="1C1D1E"/>
          <w:kern w:val="0"/>
          <w:sz w:val="22"/>
          <w:szCs w:val="22"/>
          <w:lang w:eastAsia="en-GB"/>
          <w14:ligatures w14:val="none"/>
        </w:rPr>
        <w:t xml:space="preserve">able </w:t>
      </w:r>
      <w:r w:rsidR="004A7304">
        <w:rPr>
          <w:rFonts w:ascii="Calibri Light" w:eastAsia="Times New Roman" w:hAnsi="Calibri Light" w:cs="Calibri Light"/>
          <w:color w:val="1C1D1E"/>
          <w:kern w:val="0"/>
          <w:sz w:val="22"/>
          <w:szCs w:val="22"/>
          <w:lang w:eastAsia="en-GB"/>
          <w14:ligatures w14:val="none"/>
        </w:rPr>
        <w:t>2</w:t>
      </w:r>
      <w:r w:rsidR="00D45B11" w:rsidRPr="00D76F39">
        <w:rPr>
          <w:rFonts w:ascii="Calibri Light" w:eastAsia="Times New Roman" w:hAnsi="Calibri Light" w:cs="Calibri Light"/>
          <w:color w:val="1C1D1E"/>
          <w:kern w:val="0"/>
          <w:sz w:val="22"/>
          <w:szCs w:val="22"/>
          <w:lang w:eastAsia="en-GB"/>
          <w14:ligatures w14:val="none"/>
        </w:rPr>
        <w:t xml:space="preserve"> or </w:t>
      </w:r>
      <w:r w:rsidR="00D76F39" w:rsidRPr="00D76F39">
        <w:rPr>
          <w:rFonts w:ascii="Calibri Light" w:hAnsi="Calibri Light" w:cs="Calibri Light"/>
          <w:sz w:val="22"/>
          <w:szCs w:val="22"/>
        </w:rPr>
        <w:t>supplementary materials</w:t>
      </w:r>
      <w:r w:rsidR="00D36B41" w:rsidRPr="00D76F39">
        <w:rPr>
          <w:rFonts w:ascii="Calibri Light" w:eastAsia="Times New Roman" w:hAnsi="Calibri Light" w:cs="Calibri Light"/>
          <w:color w:val="1C1D1E"/>
          <w:kern w:val="0"/>
          <w:sz w:val="22"/>
          <w:szCs w:val="22"/>
          <w:lang w:eastAsia="en-GB"/>
          <w14:ligatures w14:val="none"/>
        </w:rPr>
        <w:t xml:space="preserve"> </w:t>
      </w:r>
      <w:r w:rsidR="00D76F39" w:rsidRPr="00D76F39">
        <w:rPr>
          <w:rFonts w:ascii="Calibri Light" w:eastAsia="Times New Roman" w:hAnsi="Calibri Light" w:cs="Calibri Light"/>
          <w:color w:val="1C1D1E"/>
          <w:kern w:val="0"/>
          <w:sz w:val="22"/>
          <w:szCs w:val="22"/>
          <w:lang w:eastAsia="en-GB"/>
          <w14:ligatures w14:val="none"/>
        </w:rPr>
        <w:t>S</w:t>
      </w:r>
      <w:r w:rsidR="00D36B41" w:rsidRPr="00D76F39">
        <w:rPr>
          <w:rFonts w:ascii="Calibri Light" w:eastAsia="Times New Roman" w:hAnsi="Calibri Light" w:cs="Calibri Light"/>
          <w:color w:val="1C1D1E"/>
          <w:kern w:val="0"/>
          <w:sz w:val="22"/>
          <w:szCs w:val="22"/>
          <w:lang w:eastAsia="en-GB"/>
          <w14:ligatures w14:val="none"/>
        </w:rPr>
        <w:t>5</w:t>
      </w:r>
      <w:r w:rsidR="00DE5ECD" w:rsidRPr="00D76F39">
        <w:rPr>
          <w:rFonts w:ascii="Calibri Light" w:eastAsia="Times New Roman" w:hAnsi="Calibri Light" w:cs="Calibri Light"/>
          <w:color w:val="1C1D1E"/>
          <w:kern w:val="0"/>
          <w:sz w:val="22"/>
          <w:szCs w:val="22"/>
          <w:lang w:eastAsia="en-GB"/>
          <w14:ligatures w14:val="none"/>
        </w:rPr>
        <w:t xml:space="preserve"> for full results)</w:t>
      </w:r>
      <w:r w:rsidR="00FE1358" w:rsidRPr="00D76F39">
        <w:rPr>
          <w:rFonts w:ascii="Calibri Light" w:eastAsia="Times New Roman" w:hAnsi="Calibri Light" w:cs="Calibri Light"/>
          <w:color w:val="1C1D1E"/>
          <w:kern w:val="0"/>
          <w:sz w:val="22"/>
          <w:szCs w:val="22"/>
          <w:lang w:eastAsia="en-GB"/>
          <w14:ligatures w14:val="none"/>
        </w:rPr>
        <w:t>. Fo</w:t>
      </w:r>
      <w:r w:rsidR="00FE1358" w:rsidRPr="00DB069B">
        <w:rPr>
          <w:rFonts w:ascii="Calibri Light" w:eastAsia="Times New Roman" w:hAnsi="Calibri Light" w:cs="Calibri Light"/>
          <w:color w:val="1C1D1E"/>
          <w:kern w:val="0"/>
          <w:sz w:val="22"/>
          <w:szCs w:val="22"/>
          <w:lang w:eastAsia="en-GB"/>
          <w14:ligatures w14:val="none"/>
        </w:rPr>
        <w:t xml:space="preserve">r the </w:t>
      </w:r>
      <w:r w:rsidR="00E92A40" w:rsidRPr="00DB069B">
        <w:rPr>
          <w:rFonts w:ascii="Calibri Light" w:eastAsia="Times New Roman" w:hAnsi="Calibri Light" w:cs="Calibri Light"/>
          <w:color w:val="1C1D1E"/>
          <w:kern w:val="0"/>
          <w:sz w:val="22"/>
          <w:szCs w:val="22"/>
          <w:lang w:eastAsia="en-GB"/>
          <w14:ligatures w14:val="none"/>
        </w:rPr>
        <w:t>aggregate</w:t>
      </w:r>
      <w:r w:rsidR="00FE1358" w:rsidRPr="00DB069B">
        <w:rPr>
          <w:rFonts w:ascii="Calibri Light" w:eastAsia="Times New Roman" w:hAnsi="Calibri Light" w:cs="Calibri Light"/>
          <w:color w:val="1C1D1E"/>
          <w:kern w:val="0"/>
          <w:sz w:val="22"/>
          <w:szCs w:val="22"/>
          <w:lang w:eastAsia="en-GB"/>
          <w14:ligatures w14:val="none"/>
        </w:rPr>
        <w:t xml:space="preserve"> </w:t>
      </w:r>
      <w:r w:rsidR="00E92A40" w:rsidRPr="00DB069B">
        <w:rPr>
          <w:rFonts w:ascii="Calibri Light" w:eastAsia="Times New Roman" w:hAnsi="Calibri Light" w:cs="Calibri Light"/>
          <w:color w:val="1C1D1E"/>
          <w:kern w:val="0"/>
          <w:sz w:val="22"/>
          <w:szCs w:val="22"/>
          <w:lang w:eastAsia="en-GB"/>
          <w14:ligatures w14:val="none"/>
        </w:rPr>
        <w:t>sample (</w:t>
      </w:r>
      <w:r w:rsidR="00D45B11" w:rsidRPr="00DB069B">
        <w:rPr>
          <w:rFonts w:ascii="Calibri Light" w:eastAsia="Times New Roman" w:hAnsi="Calibri Light" w:cs="Calibri Light"/>
          <w:color w:val="1C1D1E"/>
          <w:kern w:val="0"/>
          <w:sz w:val="22"/>
          <w:szCs w:val="22"/>
          <w:lang w:eastAsia="en-GB"/>
          <w14:ligatures w14:val="none"/>
        </w:rPr>
        <w:t xml:space="preserve">General </w:t>
      </w:r>
      <w:r w:rsidR="0050359A" w:rsidRPr="00DB069B">
        <w:rPr>
          <w:rFonts w:ascii="Calibri Light" w:eastAsia="Times New Roman" w:hAnsi="Calibri Light" w:cs="Calibri Light"/>
          <w:color w:val="1C1D1E"/>
          <w:kern w:val="0"/>
          <w:sz w:val="22"/>
          <w:szCs w:val="22"/>
          <w:lang w:eastAsia="en-GB"/>
          <w14:ligatures w14:val="none"/>
        </w:rPr>
        <w:t xml:space="preserve">public </w:t>
      </w:r>
      <w:r w:rsidR="00E92A40" w:rsidRPr="00DB069B">
        <w:rPr>
          <w:rFonts w:ascii="Calibri Light" w:eastAsia="Times New Roman" w:hAnsi="Calibri Light" w:cs="Calibri Light"/>
          <w:color w:val="1C1D1E"/>
          <w:kern w:val="0"/>
          <w:sz w:val="22"/>
          <w:szCs w:val="22"/>
          <w:lang w:eastAsia="en-GB"/>
          <w14:ligatures w14:val="none"/>
        </w:rPr>
        <w:t>+ NHSBT)</w:t>
      </w:r>
      <w:r w:rsidR="004253CA" w:rsidRPr="00DB069B">
        <w:rPr>
          <w:rFonts w:ascii="Calibri Light" w:eastAsia="Times New Roman" w:hAnsi="Calibri Light" w:cs="Calibri Light"/>
          <w:color w:val="1C1D1E"/>
          <w:kern w:val="0"/>
          <w:sz w:val="22"/>
          <w:szCs w:val="22"/>
          <w:lang w:val="en-GB" w:eastAsia="en-GB"/>
          <w14:ligatures w14:val="none"/>
        </w:rPr>
        <w:t>,</w:t>
      </w:r>
      <w:r w:rsidR="00076CAC" w:rsidRPr="00DB069B">
        <w:rPr>
          <w:rFonts w:ascii="Calibri Light" w:eastAsia="Times New Roman" w:hAnsi="Calibri Light" w:cs="Calibri Light"/>
          <w:color w:val="1C1D1E"/>
          <w:kern w:val="0"/>
          <w:sz w:val="22"/>
          <w:szCs w:val="22"/>
          <w:lang w:eastAsia="en-GB"/>
          <w14:ligatures w14:val="none"/>
        </w:rPr>
        <w:t xml:space="preserve"> </w:t>
      </w:r>
      <w:r w:rsidR="00E92A40" w:rsidRPr="00DB069B">
        <w:rPr>
          <w:rFonts w:ascii="Calibri Light" w:eastAsia="Times New Roman" w:hAnsi="Calibri Light" w:cs="Calibri Light"/>
          <w:color w:val="1C1D1E"/>
          <w:kern w:val="0"/>
          <w:sz w:val="22"/>
          <w:szCs w:val="22"/>
          <w:lang w:eastAsia="en-GB"/>
          <w14:ligatures w14:val="none"/>
        </w:rPr>
        <w:t xml:space="preserve">we </w:t>
      </w:r>
      <w:r w:rsidR="00076CAC" w:rsidRPr="00DB069B">
        <w:rPr>
          <w:rFonts w:ascii="Calibri Light" w:eastAsia="Times New Roman" w:hAnsi="Calibri Light" w:cs="Calibri Light"/>
          <w:color w:val="1C1D1E"/>
          <w:kern w:val="0"/>
          <w:sz w:val="22"/>
          <w:szCs w:val="22"/>
          <w:lang w:eastAsia="en-GB"/>
          <w14:ligatures w14:val="none"/>
        </w:rPr>
        <w:t xml:space="preserve">observe </w:t>
      </w:r>
      <w:r w:rsidR="0050359A" w:rsidRPr="00DB069B">
        <w:rPr>
          <w:rFonts w:ascii="Calibri Light" w:eastAsia="Times New Roman" w:hAnsi="Calibri Light" w:cs="Calibri Light"/>
          <w:color w:val="1C1D1E"/>
          <w:kern w:val="0"/>
          <w:sz w:val="22"/>
          <w:szCs w:val="22"/>
          <w:lang w:eastAsia="en-GB"/>
          <w14:ligatures w14:val="none"/>
        </w:rPr>
        <w:t xml:space="preserve">patience </w:t>
      </w:r>
      <w:r w:rsidR="00B579E4" w:rsidRPr="00DB069B">
        <w:rPr>
          <w:rFonts w:ascii="Calibri Light" w:eastAsia="Times New Roman" w:hAnsi="Calibri Light" w:cs="Calibri Light"/>
          <w:color w:val="1C1D1E"/>
          <w:kern w:val="0"/>
          <w:sz w:val="22"/>
          <w:szCs w:val="22"/>
          <w:lang w:eastAsia="en-GB"/>
          <w14:ligatures w14:val="none"/>
        </w:rPr>
        <w:t xml:space="preserve">is associated </w:t>
      </w:r>
      <w:r w:rsidR="00E43EC2" w:rsidRPr="00DB069B">
        <w:rPr>
          <w:rFonts w:ascii="Calibri Light" w:eastAsia="Times New Roman" w:hAnsi="Calibri Light" w:cs="Calibri Light"/>
          <w:color w:val="1C1D1E"/>
          <w:kern w:val="0"/>
          <w:sz w:val="22"/>
          <w:szCs w:val="22"/>
          <w:lang w:val="en-GB" w:eastAsia="en-GB"/>
          <w14:ligatures w14:val="none"/>
        </w:rPr>
        <w:t>with the</w:t>
      </w:r>
      <w:r w:rsidR="0050359A" w:rsidRPr="00DB069B">
        <w:rPr>
          <w:rFonts w:ascii="Calibri Light" w:eastAsia="Times New Roman" w:hAnsi="Calibri Light" w:cs="Calibri Light"/>
          <w:color w:val="1C1D1E"/>
          <w:kern w:val="0"/>
          <w:sz w:val="22"/>
          <w:szCs w:val="22"/>
          <w:lang w:eastAsia="en-GB"/>
          <w14:ligatures w14:val="none"/>
        </w:rPr>
        <w:t xml:space="preserve"> number of donations made</w:t>
      </w:r>
      <w:r w:rsidR="00153056" w:rsidRPr="00DB069B">
        <w:rPr>
          <w:rFonts w:ascii="Calibri Light" w:eastAsia="Times New Roman" w:hAnsi="Calibri Light" w:cs="Calibri Light"/>
          <w:color w:val="1C1D1E"/>
          <w:kern w:val="0"/>
          <w:sz w:val="22"/>
          <w:szCs w:val="22"/>
          <w:lang w:eastAsia="en-GB"/>
          <w14:ligatures w14:val="none"/>
        </w:rPr>
        <w:t xml:space="preserve"> </w:t>
      </w:r>
      <w:r w:rsidR="004253CA" w:rsidRPr="00DB069B">
        <w:rPr>
          <w:rFonts w:ascii="Calibri Light" w:eastAsia="Times New Roman" w:hAnsi="Calibri Light" w:cs="Calibri Light"/>
          <w:color w:val="1C1D1E"/>
          <w:kern w:val="0"/>
          <w:sz w:val="22"/>
          <w:szCs w:val="22"/>
          <w:lang w:val="en-GB" w:eastAsia="en-GB"/>
          <w14:ligatures w14:val="none"/>
        </w:rPr>
        <w:t>(</w:t>
      </w:r>
      <m:oMath>
        <m:r>
          <w:rPr>
            <w:rFonts w:ascii="Cambria Math" w:eastAsia="Times New Roman" w:hAnsi="Cambria Math" w:cs="Calibri Light"/>
            <w:color w:val="1C1D1E"/>
            <w:kern w:val="0"/>
            <w:sz w:val="22"/>
            <w:szCs w:val="22"/>
            <w:lang w:eastAsia="en-GB"/>
            <w14:ligatures w14:val="none"/>
          </w:rPr>
          <m:t>β = .034, p &lt; 0.01</m:t>
        </m:r>
      </m:oMath>
      <w:r w:rsidR="004253CA" w:rsidRPr="00DB069B">
        <w:rPr>
          <w:rFonts w:ascii="Calibri Light" w:eastAsia="Times New Roman" w:hAnsi="Calibri Light" w:cs="Calibri Light"/>
          <w:color w:val="1C1D1E"/>
          <w:kern w:val="0"/>
          <w:sz w:val="22"/>
          <w:szCs w:val="22"/>
          <w:lang w:val="en-GB" w:eastAsia="en-GB"/>
          <w14:ligatures w14:val="none"/>
        </w:rPr>
        <w:t>)</w:t>
      </w:r>
      <w:r w:rsidR="00153056" w:rsidRPr="00DB069B">
        <w:rPr>
          <w:rFonts w:ascii="Calibri Light" w:eastAsia="Times New Roman" w:hAnsi="Calibri Light" w:cs="Calibri Light"/>
          <w:color w:val="1C1D1E"/>
          <w:kern w:val="0"/>
          <w:sz w:val="22"/>
          <w:szCs w:val="22"/>
          <w:lang w:eastAsia="en-GB"/>
          <w14:ligatures w14:val="none"/>
        </w:rPr>
        <w:t xml:space="preserve">. </w:t>
      </w:r>
      <w:r w:rsidR="00581338" w:rsidRPr="00DB069B">
        <w:rPr>
          <w:rFonts w:ascii="Calibri Light" w:eastAsia="Times New Roman" w:hAnsi="Calibri Light" w:cs="Calibri Light"/>
          <w:color w:val="1C1D1E"/>
          <w:kern w:val="0"/>
          <w:sz w:val="22"/>
          <w:szCs w:val="22"/>
          <w:lang w:eastAsia="en-GB"/>
          <w14:ligatures w14:val="none"/>
        </w:rPr>
        <w:t xml:space="preserve"> </w:t>
      </w:r>
      <w:r w:rsidRPr="00DB069B">
        <w:rPr>
          <w:rFonts w:ascii="Calibri Light" w:eastAsia="Times New Roman" w:hAnsi="Calibri Light" w:cs="Calibri Light"/>
          <w:color w:val="1C1D1E"/>
          <w:kern w:val="0"/>
          <w:sz w:val="22"/>
          <w:szCs w:val="22"/>
          <w:lang w:eastAsia="en-GB"/>
          <w14:ligatures w14:val="none"/>
        </w:rPr>
        <w:t>Additionally,</w:t>
      </w:r>
      <w:r w:rsidR="00B17731" w:rsidRPr="00DB069B">
        <w:rPr>
          <w:rFonts w:ascii="Calibri Light" w:eastAsia="Times New Roman" w:hAnsi="Calibri Light" w:cs="Calibri Light"/>
          <w:color w:val="1C1D1E"/>
          <w:kern w:val="0"/>
          <w:sz w:val="22"/>
          <w:szCs w:val="22"/>
          <w:lang w:eastAsia="en-GB"/>
          <w14:ligatures w14:val="none"/>
        </w:rPr>
        <w:t xml:space="preserve"> age has a positive </w:t>
      </w:r>
      <w:r w:rsidR="006F16BC" w:rsidRPr="00DB069B">
        <w:rPr>
          <w:rFonts w:ascii="Calibri Light" w:eastAsia="Times New Roman" w:hAnsi="Calibri Light" w:cs="Calibri Light"/>
          <w:color w:val="1C1D1E"/>
          <w:kern w:val="0"/>
          <w:sz w:val="22"/>
          <w:szCs w:val="22"/>
          <w:lang w:eastAsia="en-GB"/>
          <w14:ligatures w14:val="none"/>
        </w:rPr>
        <w:t xml:space="preserve">association with </w:t>
      </w:r>
      <w:r w:rsidR="00B17731" w:rsidRPr="00DB069B">
        <w:rPr>
          <w:rFonts w:ascii="Calibri Light" w:eastAsia="Times New Roman" w:hAnsi="Calibri Light" w:cs="Calibri Light"/>
          <w:color w:val="1C1D1E"/>
          <w:kern w:val="0"/>
          <w:sz w:val="22"/>
          <w:szCs w:val="22"/>
          <w:lang w:eastAsia="en-GB"/>
          <w14:ligatures w14:val="none"/>
        </w:rPr>
        <w:t xml:space="preserve">donation </w:t>
      </w:r>
      <w:r w:rsidR="005C3781" w:rsidRPr="00DB069B">
        <w:rPr>
          <w:rFonts w:ascii="Calibri Light" w:eastAsia="Times New Roman" w:hAnsi="Calibri Light" w:cs="Calibri Light"/>
          <w:color w:val="1C1D1E"/>
          <w:kern w:val="0"/>
          <w:sz w:val="22"/>
          <w:szCs w:val="22"/>
          <w:lang w:eastAsia="en-GB"/>
          <w14:ligatures w14:val="none"/>
        </w:rPr>
        <w:t>frequency</w:t>
      </w:r>
      <w:r w:rsidR="00ED604D" w:rsidRPr="00DB069B">
        <w:rPr>
          <w:rFonts w:ascii="Calibri Light" w:eastAsia="Times New Roman" w:hAnsi="Calibri Light" w:cs="Calibri Light"/>
          <w:color w:val="1C1D1E"/>
          <w:kern w:val="0"/>
          <w:sz w:val="22"/>
          <w:szCs w:val="22"/>
          <w:lang w:val="en-GB" w:eastAsia="en-GB"/>
          <w14:ligatures w14:val="none"/>
        </w:rPr>
        <w:t xml:space="preserve"> (</w:t>
      </w:r>
      <m:oMath>
        <m:r>
          <w:rPr>
            <w:rFonts w:ascii="Cambria Math" w:eastAsia="Times New Roman" w:hAnsi="Cambria Math" w:cs="Calibri Light"/>
            <w:color w:val="1C1D1E"/>
            <w:kern w:val="0"/>
            <w:sz w:val="22"/>
            <w:szCs w:val="22"/>
            <w:lang w:eastAsia="en-GB"/>
            <w14:ligatures w14:val="none"/>
          </w:rPr>
          <m:t>β = .017, p &lt; 0.001</m:t>
        </m:r>
        <m:r>
          <w:rPr>
            <w:rFonts w:ascii="Cambria Math" w:eastAsia="Times New Roman" w:hAnsi="Cambria Math" w:cs="Calibri Light"/>
            <w:color w:val="1C1D1E"/>
            <w:kern w:val="0"/>
            <w:sz w:val="22"/>
            <w:szCs w:val="22"/>
            <w:lang w:val="en-GB" w:eastAsia="en-GB"/>
            <w14:ligatures w14:val="none"/>
          </w:rPr>
          <m:t>)</m:t>
        </m:r>
        <m:r>
          <w:rPr>
            <w:rFonts w:ascii="Cambria Math" w:eastAsia="Times New Roman" w:hAnsi="Cambria Math" w:cs="Calibri Light"/>
            <w:color w:val="1C1D1E"/>
            <w:kern w:val="0"/>
            <w:sz w:val="22"/>
            <w:szCs w:val="22"/>
            <w:lang w:eastAsia="en-GB"/>
            <w14:ligatures w14:val="none"/>
          </w:rPr>
          <m:t>.</m:t>
        </m:r>
      </m:oMath>
    </w:p>
    <w:p w14:paraId="5F18C23E" w14:textId="19D600FA" w:rsidR="007023E1" w:rsidRPr="005A0878" w:rsidRDefault="007023E1" w:rsidP="007023E1">
      <w:pPr>
        <w:pStyle w:val="Heading2"/>
        <w:spacing w:line="360" w:lineRule="auto"/>
        <w:jc w:val="both"/>
        <w:rPr>
          <w:rFonts w:ascii="Calibri Light" w:hAnsi="Calibri Light" w:cs="Calibri Light"/>
          <w:b/>
          <w:bCs/>
          <w:sz w:val="22"/>
          <w:szCs w:val="22"/>
          <w:lang w:val="en-GB"/>
        </w:rPr>
      </w:pPr>
      <w:r w:rsidRPr="005A0878">
        <w:rPr>
          <w:rFonts w:ascii="Calibri Light" w:hAnsi="Calibri Light" w:cs="Calibri Light"/>
          <w:b/>
          <w:bCs/>
          <w:sz w:val="22"/>
          <w:szCs w:val="22"/>
          <w:lang w:val="en-GB"/>
        </w:rPr>
        <w:lastRenderedPageBreak/>
        <w:t>External Validity and Sample Mean Comparisons</w:t>
      </w:r>
    </w:p>
    <w:p w14:paraId="52F923F5" w14:textId="50A32AC4" w:rsidR="002303BD" w:rsidRDefault="00E213A8" w:rsidP="00D928EC">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val="en-GB" w:eastAsia="en-GB"/>
          <w14:ligatures w14:val="none"/>
        </w:rPr>
      </w:pPr>
      <w:r w:rsidRPr="005A0878">
        <w:rPr>
          <w:rFonts w:ascii="Calibri Light" w:eastAsia="Times New Roman" w:hAnsi="Calibri Light" w:cs="Calibri Light"/>
          <w:color w:val="1C1D1E"/>
          <w:kern w:val="0"/>
          <w:sz w:val="22"/>
          <w:szCs w:val="22"/>
          <w:lang w:eastAsia="en-GB"/>
          <w14:ligatures w14:val="none"/>
        </w:rPr>
        <w:t xml:space="preserve">To contextualize the behavioral profile of blood donors within the broader landscape of prosociality, we compared our estimates against global benchmarks for charitable giving and volunteering. </w:t>
      </w:r>
      <w:r w:rsidRPr="00E44CF6">
        <w:rPr>
          <w:rFonts w:ascii="Calibri Light" w:eastAsia="Times New Roman" w:hAnsi="Calibri Light" w:cs="Calibri Light"/>
          <w:i/>
          <w:iCs/>
          <w:color w:val="1C1D1E"/>
          <w:kern w:val="0"/>
          <w:sz w:val="22"/>
          <w:szCs w:val="22"/>
          <w:lang w:eastAsia="en-GB"/>
          <w14:ligatures w14:val="none"/>
        </w:rPr>
        <w:t xml:space="preserve">Table </w:t>
      </w:r>
      <w:r w:rsidR="007635B3">
        <w:rPr>
          <w:rFonts w:ascii="Calibri Light" w:eastAsia="Times New Roman" w:hAnsi="Calibri Light" w:cs="Calibri Light"/>
          <w:i/>
          <w:iCs/>
          <w:color w:val="1C1D1E"/>
          <w:kern w:val="0"/>
          <w:sz w:val="22"/>
          <w:szCs w:val="22"/>
          <w:lang w:eastAsia="en-GB"/>
          <w14:ligatures w14:val="none"/>
        </w:rPr>
        <w:t>3</w:t>
      </w:r>
      <w:r w:rsidRPr="005A0878">
        <w:rPr>
          <w:rFonts w:ascii="Calibri Light" w:eastAsia="Times New Roman" w:hAnsi="Calibri Light" w:cs="Calibri Light"/>
          <w:color w:val="1C1D1E"/>
          <w:kern w:val="0"/>
          <w:sz w:val="22"/>
          <w:szCs w:val="22"/>
          <w:lang w:eastAsia="en-GB"/>
          <w14:ligatures w14:val="none"/>
        </w:rPr>
        <w:t xml:space="preserve"> presents these comparisons. </w:t>
      </w:r>
      <w:r w:rsidR="00BC7341" w:rsidRPr="00A136A9">
        <w:rPr>
          <w:rFonts w:ascii="Calibri Light" w:eastAsia="Times New Roman" w:hAnsi="Calibri Light" w:cs="Calibri Light"/>
          <w:color w:val="1C1D1E"/>
          <w:kern w:val="0"/>
          <w:sz w:val="22"/>
          <w:szCs w:val="22"/>
          <w:lang w:val="en-GB" w:eastAsia="en-GB"/>
          <w14:ligatures w14:val="none"/>
        </w:rPr>
        <w:t>We observe that the behavioral drivers of blood donation in the general population</w:t>
      </w:r>
      <w:r w:rsidR="008E61FF">
        <w:rPr>
          <w:rFonts w:ascii="Calibri Light" w:eastAsia="Times New Roman" w:hAnsi="Calibri Light" w:cs="Calibri Light"/>
          <w:color w:val="1C1D1E"/>
          <w:kern w:val="0"/>
          <w:sz w:val="22"/>
          <w:szCs w:val="22"/>
          <w:lang w:val="en-GB" w:eastAsia="en-GB"/>
          <w14:ligatures w14:val="none"/>
        </w:rPr>
        <w:t xml:space="preserve">, </w:t>
      </w:r>
      <w:r w:rsidR="00BC7341" w:rsidRPr="00A136A9">
        <w:rPr>
          <w:rFonts w:ascii="Calibri Light" w:eastAsia="Times New Roman" w:hAnsi="Calibri Light" w:cs="Calibri Light"/>
          <w:color w:val="1C1D1E"/>
          <w:kern w:val="0"/>
          <w:sz w:val="22"/>
          <w:szCs w:val="22"/>
          <w:lang w:val="en-GB" w:eastAsia="en-GB"/>
          <w14:ligatures w14:val="none"/>
        </w:rPr>
        <w:t>specifically altruism, risk, and trust</w:t>
      </w:r>
      <w:r w:rsidR="008E61FF">
        <w:rPr>
          <w:rFonts w:ascii="Calibri Light" w:eastAsia="Times New Roman" w:hAnsi="Calibri Light" w:cs="Calibri Light"/>
          <w:color w:val="1C1D1E"/>
          <w:kern w:val="0"/>
          <w:sz w:val="22"/>
          <w:szCs w:val="22"/>
          <w:lang w:val="en-GB" w:eastAsia="en-GB"/>
          <w14:ligatures w14:val="none"/>
        </w:rPr>
        <w:t xml:space="preserve"> </w:t>
      </w:r>
      <w:r w:rsidR="00BC7341" w:rsidRPr="00A136A9">
        <w:rPr>
          <w:rFonts w:ascii="Calibri Light" w:eastAsia="Times New Roman" w:hAnsi="Calibri Light" w:cs="Calibri Light"/>
          <w:color w:val="1C1D1E"/>
          <w:kern w:val="0"/>
          <w:sz w:val="22"/>
          <w:szCs w:val="22"/>
          <w:lang w:val="en-GB" w:eastAsia="en-GB"/>
          <w14:ligatures w14:val="none"/>
        </w:rPr>
        <w:t xml:space="preserve">directionally align with global benchmarks for charitable donations and volunteering. Notably, the association </w:t>
      </w:r>
      <w:commentRangeStart w:id="47"/>
      <w:commentRangeStart w:id="48"/>
      <w:r w:rsidR="00BC7341" w:rsidRPr="00A136A9">
        <w:rPr>
          <w:rFonts w:ascii="Calibri Light" w:eastAsia="Times New Roman" w:hAnsi="Calibri Light" w:cs="Calibri Light"/>
          <w:color w:val="1C1D1E"/>
          <w:kern w:val="0"/>
          <w:sz w:val="22"/>
          <w:szCs w:val="22"/>
          <w:lang w:val="en-GB" w:eastAsia="en-GB"/>
          <w14:ligatures w14:val="none"/>
        </w:rPr>
        <w:t>between altruism and blood donation (</w:t>
      </w:r>
      <m:oMath>
        <m:r>
          <w:rPr>
            <w:rFonts w:ascii="Cambria Math" w:eastAsia="Times New Roman" w:hAnsi="Cambria Math" w:cs="Calibri Light"/>
            <w:color w:val="1C1D1E"/>
            <w:kern w:val="0"/>
            <w:sz w:val="22"/>
            <w:szCs w:val="22"/>
            <w:lang w:val="en-GB" w:eastAsia="en-GB"/>
            <w14:ligatures w14:val="none"/>
          </w:rPr>
          <m:t>β = 0.061</m:t>
        </m:r>
      </m:oMath>
      <w:r w:rsidR="00BC7341" w:rsidRPr="00A136A9">
        <w:rPr>
          <w:rFonts w:ascii="Calibri Light" w:eastAsia="Times New Roman" w:hAnsi="Calibri Light" w:cs="Calibri Light"/>
          <w:color w:val="1C1D1E"/>
          <w:kern w:val="0"/>
          <w:sz w:val="22"/>
          <w:szCs w:val="22"/>
          <w:lang w:val="en-GB" w:eastAsia="en-GB"/>
          <w14:ligatures w14:val="none"/>
        </w:rPr>
        <w:t>) is comparable in magnitude to financial giving (</w:t>
      </w:r>
      <m:oMath>
        <m:r>
          <w:rPr>
            <w:rFonts w:ascii="Cambria Math" w:eastAsia="Times New Roman" w:hAnsi="Cambria Math" w:cs="Calibri Light"/>
            <w:color w:val="1C1D1E"/>
            <w:kern w:val="0"/>
            <w:sz w:val="22"/>
            <w:szCs w:val="22"/>
            <w:lang w:val="en-GB" w:eastAsia="en-GB"/>
            <w14:ligatures w14:val="none"/>
          </w:rPr>
          <m:t>β = 0.059</m:t>
        </m:r>
      </m:oMath>
      <w:r w:rsidR="00BC7341" w:rsidRPr="00A136A9">
        <w:rPr>
          <w:rFonts w:ascii="Calibri Light" w:eastAsia="Times New Roman" w:hAnsi="Calibri Light" w:cs="Calibri Light"/>
          <w:color w:val="1C1D1E"/>
          <w:kern w:val="0"/>
          <w:sz w:val="22"/>
          <w:szCs w:val="22"/>
          <w:lang w:val="en-GB" w:eastAsia="en-GB"/>
          <w14:ligatures w14:val="none"/>
        </w:rPr>
        <w:t>)</w:t>
      </w:r>
      <w:commentRangeEnd w:id="47"/>
      <w:r w:rsidR="00D34481" w:rsidRPr="00A136A9">
        <w:rPr>
          <w:rStyle w:val="CommentReference"/>
          <w:rFonts w:ascii="Calibri Light" w:eastAsia="Times New Roman" w:hAnsi="Calibri Light" w:cs="Calibri Light"/>
          <w:color w:val="1C1D1E"/>
          <w:kern w:val="0"/>
          <w:sz w:val="22"/>
          <w:szCs w:val="22"/>
          <w:lang w:val="en-GB" w:eastAsia="en-GB"/>
          <w14:ligatures w14:val="none"/>
        </w:rPr>
        <w:commentReference w:id="47"/>
      </w:r>
      <w:commentRangeEnd w:id="48"/>
      <w:r w:rsidR="00E4516D">
        <w:rPr>
          <w:rStyle w:val="CommentReference"/>
        </w:rPr>
        <w:commentReference w:id="48"/>
      </w:r>
      <w:r w:rsidR="00BC7341" w:rsidRPr="00A136A9">
        <w:rPr>
          <w:rFonts w:ascii="Calibri Light" w:eastAsia="Times New Roman" w:hAnsi="Calibri Light" w:cs="Calibri Light"/>
          <w:color w:val="1C1D1E"/>
          <w:kern w:val="0"/>
          <w:sz w:val="22"/>
          <w:szCs w:val="22"/>
          <w:lang w:val="en-GB" w:eastAsia="en-GB"/>
          <w14:ligatures w14:val="none"/>
        </w:rPr>
        <w:t xml:space="preserve"> and exceeds that of volunteering (</w:t>
      </w:r>
      <m:oMath>
        <m:r>
          <w:rPr>
            <w:rFonts w:ascii="Cambria Math" w:eastAsia="Times New Roman" w:hAnsi="Cambria Math" w:cs="Calibri Light"/>
            <w:color w:val="1C1D1E"/>
            <w:kern w:val="0"/>
            <w:sz w:val="22"/>
            <w:szCs w:val="22"/>
            <w:lang w:val="en-GB" w:eastAsia="en-GB"/>
            <w14:ligatures w14:val="none"/>
          </w:rPr>
          <m:t>β = 0.036</m:t>
        </m:r>
      </m:oMath>
      <w:r w:rsidR="00BC7341" w:rsidRPr="00A136A9">
        <w:rPr>
          <w:rFonts w:ascii="Calibri Light" w:eastAsia="Times New Roman" w:hAnsi="Calibri Light" w:cs="Calibri Light"/>
          <w:color w:val="1C1D1E"/>
          <w:kern w:val="0"/>
          <w:sz w:val="22"/>
          <w:szCs w:val="22"/>
          <w:lang w:val="en-GB" w:eastAsia="en-GB"/>
          <w14:ligatures w14:val="none"/>
        </w:rPr>
        <w:t>). Furthermore, risk preferences appear to play a more pronounced role in blood donation (</w:t>
      </w:r>
      <m:oMath>
        <m:r>
          <w:rPr>
            <w:rFonts w:ascii="Cambria Math" w:eastAsia="Times New Roman" w:hAnsi="Cambria Math" w:cs="Calibri Light"/>
            <w:color w:val="1C1D1E"/>
            <w:kern w:val="0"/>
            <w:sz w:val="22"/>
            <w:szCs w:val="22"/>
            <w:lang w:val="en-GB" w:eastAsia="en-GB"/>
            <w14:ligatures w14:val="none"/>
          </w:rPr>
          <m:t>β = 0.044</m:t>
        </m:r>
      </m:oMath>
      <w:r w:rsidR="00BC7341" w:rsidRPr="00A136A9">
        <w:rPr>
          <w:rFonts w:ascii="Calibri Light" w:eastAsia="Times New Roman" w:hAnsi="Calibri Light" w:cs="Calibri Light"/>
          <w:color w:val="1C1D1E"/>
          <w:kern w:val="0"/>
          <w:sz w:val="22"/>
          <w:szCs w:val="22"/>
          <w:lang w:val="en-GB" w:eastAsia="en-GB"/>
          <w14:ligatures w14:val="none"/>
        </w:rPr>
        <w:t>) compared to both financial giving (</w:t>
      </w:r>
      <m:oMath>
        <m:r>
          <w:rPr>
            <w:rFonts w:ascii="Cambria Math" w:eastAsia="Times New Roman" w:hAnsi="Cambria Math" w:cs="Calibri Light"/>
            <w:color w:val="1C1D1E"/>
            <w:kern w:val="0"/>
            <w:sz w:val="22"/>
            <w:szCs w:val="22"/>
            <w:lang w:val="en-GB" w:eastAsia="en-GB"/>
            <w14:ligatures w14:val="none"/>
          </w:rPr>
          <m:t>β = 0.0096</m:t>
        </m:r>
      </m:oMath>
      <w:r w:rsidR="00BC7341" w:rsidRPr="00A136A9">
        <w:rPr>
          <w:rFonts w:ascii="Calibri Light" w:eastAsia="Times New Roman" w:hAnsi="Calibri Light" w:cs="Calibri Light"/>
          <w:color w:val="1C1D1E"/>
          <w:kern w:val="0"/>
          <w:sz w:val="22"/>
          <w:szCs w:val="22"/>
          <w:lang w:val="en-GB" w:eastAsia="en-GB"/>
          <w14:ligatures w14:val="none"/>
        </w:rPr>
        <w:t>) and volunteering (</w:t>
      </w:r>
      <m:oMath>
        <m:r>
          <w:rPr>
            <w:rFonts w:ascii="Cambria Math" w:eastAsia="Times New Roman" w:hAnsi="Cambria Math" w:cs="Calibri Light"/>
            <w:color w:val="1C1D1E"/>
            <w:kern w:val="0"/>
            <w:sz w:val="22"/>
            <w:szCs w:val="22"/>
            <w:lang w:val="en-GB" w:eastAsia="en-GB"/>
            <w14:ligatures w14:val="none"/>
          </w:rPr>
          <m:t>β = 0.013</m:t>
        </m:r>
      </m:oMath>
      <w:r w:rsidR="00BC7341" w:rsidRPr="00A136A9">
        <w:rPr>
          <w:rFonts w:ascii="Calibri Light" w:eastAsia="Times New Roman" w:hAnsi="Calibri Light" w:cs="Calibri Light"/>
          <w:color w:val="1C1D1E"/>
          <w:kern w:val="0"/>
          <w:sz w:val="22"/>
          <w:szCs w:val="22"/>
          <w:lang w:val="en-GB" w:eastAsia="en-GB"/>
          <w14:ligatures w14:val="none"/>
        </w:rPr>
        <w:t>), reinforcing the hypothesis that the physical risks associated with blood donation act as a unique filter.</w:t>
      </w:r>
      <w:r w:rsidR="0028260B" w:rsidRPr="00A136A9">
        <w:rPr>
          <w:rFonts w:ascii="Calibri Light" w:eastAsia="Times New Roman" w:hAnsi="Calibri Light" w:cs="Calibri Light"/>
          <w:color w:val="1C1D1E"/>
          <w:kern w:val="0"/>
          <w:sz w:val="22"/>
          <w:szCs w:val="22"/>
          <w:lang w:val="en-GB" w:eastAsia="en-GB"/>
          <w14:ligatures w14:val="none"/>
        </w:rPr>
        <w:t xml:space="preserve"> </w:t>
      </w:r>
      <w:r w:rsidR="00BC7341" w:rsidRPr="00A136A9">
        <w:rPr>
          <w:rFonts w:ascii="Calibri Light" w:eastAsia="Times New Roman" w:hAnsi="Calibri Light" w:cs="Calibri Light"/>
          <w:color w:val="1C1D1E"/>
          <w:kern w:val="0"/>
          <w:sz w:val="22"/>
          <w:szCs w:val="22"/>
          <w:lang w:val="en-GB" w:eastAsia="en-GB"/>
          <w14:ligatures w14:val="none"/>
        </w:rPr>
        <w:t>Similarly, trust exhibits a stronger association with blood donation (</w:t>
      </w:r>
      <m:oMath>
        <m:r>
          <w:rPr>
            <w:rFonts w:ascii="Cambria Math" w:eastAsia="Times New Roman" w:hAnsi="Cambria Math" w:cs="Calibri Light"/>
            <w:color w:val="1C1D1E"/>
            <w:kern w:val="0"/>
            <w:sz w:val="22"/>
            <w:szCs w:val="22"/>
            <w:lang w:val="en-GB" w:eastAsia="en-GB"/>
            <w14:ligatures w14:val="none"/>
          </w:rPr>
          <m:t>β = 0.046</m:t>
        </m:r>
      </m:oMath>
      <w:r w:rsidR="00BC7341" w:rsidRPr="00A136A9">
        <w:rPr>
          <w:rFonts w:ascii="Calibri Light" w:eastAsia="Times New Roman" w:hAnsi="Calibri Light" w:cs="Calibri Light"/>
          <w:color w:val="1C1D1E"/>
          <w:kern w:val="0"/>
          <w:sz w:val="22"/>
          <w:szCs w:val="22"/>
          <w:lang w:val="en-GB" w:eastAsia="en-GB"/>
          <w14:ligatures w14:val="none"/>
        </w:rPr>
        <w:t xml:space="preserve">) relative to other prosocial domains (giving money: </w:t>
      </w:r>
      <m:oMath>
        <m:r>
          <w:rPr>
            <w:rFonts w:ascii="Cambria Math" w:eastAsia="Times New Roman" w:hAnsi="Cambria Math" w:cs="Calibri Light"/>
            <w:color w:val="1C1D1E"/>
            <w:kern w:val="0"/>
            <w:sz w:val="22"/>
            <w:szCs w:val="22"/>
            <w:lang w:val="en-GB" w:eastAsia="en-GB"/>
            <w14:ligatures w14:val="none"/>
          </w:rPr>
          <m:t>β = 0.005</m:t>
        </m:r>
      </m:oMath>
      <w:r w:rsidR="00BC7341" w:rsidRPr="00A136A9">
        <w:rPr>
          <w:rFonts w:ascii="Calibri Light" w:eastAsia="Times New Roman" w:hAnsi="Calibri Light" w:cs="Calibri Light"/>
          <w:color w:val="1C1D1E"/>
          <w:kern w:val="0"/>
          <w:sz w:val="22"/>
          <w:szCs w:val="22"/>
          <w:lang w:val="en-GB" w:eastAsia="en-GB"/>
          <w14:ligatures w14:val="none"/>
        </w:rPr>
        <w:t xml:space="preserve">; giving time: </w:t>
      </w:r>
      <m:oMath>
        <m:r>
          <w:rPr>
            <w:rFonts w:ascii="Cambria Math" w:eastAsia="Times New Roman" w:hAnsi="Cambria Math" w:cs="Calibri Light"/>
            <w:color w:val="1C1D1E"/>
            <w:kern w:val="0"/>
            <w:sz w:val="22"/>
            <w:szCs w:val="22"/>
            <w:lang w:val="en-GB" w:eastAsia="en-GB"/>
            <w14:ligatures w14:val="none"/>
          </w:rPr>
          <m:t>β = 0.010</m:t>
        </m:r>
      </m:oMath>
      <w:r w:rsidR="00BC7341" w:rsidRPr="00A136A9">
        <w:rPr>
          <w:rFonts w:ascii="Calibri Light" w:eastAsia="Times New Roman" w:hAnsi="Calibri Light" w:cs="Calibri Light"/>
          <w:color w:val="1C1D1E"/>
          <w:kern w:val="0"/>
          <w:sz w:val="22"/>
          <w:szCs w:val="22"/>
          <w:lang w:val="en-GB" w:eastAsia="en-GB"/>
          <w14:ligatures w14:val="none"/>
        </w:rPr>
        <w:t>), underscoring the necessity of institutional trust in the medical context.</w:t>
      </w:r>
      <w:r w:rsidR="00BC7341" w:rsidRPr="00BC7341">
        <w:rPr>
          <w:rFonts w:ascii="Calibri Light" w:eastAsia="Times New Roman" w:hAnsi="Calibri Light" w:cs="Calibri Light"/>
          <w:color w:val="1C1D1E"/>
          <w:kern w:val="0"/>
          <w:sz w:val="22"/>
          <w:szCs w:val="22"/>
          <w:lang w:val="en-GB" w:eastAsia="en-GB"/>
          <w14:ligatures w14:val="none"/>
        </w:rPr>
        <w:t xml:space="preserve"> </w:t>
      </w:r>
    </w:p>
    <w:p w14:paraId="080303BD" w14:textId="4976D335" w:rsidR="000139F6" w:rsidRPr="00DB069B" w:rsidRDefault="000139F6" w:rsidP="00D928EC">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val="en-GB" w:eastAsia="en-GB"/>
          <w14:ligatures w14:val="none"/>
        </w:rPr>
      </w:pPr>
      <w:r w:rsidRPr="00A42F80">
        <w:rPr>
          <w:rFonts w:ascii="Calibri Light" w:eastAsia="Times New Roman" w:hAnsi="Calibri Light" w:cs="Calibri Light"/>
          <w:color w:val="1C1D1E"/>
          <w:kern w:val="0"/>
          <w:sz w:val="22"/>
          <w:szCs w:val="22"/>
          <w:highlight w:val="yellow"/>
          <w:lang w:val="en-GB" w:eastAsia="en-GB"/>
          <w14:ligatures w14:val="none"/>
        </w:rPr>
        <w:t xml:space="preserve">Our findings </w:t>
      </w:r>
      <w:r w:rsidR="00A70D10" w:rsidRPr="00A42F80">
        <w:rPr>
          <w:rFonts w:ascii="Calibri Light" w:eastAsia="Times New Roman" w:hAnsi="Calibri Light" w:cs="Calibri Light"/>
          <w:color w:val="1C1D1E"/>
          <w:kern w:val="0"/>
          <w:sz w:val="22"/>
          <w:szCs w:val="22"/>
          <w:highlight w:val="yellow"/>
          <w:lang w:val="en-GB" w:eastAsia="en-GB"/>
          <w14:ligatures w14:val="none"/>
        </w:rPr>
        <w:t xml:space="preserve">show that the decision to give blood is significantly impact by risk-seeking, </w:t>
      </w:r>
      <w:r w:rsidR="00EE7D0A" w:rsidRPr="00A42F80">
        <w:rPr>
          <w:rFonts w:ascii="Calibri Light" w:eastAsia="Times New Roman" w:hAnsi="Calibri Light" w:cs="Calibri Light"/>
          <w:color w:val="1C1D1E"/>
          <w:kern w:val="0"/>
          <w:sz w:val="22"/>
          <w:szCs w:val="22"/>
          <w:highlight w:val="yellow"/>
          <w:lang w:val="en-GB" w:eastAsia="en-GB"/>
          <w14:ligatures w14:val="none"/>
        </w:rPr>
        <w:t xml:space="preserve">patience, </w:t>
      </w:r>
      <w:r w:rsidR="00A70D10" w:rsidRPr="00A42F80">
        <w:rPr>
          <w:rFonts w:ascii="Calibri Light" w:eastAsia="Times New Roman" w:hAnsi="Calibri Light" w:cs="Calibri Light"/>
          <w:color w:val="1C1D1E"/>
          <w:kern w:val="0"/>
          <w:sz w:val="22"/>
          <w:szCs w:val="22"/>
          <w:highlight w:val="yellow"/>
          <w:lang w:val="en-GB" w:eastAsia="en-GB"/>
          <w14:ligatures w14:val="none"/>
        </w:rPr>
        <w:t xml:space="preserve">altruism and trust. </w:t>
      </w:r>
      <w:r w:rsidR="00B05964" w:rsidRPr="00A42F80">
        <w:rPr>
          <w:rFonts w:ascii="Calibri Light" w:eastAsia="Times New Roman" w:hAnsi="Calibri Light" w:cs="Calibri Light"/>
          <w:color w:val="1C1D1E"/>
          <w:kern w:val="0"/>
          <w:sz w:val="22"/>
          <w:szCs w:val="22"/>
          <w:highlight w:val="yellow"/>
          <w:lang w:val="en-GB" w:eastAsia="en-GB"/>
          <w14:ligatures w14:val="none"/>
        </w:rPr>
        <w:t xml:space="preserve">A one standard deviation increase in risk seeking, is </w:t>
      </w:r>
      <w:r w:rsidR="00974CDF" w:rsidRPr="00A42F80">
        <w:rPr>
          <w:rFonts w:ascii="Calibri Light" w:eastAsia="Times New Roman" w:hAnsi="Calibri Light" w:cs="Calibri Light"/>
          <w:color w:val="1C1D1E"/>
          <w:kern w:val="0"/>
          <w:sz w:val="22"/>
          <w:szCs w:val="22"/>
          <w:highlight w:val="yellow"/>
          <w:lang w:val="en-GB" w:eastAsia="en-GB"/>
          <w14:ligatures w14:val="none"/>
        </w:rPr>
        <w:t>associated</w:t>
      </w:r>
      <w:r w:rsidR="00B05964" w:rsidRPr="00A42F80">
        <w:rPr>
          <w:rFonts w:ascii="Calibri Light" w:eastAsia="Times New Roman" w:hAnsi="Calibri Light" w:cs="Calibri Light"/>
          <w:color w:val="1C1D1E"/>
          <w:kern w:val="0"/>
          <w:sz w:val="22"/>
          <w:szCs w:val="22"/>
          <w:highlight w:val="yellow"/>
          <w:lang w:val="en-GB" w:eastAsia="en-GB"/>
          <w14:ligatures w14:val="none"/>
        </w:rPr>
        <w:t xml:space="preserve"> with a 21% increase</w:t>
      </w:r>
      <w:r w:rsidR="00974CDF" w:rsidRPr="00A42F80">
        <w:rPr>
          <w:rFonts w:ascii="Calibri Light" w:eastAsia="Times New Roman" w:hAnsi="Calibri Light" w:cs="Calibri Light"/>
          <w:color w:val="1C1D1E"/>
          <w:kern w:val="0"/>
          <w:sz w:val="22"/>
          <w:szCs w:val="22"/>
          <w:highlight w:val="yellow"/>
          <w:lang w:val="en-GB" w:eastAsia="en-GB"/>
          <w14:ligatures w14:val="none"/>
        </w:rPr>
        <w:t xml:space="preserve"> likelihood of being a donor. A similar increase in altruism</w:t>
      </w:r>
      <w:r w:rsidR="00D84353" w:rsidRPr="00A42F80">
        <w:rPr>
          <w:rFonts w:ascii="Calibri Light" w:eastAsia="Times New Roman" w:hAnsi="Calibri Light" w:cs="Calibri Light"/>
          <w:color w:val="1C1D1E"/>
          <w:kern w:val="0"/>
          <w:sz w:val="22"/>
          <w:szCs w:val="22"/>
          <w:highlight w:val="yellow"/>
          <w:lang w:val="en-GB" w:eastAsia="en-GB"/>
          <w14:ligatures w14:val="none"/>
        </w:rPr>
        <w:t xml:space="preserve"> and trust</w:t>
      </w:r>
      <w:r w:rsidR="00974CDF" w:rsidRPr="00A42F80">
        <w:rPr>
          <w:rFonts w:ascii="Calibri Light" w:eastAsia="Times New Roman" w:hAnsi="Calibri Light" w:cs="Calibri Light"/>
          <w:color w:val="1C1D1E"/>
          <w:kern w:val="0"/>
          <w:sz w:val="22"/>
          <w:szCs w:val="22"/>
          <w:highlight w:val="yellow"/>
          <w:lang w:val="en-GB" w:eastAsia="en-GB"/>
          <w14:ligatures w14:val="none"/>
        </w:rPr>
        <w:t xml:space="preserve"> is associated with </w:t>
      </w:r>
      <w:r w:rsidR="00D84353" w:rsidRPr="00A42F80">
        <w:rPr>
          <w:rFonts w:ascii="Calibri Light" w:eastAsia="Times New Roman" w:hAnsi="Calibri Light" w:cs="Calibri Light"/>
          <w:color w:val="1C1D1E"/>
          <w:kern w:val="0"/>
          <w:sz w:val="22"/>
          <w:szCs w:val="22"/>
          <w:highlight w:val="yellow"/>
          <w:lang w:val="en-GB" w:eastAsia="en-GB"/>
          <w14:ligatures w14:val="none"/>
        </w:rPr>
        <w:t xml:space="preserve">a </w:t>
      </w:r>
      <w:r w:rsidR="00CF47DD" w:rsidRPr="00A42F80">
        <w:rPr>
          <w:rFonts w:ascii="Calibri Light" w:eastAsia="Times New Roman" w:hAnsi="Calibri Light" w:cs="Calibri Light"/>
          <w:color w:val="1C1D1E"/>
          <w:kern w:val="0"/>
          <w:sz w:val="22"/>
          <w:szCs w:val="22"/>
          <w:highlight w:val="yellow"/>
          <w:lang w:val="en-GB" w:eastAsia="en-GB"/>
          <w14:ligatures w14:val="none"/>
        </w:rPr>
        <w:t xml:space="preserve">29% and 21% increased likelihood of being a donor, respectively. </w:t>
      </w:r>
      <w:r w:rsidR="008D78BB" w:rsidRPr="00A42F80">
        <w:rPr>
          <w:rFonts w:ascii="Calibri Light" w:eastAsia="Times New Roman" w:hAnsi="Calibri Light" w:cs="Calibri Light"/>
          <w:color w:val="1C1D1E"/>
          <w:kern w:val="0"/>
          <w:sz w:val="22"/>
          <w:szCs w:val="22"/>
          <w:highlight w:val="yellow"/>
          <w:lang w:val="en-GB" w:eastAsia="en-GB"/>
          <w14:ligatures w14:val="none"/>
        </w:rPr>
        <w:t xml:space="preserve">In terms of maintaining current donation status (giving within the previous 2 years), </w:t>
      </w:r>
      <w:r w:rsidR="00797D65" w:rsidRPr="00A42F80">
        <w:rPr>
          <w:rFonts w:ascii="Calibri Light" w:eastAsia="Times New Roman" w:hAnsi="Calibri Light" w:cs="Calibri Light"/>
          <w:color w:val="1C1D1E"/>
          <w:kern w:val="0"/>
          <w:sz w:val="22"/>
          <w:szCs w:val="22"/>
          <w:highlight w:val="yellow"/>
          <w:lang w:val="en-GB" w:eastAsia="en-GB"/>
          <w14:ligatures w14:val="none"/>
        </w:rPr>
        <w:t>a one standard deviation increase in patience is associated with a 45% increased likelihood of being a current donor (as opposed to lapsing)</w:t>
      </w:r>
      <w:r w:rsidR="00A4071E" w:rsidRPr="00A42F80">
        <w:rPr>
          <w:rFonts w:ascii="Calibri Light" w:eastAsia="Times New Roman" w:hAnsi="Calibri Light" w:cs="Calibri Light"/>
          <w:color w:val="1C1D1E"/>
          <w:kern w:val="0"/>
          <w:sz w:val="22"/>
          <w:szCs w:val="22"/>
          <w:highlight w:val="yellow"/>
          <w:lang w:val="en-GB" w:eastAsia="en-GB"/>
          <w14:ligatures w14:val="none"/>
        </w:rPr>
        <w:t xml:space="preserve">, with an equivalent increase in altruism being associated with a 68% increase </w:t>
      </w:r>
      <w:r w:rsidR="00EE7D0A" w:rsidRPr="00A42F80">
        <w:rPr>
          <w:rFonts w:ascii="Calibri Light" w:eastAsia="Times New Roman" w:hAnsi="Calibri Light" w:cs="Calibri Light"/>
          <w:color w:val="1C1D1E"/>
          <w:kern w:val="0"/>
          <w:sz w:val="22"/>
          <w:szCs w:val="22"/>
          <w:highlight w:val="yellow"/>
          <w:lang w:val="en-GB" w:eastAsia="en-GB"/>
          <w14:ligatures w14:val="none"/>
        </w:rPr>
        <w:t>likelihood.</w:t>
      </w:r>
    </w:p>
    <w:p w14:paraId="1629CC8A" w14:textId="77777777" w:rsidR="002303BD" w:rsidRPr="00DB069B" w:rsidRDefault="002303BD" w:rsidP="00D928EC">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val="en-GB" w:eastAsia="en-GB"/>
          <w14:ligatures w14:val="none"/>
        </w:rPr>
      </w:pPr>
    </w:p>
    <w:p w14:paraId="0A79F4A8" w14:textId="419A06E2" w:rsidR="00702A5B" w:rsidRPr="00DB069B" w:rsidRDefault="00702A5B"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sectPr w:rsidR="00702A5B" w:rsidRPr="00DB069B" w:rsidSect="00CB1C57">
          <w:pgSz w:w="11906" w:h="16838"/>
          <w:pgMar w:top="1440" w:right="1440" w:bottom="1440" w:left="1440" w:header="708" w:footer="708" w:gutter="0"/>
          <w:cols w:space="708"/>
          <w:docGrid w:linePitch="360"/>
        </w:sectPr>
      </w:pPr>
    </w:p>
    <w:p w14:paraId="16E20393" w14:textId="2F2244FC" w:rsidR="000651AC" w:rsidRPr="00E44CF6" w:rsidRDefault="000651AC" w:rsidP="00DB069B">
      <w:pPr>
        <w:pStyle w:val="Caption"/>
        <w:keepNext/>
        <w:jc w:val="both"/>
        <w:rPr>
          <w:rFonts w:ascii="Calibri Light" w:hAnsi="Calibri Light" w:cs="Calibri Light"/>
          <w:sz w:val="22"/>
          <w:szCs w:val="22"/>
        </w:rPr>
      </w:pPr>
      <w:r w:rsidRPr="00E44CF6">
        <w:rPr>
          <w:rFonts w:ascii="Calibri Light" w:hAnsi="Calibri Light" w:cs="Calibri Light"/>
          <w:sz w:val="22"/>
          <w:szCs w:val="22"/>
        </w:rPr>
        <w:lastRenderedPageBreak/>
        <w:t xml:space="preserve">Table </w:t>
      </w:r>
      <w:r w:rsidR="007635B3">
        <w:rPr>
          <w:rFonts w:ascii="Calibri Light" w:hAnsi="Calibri Light" w:cs="Calibri Light"/>
          <w:sz w:val="22"/>
          <w:szCs w:val="22"/>
        </w:rPr>
        <w:t>3</w:t>
      </w:r>
      <w:r w:rsidR="007C55E5" w:rsidRPr="00E44CF6">
        <w:rPr>
          <w:rFonts w:ascii="Calibri Light" w:hAnsi="Calibri Light" w:cs="Calibri Light"/>
          <w:sz w:val="22"/>
          <w:szCs w:val="22"/>
        </w:rPr>
        <w:t>:</w:t>
      </w:r>
      <w:r w:rsidRPr="00E44CF6">
        <w:rPr>
          <w:rFonts w:ascii="Calibri Light" w:hAnsi="Calibri Light" w:cs="Calibri Light"/>
          <w:sz w:val="22"/>
          <w:szCs w:val="22"/>
        </w:rPr>
        <w:t xml:space="preserve"> Preference </w:t>
      </w:r>
      <w:r w:rsidR="006B6C4A" w:rsidRPr="00E44CF6">
        <w:rPr>
          <w:rFonts w:ascii="Calibri Light" w:hAnsi="Calibri Light" w:cs="Calibri Light"/>
          <w:sz w:val="22"/>
          <w:szCs w:val="22"/>
        </w:rPr>
        <w:t>Effects Across Prosocial Domain</w:t>
      </w:r>
      <w:r w:rsidR="0085593B">
        <w:rPr>
          <w:rFonts w:ascii="Calibri Light" w:hAnsi="Calibri Light" w:cs="Calibri Light"/>
          <w:sz w:val="22"/>
          <w:szCs w:val="22"/>
        </w:rPr>
        <w:t xml:space="preserve"> </w:t>
      </w:r>
    </w:p>
    <w:tbl>
      <w:tblPr>
        <w:tblW w:w="5000" w:type="pct"/>
        <w:tblLayout w:type="fixed"/>
        <w:tblLook w:val="04A0" w:firstRow="1" w:lastRow="0" w:firstColumn="1" w:lastColumn="0" w:noHBand="0" w:noVBand="1"/>
      </w:tblPr>
      <w:tblGrid>
        <w:gridCol w:w="1379"/>
        <w:gridCol w:w="2448"/>
        <w:gridCol w:w="2409"/>
        <w:gridCol w:w="2694"/>
        <w:gridCol w:w="2552"/>
        <w:gridCol w:w="2476"/>
      </w:tblGrid>
      <w:tr w:rsidR="00DD2D70" w:rsidRPr="00984617" w14:paraId="5F3AF55E" w14:textId="77777777" w:rsidTr="009B3973">
        <w:trPr>
          <w:trHeight w:val="291"/>
        </w:trPr>
        <w:tc>
          <w:tcPr>
            <w:tcW w:w="494" w:type="pct"/>
            <w:tcBorders>
              <w:top w:val="nil"/>
              <w:left w:val="nil"/>
              <w:bottom w:val="nil"/>
              <w:right w:val="nil"/>
            </w:tcBorders>
            <w:shd w:val="clear" w:color="000000" w:fill="FFFFFF"/>
            <w:noWrap/>
            <w:vAlign w:val="bottom"/>
            <w:hideMark/>
          </w:tcPr>
          <w:p w14:paraId="7FD72A6F"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77" w:type="pct"/>
            <w:tcBorders>
              <w:top w:val="nil"/>
              <w:left w:val="nil"/>
              <w:bottom w:val="nil"/>
              <w:right w:val="nil"/>
            </w:tcBorders>
            <w:shd w:val="clear" w:color="000000" w:fill="FFFFFF"/>
            <w:noWrap/>
            <w:vAlign w:val="bottom"/>
            <w:hideMark/>
          </w:tcPr>
          <w:p w14:paraId="7C83CE0B"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63" w:type="pct"/>
            <w:tcBorders>
              <w:top w:val="nil"/>
              <w:left w:val="nil"/>
              <w:bottom w:val="single" w:sz="4" w:space="0" w:color="auto"/>
              <w:right w:val="nil"/>
            </w:tcBorders>
            <w:shd w:val="clear" w:color="000000" w:fill="FFFFFF"/>
            <w:noWrap/>
            <w:vAlign w:val="bottom"/>
            <w:hideMark/>
          </w:tcPr>
          <w:p w14:paraId="67848796"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Sample</w:t>
            </w:r>
          </w:p>
        </w:tc>
        <w:tc>
          <w:tcPr>
            <w:tcW w:w="965" w:type="pct"/>
            <w:tcBorders>
              <w:top w:val="nil"/>
              <w:left w:val="nil"/>
              <w:bottom w:val="single" w:sz="4" w:space="0" w:color="auto"/>
              <w:right w:val="nil"/>
            </w:tcBorders>
            <w:shd w:val="clear" w:color="000000" w:fill="FFFFFF"/>
            <w:noWrap/>
            <w:vAlign w:val="bottom"/>
            <w:hideMark/>
          </w:tcPr>
          <w:p w14:paraId="0F6A772C"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914" w:type="pct"/>
            <w:tcBorders>
              <w:top w:val="nil"/>
              <w:left w:val="nil"/>
              <w:bottom w:val="single" w:sz="4" w:space="0" w:color="auto"/>
              <w:right w:val="nil"/>
            </w:tcBorders>
            <w:shd w:val="clear" w:color="000000" w:fill="FFFFFF"/>
            <w:noWrap/>
            <w:vAlign w:val="bottom"/>
            <w:hideMark/>
          </w:tcPr>
          <w:p w14:paraId="026A8950"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87" w:type="pct"/>
            <w:tcBorders>
              <w:top w:val="nil"/>
              <w:left w:val="nil"/>
              <w:bottom w:val="single" w:sz="4" w:space="0" w:color="auto"/>
              <w:right w:val="nil"/>
            </w:tcBorders>
            <w:shd w:val="clear" w:color="000000" w:fill="FFFFFF"/>
            <w:noWrap/>
            <w:vAlign w:val="bottom"/>
            <w:hideMark/>
          </w:tcPr>
          <w:p w14:paraId="4C2269A0"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r>
      <w:tr w:rsidR="00DD2D70" w:rsidRPr="00984617" w14:paraId="73127051" w14:textId="77777777" w:rsidTr="009B3973">
        <w:trPr>
          <w:trHeight w:val="291"/>
        </w:trPr>
        <w:tc>
          <w:tcPr>
            <w:tcW w:w="494" w:type="pct"/>
            <w:tcBorders>
              <w:top w:val="nil"/>
              <w:left w:val="nil"/>
              <w:bottom w:val="nil"/>
              <w:right w:val="nil"/>
            </w:tcBorders>
            <w:shd w:val="clear" w:color="000000" w:fill="FFFFFF"/>
            <w:noWrap/>
            <w:vAlign w:val="bottom"/>
          </w:tcPr>
          <w:p w14:paraId="1EA7258F"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877" w:type="pct"/>
            <w:tcBorders>
              <w:top w:val="nil"/>
              <w:left w:val="nil"/>
              <w:bottom w:val="nil"/>
              <w:right w:val="nil"/>
            </w:tcBorders>
            <w:shd w:val="clear" w:color="000000" w:fill="FFFFFF"/>
            <w:noWrap/>
            <w:vAlign w:val="bottom"/>
          </w:tcPr>
          <w:p w14:paraId="0D5897F9"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863" w:type="pct"/>
            <w:tcBorders>
              <w:top w:val="single" w:sz="4" w:space="0" w:color="auto"/>
              <w:left w:val="nil"/>
              <w:bottom w:val="single" w:sz="4" w:space="0" w:color="auto"/>
              <w:right w:val="nil"/>
            </w:tcBorders>
            <w:shd w:val="clear" w:color="000000" w:fill="FFFFFF"/>
            <w:noWrap/>
            <w:vAlign w:val="bottom"/>
          </w:tcPr>
          <w:p w14:paraId="1ACAE7B4" w14:textId="3E246C3E" w:rsidR="001E0650" w:rsidRPr="00DB069B" w:rsidRDefault="00BE6A7E"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BE6A7E">
              <w:rPr>
                <w:rFonts w:ascii="Calibri Light" w:eastAsia="Times New Roman" w:hAnsi="Calibri Light" w:cs="Calibri Light"/>
                <w:color w:val="000000"/>
                <w:kern w:val="0"/>
                <w:sz w:val="22"/>
                <w:szCs w:val="22"/>
                <w:lang w:eastAsia="en-GB"/>
                <w14:ligatures w14:val="none"/>
              </w:rPr>
              <w:t xml:space="preserve">General Population </w:t>
            </w:r>
          </w:p>
        </w:tc>
        <w:tc>
          <w:tcPr>
            <w:tcW w:w="965" w:type="pct"/>
            <w:tcBorders>
              <w:top w:val="single" w:sz="4" w:space="0" w:color="auto"/>
              <w:left w:val="nil"/>
              <w:bottom w:val="single" w:sz="4" w:space="0" w:color="auto"/>
              <w:right w:val="nil"/>
            </w:tcBorders>
            <w:shd w:val="clear" w:color="000000" w:fill="FFFFFF"/>
            <w:noWrap/>
            <w:vAlign w:val="bottom"/>
          </w:tcPr>
          <w:p w14:paraId="0B336EBD" w14:textId="53CD5DEF" w:rsidR="001E0650" w:rsidRPr="00DB069B" w:rsidRDefault="00BE6A7E"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NHSBT Donor</w:t>
            </w:r>
          </w:p>
        </w:tc>
        <w:tc>
          <w:tcPr>
            <w:tcW w:w="914" w:type="pct"/>
            <w:tcBorders>
              <w:top w:val="single" w:sz="4" w:space="0" w:color="auto"/>
              <w:left w:val="nil"/>
              <w:right w:val="nil"/>
            </w:tcBorders>
            <w:shd w:val="clear" w:color="000000" w:fill="FFFFFF"/>
            <w:noWrap/>
            <w:vAlign w:val="bottom"/>
          </w:tcPr>
          <w:p w14:paraId="4F2BF5FE"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887" w:type="pct"/>
            <w:tcBorders>
              <w:top w:val="single" w:sz="4" w:space="0" w:color="auto"/>
              <w:left w:val="nil"/>
              <w:right w:val="nil"/>
            </w:tcBorders>
            <w:shd w:val="clear" w:color="000000" w:fill="FFFFFF"/>
            <w:noWrap/>
            <w:vAlign w:val="bottom"/>
          </w:tcPr>
          <w:p w14:paraId="6488E6FD"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DD2D70" w:rsidRPr="00984617" w14:paraId="7D7208DC" w14:textId="77777777" w:rsidTr="009B3973">
        <w:trPr>
          <w:trHeight w:val="464"/>
        </w:trPr>
        <w:tc>
          <w:tcPr>
            <w:tcW w:w="494" w:type="pct"/>
            <w:tcBorders>
              <w:top w:val="nil"/>
              <w:left w:val="nil"/>
              <w:bottom w:val="single" w:sz="4" w:space="0" w:color="auto"/>
              <w:right w:val="nil"/>
            </w:tcBorders>
            <w:shd w:val="clear" w:color="000000" w:fill="FFFFFF"/>
            <w:noWrap/>
            <w:vAlign w:val="bottom"/>
            <w:hideMark/>
          </w:tcPr>
          <w:p w14:paraId="73E40A9C"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77" w:type="pct"/>
            <w:tcBorders>
              <w:top w:val="nil"/>
              <w:left w:val="nil"/>
              <w:bottom w:val="single" w:sz="4" w:space="0" w:color="auto"/>
              <w:right w:val="nil"/>
            </w:tcBorders>
            <w:shd w:val="clear" w:color="000000" w:fill="FFFFFF"/>
            <w:noWrap/>
            <w:vAlign w:val="bottom"/>
            <w:hideMark/>
          </w:tcPr>
          <w:p w14:paraId="0E77FF5B" w14:textId="711F426D"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63" w:type="pct"/>
            <w:tcBorders>
              <w:top w:val="single" w:sz="4" w:space="0" w:color="auto"/>
              <w:left w:val="nil"/>
              <w:bottom w:val="single" w:sz="4" w:space="0" w:color="auto"/>
              <w:right w:val="nil"/>
            </w:tcBorders>
            <w:shd w:val="clear" w:color="000000" w:fill="FFFFFF"/>
            <w:noWrap/>
            <w:vAlign w:val="bottom"/>
            <w:hideMark/>
          </w:tcPr>
          <w:p w14:paraId="121E1D68" w14:textId="77777777" w:rsidR="00B232FE" w:rsidRDefault="00F23041" w:rsidP="00BE6A7E">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49"/>
            <w:commentRangeStart w:id="50"/>
            <w:r>
              <w:rPr>
                <w:rFonts w:ascii="Calibri Light" w:eastAsia="Times New Roman" w:hAnsi="Calibri Light" w:cs="Calibri Light"/>
                <w:color w:val="000000"/>
                <w:kern w:val="0"/>
                <w:sz w:val="22"/>
                <w:szCs w:val="22"/>
                <w:lang w:eastAsia="en-GB"/>
                <w14:ligatures w14:val="none"/>
              </w:rPr>
              <w:t>Donating Blood</w:t>
            </w:r>
            <w:commentRangeEnd w:id="49"/>
            <w:r w:rsidR="00F739C3">
              <w:rPr>
                <w:rStyle w:val="CommentReference"/>
              </w:rPr>
              <w:commentReference w:id="49"/>
            </w:r>
            <w:commentRangeEnd w:id="50"/>
            <w:r w:rsidR="00F44450">
              <w:rPr>
                <w:rStyle w:val="CommentReference"/>
              </w:rPr>
              <w:commentReference w:id="50"/>
            </w:r>
            <w:r w:rsidR="00F44450">
              <w:rPr>
                <w:rFonts w:ascii="Calibri Light" w:eastAsia="Times New Roman" w:hAnsi="Calibri Light" w:cs="Calibri Light"/>
                <w:color w:val="000000"/>
                <w:kern w:val="0"/>
                <w:sz w:val="22"/>
                <w:szCs w:val="22"/>
                <w:lang w:eastAsia="en-GB"/>
                <w14:ligatures w14:val="none"/>
              </w:rPr>
              <w:t xml:space="preserve"> </w:t>
            </w:r>
          </w:p>
          <w:p w14:paraId="2C8C0320" w14:textId="38D6DC14" w:rsidR="001E0650" w:rsidRPr="00DB069B" w:rsidRDefault="00F44450" w:rsidP="00BE6A7E">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(Ever)</w:t>
            </w:r>
          </w:p>
        </w:tc>
        <w:tc>
          <w:tcPr>
            <w:tcW w:w="965" w:type="pct"/>
            <w:tcBorders>
              <w:top w:val="single" w:sz="4" w:space="0" w:color="auto"/>
              <w:left w:val="nil"/>
              <w:bottom w:val="single" w:sz="4" w:space="0" w:color="auto"/>
              <w:right w:val="nil"/>
            </w:tcBorders>
            <w:shd w:val="clear" w:color="000000" w:fill="FFFFFF"/>
            <w:noWrap/>
            <w:vAlign w:val="bottom"/>
          </w:tcPr>
          <w:p w14:paraId="25A8CC1A" w14:textId="77777777" w:rsidR="00B232FE" w:rsidRDefault="00F23041"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Donating Blood</w:t>
            </w:r>
            <w:r w:rsidR="00F44450">
              <w:rPr>
                <w:rFonts w:ascii="Calibri Light" w:eastAsia="Times New Roman" w:hAnsi="Calibri Light" w:cs="Calibri Light"/>
                <w:color w:val="000000"/>
                <w:kern w:val="0"/>
                <w:sz w:val="22"/>
                <w:szCs w:val="22"/>
                <w:lang w:eastAsia="en-GB"/>
                <w14:ligatures w14:val="none"/>
              </w:rPr>
              <w:t xml:space="preserve"> </w:t>
            </w:r>
          </w:p>
          <w:p w14:paraId="24619072" w14:textId="692B8EBC" w:rsidR="00DD2D70" w:rsidRPr="00DB069B" w:rsidRDefault="00F444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(Ever)</w:t>
            </w:r>
          </w:p>
        </w:tc>
        <w:tc>
          <w:tcPr>
            <w:tcW w:w="914" w:type="pct"/>
            <w:tcBorders>
              <w:left w:val="nil"/>
              <w:bottom w:val="single" w:sz="4" w:space="0" w:color="auto"/>
              <w:right w:val="nil"/>
            </w:tcBorders>
            <w:shd w:val="clear" w:color="000000" w:fill="FFFFFF"/>
            <w:noWrap/>
            <w:vAlign w:val="bottom"/>
          </w:tcPr>
          <w:p w14:paraId="2EF9CCE4" w14:textId="77777777" w:rsidR="00F44450"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Giving Money</w:t>
            </w:r>
            <w:r w:rsidR="00F44450">
              <w:rPr>
                <w:rFonts w:ascii="Calibri Light" w:eastAsia="Times New Roman" w:hAnsi="Calibri Light" w:cs="Calibri Light"/>
                <w:color w:val="000000"/>
                <w:kern w:val="0"/>
                <w:sz w:val="22"/>
                <w:szCs w:val="22"/>
                <w:lang w:eastAsia="en-GB"/>
                <w14:ligatures w14:val="none"/>
              </w:rPr>
              <w:t xml:space="preserve"> </w:t>
            </w:r>
          </w:p>
          <w:p w14:paraId="4DEF3D3B" w14:textId="70C41F83" w:rsidR="001E0650" w:rsidRPr="00DB069B" w:rsidRDefault="00F444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(Within the last month)</w:t>
            </w:r>
          </w:p>
        </w:tc>
        <w:tc>
          <w:tcPr>
            <w:tcW w:w="887" w:type="pct"/>
            <w:tcBorders>
              <w:left w:val="nil"/>
              <w:bottom w:val="single" w:sz="4" w:space="0" w:color="auto"/>
              <w:right w:val="nil"/>
            </w:tcBorders>
            <w:shd w:val="clear" w:color="000000" w:fill="FFFFFF"/>
            <w:noWrap/>
            <w:vAlign w:val="bottom"/>
            <w:hideMark/>
          </w:tcPr>
          <w:p w14:paraId="65DA4DF6" w14:textId="77777777" w:rsidR="00F44450"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Giving Time</w:t>
            </w:r>
            <w:r w:rsidR="00F44450">
              <w:rPr>
                <w:rFonts w:ascii="Calibri Light" w:eastAsia="Times New Roman" w:hAnsi="Calibri Light" w:cs="Calibri Light"/>
                <w:color w:val="000000"/>
                <w:kern w:val="0"/>
                <w:sz w:val="22"/>
                <w:szCs w:val="22"/>
                <w:lang w:eastAsia="en-GB"/>
                <w14:ligatures w14:val="none"/>
              </w:rPr>
              <w:t xml:space="preserve"> </w:t>
            </w:r>
          </w:p>
          <w:p w14:paraId="6E0CD5C6" w14:textId="24A194E8" w:rsidR="001E0650" w:rsidRPr="00DB069B" w:rsidRDefault="00F444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Pr>
                <w:rFonts w:ascii="Calibri Light" w:eastAsia="Times New Roman" w:hAnsi="Calibri Light" w:cs="Calibri Light"/>
                <w:color w:val="000000"/>
                <w:kern w:val="0"/>
                <w:sz w:val="22"/>
                <w:szCs w:val="22"/>
                <w:lang w:eastAsia="en-GB"/>
                <w14:ligatures w14:val="none"/>
              </w:rPr>
              <w:t>(Within the last month)</w:t>
            </w:r>
          </w:p>
        </w:tc>
      </w:tr>
      <w:tr w:rsidR="00DD2D70" w:rsidRPr="00984617" w14:paraId="4B114C7C" w14:textId="77777777" w:rsidTr="009B3973">
        <w:trPr>
          <w:trHeight w:val="291"/>
        </w:trPr>
        <w:tc>
          <w:tcPr>
            <w:tcW w:w="494" w:type="pct"/>
            <w:tcBorders>
              <w:top w:val="nil"/>
              <w:left w:val="nil"/>
              <w:bottom w:val="nil"/>
              <w:right w:val="nil"/>
            </w:tcBorders>
            <w:shd w:val="clear" w:color="000000" w:fill="FFFFFF"/>
            <w:noWrap/>
            <w:vAlign w:val="bottom"/>
            <w:hideMark/>
          </w:tcPr>
          <w:p w14:paraId="1ACACA66"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Attribute</w:t>
            </w:r>
          </w:p>
        </w:tc>
        <w:tc>
          <w:tcPr>
            <w:tcW w:w="877" w:type="pct"/>
            <w:tcBorders>
              <w:top w:val="nil"/>
              <w:left w:val="nil"/>
              <w:bottom w:val="nil"/>
              <w:right w:val="nil"/>
            </w:tcBorders>
            <w:shd w:val="clear" w:color="000000" w:fill="FFFFFF"/>
            <w:noWrap/>
            <w:vAlign w:val="bottom"/>
            <w:hideMark/>
          </w:tcPr>
          <w:p w14:paraId="70C362E0"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Risk</w:t>
            </w:r>
          </w:p>
        </w:tc>
        <w:tc>
          <w:tcPr>
            <w:tcW w:w="863" w:type="pct"/>
            <w:tcBorders>
              <w:top w:val="single" w:sz="4" w:space="0" w:color="auto"/>
              <w:left w:val="nil"/>
              <w:right w:val="nil"/>
            </w:tcBorders>
            <w:shd w:val="clear" w:color="000000" w:fill="FFFFFF"/>
            <w:noWrap/>
            <w:vAlign w:val="bottom"/>
            <w:hideMark/>
          </w:tcPr>
          <w:p w14:paraId="12B51195" w14:textId="4F45A64D" w:rsidR="001E0650" w:rsidRPr="00DB069B" w:rsidRDefault="00D45CDB"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0.044</w:t>
            </w:r>
            <w:r w:rsidR="00164388" w:rsidRPr="00DB069B">
              <w:rPr>
                <w:rFonts w:ascii="Calibri Light" w:eastAsia="Times New Roman" w:hAnsi="Calibri Light" w:cs="Calibri Light"/>
                <w:color w:val="000000"/>
                <w:kern w:val="0"/>
                <w:sz w:val="22"/>
                <w:szCs w:val="22"/>
                <w:lang w:eastAsia="en-GB"/>
                <w14:ligatures w14:val="none"/>
              </w:rPr>
              <w:t>*</w:t>
            </w:r>
          </w:p>
        </w:tc>
        <w:tc>
          <w:tcPr>
            <w:tcW w:w="965" w:type="pct"/>
            <w:tcBorders>
              <w:top w:val="single" w:sz="4" w:space="0" w:color="auto"/>
              <w:left w:val="nil"/>
              <w:right w:val="nil"/>
            </w:tcBorders>
            <w:shd w:val="clear" w:color="000000" w:fill="FFFFFF"/>
            <w:noWrap/>
            <w:vAlign w:val="bottom"/>
            <w:hideMark/>
          </w:tcPr>
          <w:p w14:paraId="353A8005" w14:textId="3FB06393" w:rsidR="001E0650" w:rsidRPr="00DB069B" w:rsidRDefault="00D2219B"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0.022**</w:t>
            </w:r>
          </w:p>
        </w:tc>
        <w:tc>
          <w:tcPr>
            <w:tcW w:w="914" w:type="pct"/>
            <w:tcBorders>
              <w:top w:val="single" w:sz="4" w:space="0" w:color="auto"/>
              <w:left w:val="nil"/>
              <w:right w:val="nil"/>
            </w:tcBorders>
            <w:shd w:val="clear" w:color="000000" w:fill="FFFFFF"/>
            <w:noWrap/>
            <w:vAlign w:val="bottom"/>
            <w:hideMark/>
          </w:tcPr>
          <w:p w14:paraId="204DFF22" w14:textId="47C9AB23"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0.0096***</w:t>
            </w:r>
          </w:p>
        </w:tc>
        <w:tc>
          <w:tcPr>
            <w:tcW w:w="887" w:type="pct"/>
            <w:tcBorders>
              <w:top w:val="single" w:sz="4" w:space="0" w:color="auto"/>
              <w:left w:val="nil"/>
              <w:right w:val="nil"/>
            </w:tcBorders>
            <w:shd w:val="clear" w:color="000000" w:fill="FFFFFF"/>
            <w:noWrap/>
            <w:vAlign w:val="bottom"/>
            <w:hideMark/>
          </w:tcPr>
          <w:p w14:paraId="6B41817B" w14:textId="273B43C1"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0.013***</w:t>
            </w:r>
          </w:p>
        </w:tc>
      </w:tr>
      <w:tr w:rsidR="00DD2D70" w:rsidRPr="00984617" w14:paraId="28D4E17F" w14:textId="77777777" w:rsidTr="009B3973">
        <w:trPr>
          <w:trHeight w:val="291"/>
        </w:trPr>
        <w:tc>
          <w:tcPr>
            <w:tcW w:w="494" w:type="pct"/>
            <w:tcBorders>
              <w:top w:val="nil"/>
              <w:left w:val="nil"/>
              <w:bottom w:val="nil"/>
              <w:right w:val="nil"/>
            </w:tcBorders>
            <w:shd w:val="clear" w:color="000000" w:fill="FFFFFF"/>
            <w:noWrap/>
            <w:vAlign w:val="bottom"/>
            <w:hideMark/>
          </w:tcPr>
          <w:p w14:paraId="71B0142D"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77" w:type="pct"/>
            <w:tcBorders>
              <w:top w:val="nil"/>
              <w:left w:val="nil"/>
              <w:bottom w:val="nil"/>
              <w:right w:val="nil"/>
            </w:tcBorders>
            <w:shd w:val="clear" w:color="000000" w:fill="FFFFFF"/>
            <w:noWrap/>
            <w:vAlign w:val="bottom"/>
            <w:hideMark/>
          </w:tcPr>
          <w:p w14:paraId="0B02E81B" w14:textId="761F6F26" w:rsidR="001E0650" w:rsidRPr="00DB069B" w:rsidRDefault="00B140F1"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val="en-GB" w:eastAsia="en-GB"/>
                <w14:ligatures w14:val="none"/>
              </w:rPr>
              <w:t>Patience</w:t>
            </w:r>
          </w:p>
        </w:tc>
        <w:tc>
          <w:tcPr>
            <w:tcW w:w="863" w:type="pct"/>
            <w:tcBorders>
              <w:left w:val="nil"/>
              <w:right w:val="nil"/>
            </w:tcBorders>
            <w:shd w:val="clear" w:color="000000" w:fill="FFFFFF"/>
            <w:noWrap/>
            <w:vAlign w:val="bottom"/>
            <w:hideMark/>
          </w:tcPr>
          <w:p w14:paraId="098EFA8D" w14:textId="75E2E0AF" w:rsidR="001E0650" w:rsidRPr="00DB069B" w:rsidRDefault="00C6284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0.013</w:t>
            </w:r>
          </w:p>
        </w:tc>
        <w:tc>
          <w:tcPr>
            <w:tcW w:w="965" w:type="pct"/>
            <w:tcBorders>
              <w:left w:val="nil"/>
              <w:right w:val="nil"/>
            </w:tcBorders>
            <w:shd w:val="clear" w:color="000000" w:fill="FFFFFF"/>
            <w:noWrap/>
            <w:vAlign w:val="bottom"/>
            <w:hideMark/>
          </w:tcPr>
          <w:p w14:paraId="1136D8C8" w14:textId="5FF73103" w:rsidR="001E0650" w:rsidRPr="00DB069B" w:rsidRDefault="00252D46"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0.011</w:t>
            </w:r>
          </w:p>
        </w:tc>
        <w:tc>
          <w:tcPr>
            <w:tcW w:w="914" w:type="pct"/>
            <w:tcBorders>
              <w:left w:val="nil"/>
              <w:right w:val="nil"/>
            </w:tcBorders>
            <w:shd w:val="clear" w:color="000000" w:fill="FFFFFF"/>
            <w:noWrap/>
            <w:vAlign w:val="bottom"/>
            <w:hideMark/>
          </w:tcPr>
          <w:p w14:paraId="0027258F" w14:textId="6FB6DC34"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0.0089**</w:t>
            </w:r>
          </w:p>
        </w:tc>
        <w:tc>
          <w:tcPr>
            <w:tcW w:w="887" w:type="pct"/>
            <w:tcBorders>
              <w:left w:val="nil"/>
              <w:right w:val="nil"/>
            </w:tcBorders>
            <w:shd w:val="clear" w:color="000000" w:fill="FFFFFF"/>
            <w:noWrap/>
            <w:vAlign w:val="bottom"/>
            <w:hideMark/>
          </w:tcPr>
          <w:p w14:paraId="78D89B90" w14:textId="11BC70AC"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0.012***</w:t>
            </w:r>
          </w:p>
        </w:tc>
      </w:tr>
      <w:tr w:rsidR="00DD2D70" w:rsidRPr="00984617" w14:paraId="7907F8E4" w14:textId="77777777" w:rsidTr="009B3973">
        <w:trPr>
          <w:trHeight w:val="291"/>
        </w:trPr>
        <w:tc>
          <w:tcPr>
            <w:tcW w:w="494" w:type="pct"/>
            <w:tcBorders>
              <w:top w:val="nil"/>
              <w:left w:val="nil"/>
              <w:right w:val="nil"/>
            </w:tcBorders>
            <w:shd w:val="clear" w:color="000000" w:fill="FFFFFF"/>
            <w:noWrap/>
            <w:vAlign w:val="bottom"/>
            <w:hideMark/>
          </w:tcPr>
          <w:p w14:paraId="09DB8282"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77" w:type="pct"/>
            <w:tcBorders>
              <w:top w:val="nil"/>
              <w:left w:val="nil"/>
              <w:right w:val="nil"/>
            </w:tcBorders>
            <w:shd w:val="clear" w:color="000000" w:fill="FFFFFF"/>
            <w:noWrap/>
            <w:vAlign w:val="bottom"/>
            <w:hideMark/>
          </w:tcPr>
          <w:p w14:paraId="452A5FA3"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Altruism</w:t>
            </w:r>
          </w:p>
        </w:tc>
        <w:tc>
          <w:tcPr>
            <w:tcW w:w="863" w:type="pct"/>
            <w:tcBorders>
              <w:left w:val="nil"/>
              <w:right w:val="nil"/>
            </w:tcBorders>
            <w:shd w:val="clear" w:color="000000" w:fill="FFFFFF"/>
            <w:noWrap/>
            <w:vAlign w:val="bottom"/>
            <w:hideMark/>
          </w:tcPr>
          <w:p w14:paraId="05A3C2B7" w14:textId="1324F057" w:rsidR="001E0650" w:rsidRPr="00DB069B" w:rsidRDefault="00C62843"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0.061</w:t>
            </w:r>
            <w:r w:rsidR="00164388" w:rsidRPr="00DB069B">
              <w:rPr>
                <w:rFonts w:ascii="Calibri Light" w:eastAsia="Times New Roman" w:hAnsi="Calibri Light" w:cs="Calibri Light"/>
                <w:color w:val="000000"/>
                <w:kern w:val="0"/>
                <w:sz w:val="22"/>
                <w:szCs w:val="22"/>
                <w:lang w:eastAsia="en-GB"/>
                <w14:ligatures w14:val="none"/>
              </w:rPr>
              <w:t>**</w:t>
            </w:r>
          </w:p>
        </w:tc>
        <w:tc>
          <w:tcPr>
            <w:tcW w:w="965" w:type="pct"/>
            <w:tcBorders>
              <w:left w:val="nil"/>
              <w:right w:val="nil"/>
            </w:tcBorders>
            <w:shd w:val="clear" w:color="000000" w:fill="FFFFFF"/>
            <w:noWrap/>
            <w:vAlign w:val="bottom"/>
            <w:hideMark/>
          </w:tcPr>
          <w:p w14:paraId="7F17FE94" w14:textId="165D2407" w:rsidR="001E0650" w:rsidRPr="00DB069B" w:rsidRDefault="00252D46"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-0.005</w:t>
            </w:r>
          </w:p>
        </w:tc>
        <w:tc>
          <w:tcPr>
            <w:tcW w:w="914" w:type="pct"/>
            <w:tcBorders>
              <w:left w:val="nil"/>
              <w:right w:val="nil"/>
            </w:tcBorders>
            <w:shd w:val="clear" w:color="000000" w:fill="FFFFFF"/>
            <w:noWrap/>
            <w:vAlign w:val="bottom"/>
            <w:hideMark/>
          </w:tcPr>
          <w:p w14:paraId="568E6A14" w14:textId="2250633F"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0.059***</w:t>
            </w:r>
          </w:p>
        </w:tc>
        <w:tc>
          <w:tcPr>
            <w:tcW w:w="887" w:type="pct"/>
            <w:tcBorders>
              <w:left w:val="nil"/>
              <w:right w:val="nil"/>
            </w:tcBorders>
            <w:shd w:val="clear" w:color="000000" w:fill="FFFFFF"/>
            <w:noWrap/>
            <w:vAlign w:val="bottom"/>
            <w:hideMark/>
          </w:tcPr>
          <w:p w14:paraId="308853EA" w14:textId="099CAEDA"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0.036***</w:t>
            </w:r>
          </w:p>
        </w:tc>
      </w:tr>
      <w:tr w:rsidR="00DD2D70" w:rsidRPr="00984617" w14:paraId="20DBEB60" w14:textId="77777777" w:rsidTr="009B3973">
        <w:trPr>
          <w:trHeight w:val="291"/>
        </w:trPr>
        <w:tc>
          <w:tcPr>
            <w:tcW w:w="494" w:type="pct"/>
            <w:tcBorders>
              <w:top w:val="nil"/>
              <w:left w:val="nil"/>
              <w:bottom w:val="single" w:sz="4" w:space="0" w:color="auto"/>
              <w:right w:val="nil"/>
            </w:tcBorders>
            <w:shd w:val="clear" w:color="000000" w:fill="FFFFFF"/>
            <w:noWrap/>
            <w:vAlign w:val="bottom"/>
            <w:hideMark/>
          </w:tcPr>
          <w:p w14:paraId="41E44E92"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 </w:t>
            </w:r>
          </w:p>
        </w:tc>
        <w:tc>
          <w:tcPr>
            <w:tcW w:w="877" w:type="pct"/>
            <w:tcBorders>
              <w:top w:val="nil"/>
              <w:left w:val="nil"/>
              <w:bottom w:val="single" w:sz="4" w:space="0" w:color="auto"/>
              <w:right w:val="nil"/>
            </w:tcBorders>
            <w:shd w:val="clear" w:color="000000" w:fill="FFFFFF"/>
            <w:noWrap/>
            <w:vAlign w:val="bottom"/>
            <w:hideMark/>
          </w:tcPr>
          <w:p w14:paraId="6EA707BC"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Trust</w:t>
            </w:r>
          </w:p>
        </w:tc>
        <w:tc>
          <w:tcPr>
            <w:tcW w:w="863" w:type="pct"/>
            <w:tcBorders>
              <w:left w:val="nil"/>
              <w:bottom w:val="single" w:sz="4" w:space="0" w:color="auto"/>
              <w:right w:val="nil"/>
            </w:tcBorders>
            <w:shd w:val="clear" w:color="000000" w:fill="FFFFFF"/>
            <w:noWrap/>
            <w:vAlign w:val="bottom"/>
            <w:hideMark/>
          </w:tcPr>
          <w:p w14:paraId="18E0A931" w14:textId="5E049C13" w:rsidR="001E0650" w:rsidRPr="00DB069B" w:rsidRDefault="00164388"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w:t>
            </w:r>
            <w:r w:rsidR="00C62843" w:rsidRPr="00DB069B">
              <w:rPr>
                <w:rFonts w:ascii="Calibri Light" w:eastAsia="Times New Roman" w:hAnsi="Calibri Light" w:cs="Calibri Light"/>
                <w:color w:val="000000"/>
                <w:kern w:val="0"/>
                <w:sz w:val="22"/>
                <w:szCs w:val="22"/>
                <w:lang w:eastAsia="en-GB"/>
                <w14:ligatures w14:val="none"/>
              </w:rPr>
              <w:t>046</w:t>
            </w:r>
            <w:r w:rsidRPr="00DB069B">
              <w:rPr>
                <w:rFonts w:ascii="Calibri Light" w:eastAsia="Times New Roman" w:hAnsi="Calibri Light" w:cs="Calibri Light"/>
                <w:color w:val="000000"/>
                <w:kern w:val="0"/>
                <w:sz w:val="22"/>
                <w:szCs w:val="22"/>
                <w:lang w:eastAsia="en-GB"/>
                <w14:ligatures w14:val="none"/>
              </w:rPr>
              <w:t>*</w:t>
            </w:r>
          </w:p>
        </w:tc>
        <w:tc>
          <w:tcPr>
            <w:tcW w:w="965" w:type="pct"/>
            <w:tcBorders>
              <w:left w:val="nil"/>
              <w:bottom w:val="single" w:sz="4" w:space="0" w:color="auto"/>
              <w:right w:val="nil"/>
            </w:tcBorders>
            <w:shd w:val="clear" w:color="000000" w:fill="FFFFFF"/>
            <w:noWrap/>
            <w:vAlign w:val="bottom"/>
            <w:hideMark/>
          </w:tcPr>
          <w:p w14:paraId="67B51F41" w14:textId="67E14D74" w:rsidR="001E0650" w:rsidRPr="00DB069B" w:rsidRDefault="008F36E1"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0.000</w:t>
            </w:r>
          </w:p>
        </w:tc>
        <w:tc>
          <w:tcPr>
            <w:tcW w:w="914" w:type="pct"/>
            <w:tcBorders>
              <w:left w:val="nil"/>
              <w:bottom w:val="single" w:sz="4" w:space="0" w:color="auto"/>
              <w:right w:val="nil"/>
            </w:tcBorders>
            <w:shd w:val="clear" w:color="000000" w:fill="FFFFFF"/>
            <w:noWrap/>
            <w:vAlign w:val="bottom"/>
            <w:hideMark/>
          </w:tcPr>
          <w:p w14:paraId="2A7CFA60" w14:textId="2315DB7C"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0.0054</w:t>
            </w:r>
          </w:p>
        </w:tc>
        <w:tc>
          <w:tcPr>
            <w:tcW w:w="887" w:type="pct"/>
            <w:tcBorders>
              <w:left w:val="nil"/>
              <w:bottom w:val="single" w:sz="4" w:space="0" w:color="auto"/>
              <w:right w:val="nil"/>
            </w:tcBorders>
            <w:shd w:val="clear" w:color="000000" w:fill="FFFFFF"/>
            <w:noWrap/>
            <w:vAlign w:val="bottom"/>
            <w:hideMark/>
          </w:tcPr>
          <w:p w14:paraId="179DEEB9" w14:textId="63058D84"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0.010***</w:t>
            </w:r>
          </w:p>
        </w:tc>
      </w:tr>
      <w:tr w:rsidR="00DD2D70" w:rsidRPr="00984617" w14:paraId="5E111CE5" w14:textId="77777777" w:rsidTr="009B3973">
        <w:trPr>
          <w:trHeight w:val="291"/>
        </w:trPr>
        <w:tc>
          <w:tcPr>
            <w:tcW w:w="494" w:type="pct"/>
            <w:tcBorders>
              <w:top w:val="single" w:sz="4" w:space="0" w:color="auto"/>
              <w:left w:val="nil"/>
              <w:bottom w:val="single" w:sz="4" w:space="0" w:color="auto"/>
              <w:right w:val="nil"/>
            </w:tcBorders>
            <w:shd w:val="clear" w:color="000000" w:fill="FFFFFF"/>
            <w:noWrap/>
            <w:vAlign w:val="bottom"/>
          </w:tcPr>
          <w:p w14:paraId="5584A3E0" w14:textId="66DE5B39" w:rsidR="001E0650" w:rsidRPr="00DB069B" w:rsidRDefault="001E0650" w:rsidP="00DB069B">
            <w:pPr>
              <w:jc w:val="both"/>
              <w:rPr>
                <w:rFonts w:ascii="Calibri Light" w:eastAsia="Times New Roman" w:hAnsi="Calibri Light" w:cs="Calibri Light"/>
                <w:sz w:val="22"/>
                <w:szCs w:val="22"/>
                <w:lang w:eastAsia="en-GB"/>
              </w:rPr>
            </w:pPr>
            <w:r w:rsidRPr="00DB069B">
              <w:rPr>
                <w:rFonts w:ascii="Calibri Light" w:eastAsia="Times New Roman" w:hAnsi="Calibri Light" w:cs="Calibri Light"/>
                <w:color w:val="000000"/>
                <w:kern w:val="0"/>
                <w:sz w:val="22"/>
                <w:szCs w:val="22"/>
                <w:lang w:eastAsia="en-GB"/>
                <w14:ligatures w14:val="none"/>
              </w:rPr>
              <w:t>Observations</w:t>
            </w:r>
            <w:r w:rsidRPr="00DB069B">
              <w:rPr>
                <w:rFonts w:ascii="Calibri Light" w:eastAsia="Times New Roman" w:hAnsi="Calibri Light" w:cs="Calibri Light"/>
                <w:sz w:val="22"/>
                <w:szCs w:val="22"/>
                <w:lang w:eastAsia="en-GB"/>
              </w:rPr>
              <w:t xml:space="preserve"> </w:t>
            </w:r>
          </w:p>
        </w:tc>
        <w:tc>
          <w:tcPr>
            <w:tcW w:w="877" w:type="pct"/>
            <w:tcBorders>
              <w:top w:val="single" w:sz="4" w:space="0" w:color="auto"/>
              <w:left w:val="nil"/>
              <w:bottom w:val="single" w:sz="4" w:space="0" w:color="auto"/>
              <w:right w:val="nil"/>
            </w:tcBorders>
            <w:shd w:val="clear" w:color="000000" w:fill="FFFFFF"/>
            <w:noWrap/>
            <w:vAlign w:val="bottom"/>
          </w:tcPr>
          <w:p w14:paraId="5C8FB83E" w14:textId="77777777"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863" w:type="pct"/>
            <w:tcBorders>
              <w:top w:val="single" w:sz="4" w:space="0" w:color="auto"/>
              <w:left w:val="nil"/>
              <w:bottom w:val="single" w:sz="4" w:space="0" w:color="auto"/>
              <w:right w:val="nil"/>
            </w:tcBorders>
            <w:shd w:val="clear" w:color="000000" w:fill="FFFFFF"/>
            <w:noWrap/>
            <w:vAlign w:val="bottom"/>
          </w:tcPr>
          <w:p w14:paraId="109C03A2" w14:textId="1B5F1C11" w:rsidR="001E0650" w:rsidRPr="00DB069B" w:rsidRDefault="003D3804"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818</w:t>
            </w:r>
          </w:p>
        </w:tc>
        <w:tc>
          <w:tcPr>
            <w:tcW w:w="965" w:type="pct"/>
            <w:tcBorders>
              <w:top w:val="single" w:sz="4" w:space="0" w:color="auto"/>
              <w:left w:val="nil"/>
              <w:bottom w:val="single" w:sz="4" w:space="0" w:color="auto"/>
              <w:right w:val="nil"/>
            </w:tcBorders>
            <w:shd w:val="clear" w:color="000000" w:fill="FFFFFF"/>
            <w:noWrap/>
            <w:vAlign w:val="bottom"/>
          </w:tcPr>
          <w:p w14:paraId="6CAF7A49" w14:textId="634E2F3F" w:rsidR="001E0650" w:rsidRPr="00DB069B" w:rsidRDefault="00C056D2" w:rsidP="00DB069B">
            <w:pPr>
              <w:spacing w:after="0" w:line="360" w:lineRule="auto"/>
              <w:jc w:val="both"/>
              <w:rPr>
                <w:rStyle w:val="CommentReference"/>
                <w:rFonts w:ascii="Calibri Light" w:eastAsia="Times New Roman" w:hAnsi="Calibri Light" w:cs="Calibri Light"/>
                <w:color w:val="000000"/>
                <w:kern w:val="0"/>
                <w:sz w:val="22"/>
                <w:szCs w:val="22"/>
                <w:lang w:eastAsia="en-GB"/>
                <w14:ligatures w14:val="none"/>
              </w:rPr>
            </w:pPr>
            <w:r w:rsidRPr="00DB069B">
              <w:rPr>
                <w:rStyle w:val="CommentReference"/>
                <w:rFonts w:ascii="Calibri Light" w:eastAsia="Times New Roman" w:hAnsi="Calibri Light" w:cs="Calibri Light"/>
                <w:color w:val="000000"/>
                <w:kern w:val="0"/>
                <w:sz w:val="22"/>
                <w:szCs w:val="22"/>
                <w:lang w:eastAsia="en-GB"/>
                <w14:ligatures w14:val="none"/>
              </w:rPr>
              <w:t>3129</w:t>
            </w:r>
          </w:p>
        </w:tc>
        <w:tc>
          <w:tcPr>
            <w:tcW w:w="914" w:type="pct"/>
            <w:tcBorders>
              <w:top w:val="single" w:sz="4" w:space="0" w:color="auto"/>
              <w:left w:val="nil"/>
              <w:bottom w:val="single" w:sz="4" w:space="0" w:color="auto"/>
              <w:right w:val="nil"/>
            </w:tcBorders>
            <w:shd w:val="clear" w:color="000000" w:fill="FFFFFF"/>
            <w:noWrap/>
            <w:vAlign w:val="bottom"/>
          </w:tcPr>
          <w:p w14:paraId="22F33516" w14:textId="4968D8A6"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51839</w:t>
            </w:r>
          </w:p>
        </w:tc>
        <w:tc>
          <w:tcPr>
            <w:tcW w:w="887" w:type="pct"/>
            <w:tcBorders>
              <w:top w:val="single" w:sz="4" w:space="0" w:color="auto"/>
              <w:left w:val="nil"/>
              <w:bottom w:val="single" w:sz="4" w:space="0" w:color="auto"/>
              <w:right w:val="nil"/>
            </w:tcBorders>
            <w:shd w:val="clear" w:color="000000" w:fill="FFFFFF"/>
            <w:noWrap/>
            <w:vAlign w:val="bottom"/>
          </w:tcPr>
          <w:p w14:paraId="67485C7D" w14:textId="4FB5F0A4" w:rsidR="001E0650" w:rsidRPr="00DB069B" w:rsidRDefault="001E0650" w:rsidP="00DB069B">
            <w:pPr>
              <w:spacing w:after="0" w:line="360" w:lineRule="auto"/>
              <w:jc w:val="both"/>
              <w:rPr>
                <w:rFonts w:ascii="Calibri Light" w:eastAsia="Times New Roman" w:hAnsi="Calibri Light" w:cs="Calibri Light"/>
                <w:color w:val="000000"/>
                <w:kern w:val="0"/>
                <w:sz w:val="22"/>
                <w:szCs w:val="22"/>
                <w:lang w:eastAsia="en-GB"/>
                <w14:ligatures w14:val="none"/>
              </w:rPr>
            </w:pPr>
            <w:r w:rsidRPr="00DB069B">
              <w:rPr>
                <w:rFonts w:ascii="Calibri Light" w:eastAsia="Times New Roman" w:hAnsi="Calibri Light" w:cs="Calibri Light"/>
                <w:color w:val="000000"/>
                <w:kern w:val="0"/>
                <w:sz w:val="22"/>
                <w:szCs w:val="22"/>
                <w:lang w:eastAsia="en-GB"/>
                <w14:ligatures w14:val="none"/>
              </w:rPr>
              <w:t>51835</w:t>
            </w:r>
          </w:p>
        </w:tc>
      </w:tr>
    </w:tbl>
    <w:p w14:paraId="79D7A966" w14:textId="4BA88A27" w:rsidR="008313DF" w:rsidRPr="00DB069B" w:rsidRDefault="00F23041" w:rsidP="008313DF">
      <w:pPr>
        <w:spacing w:line="360" w:lineRule="auto"/>
        <w:jc w:val="both"/>
        <w:rPr>
          <w:rFonts w:ascii="Calibri Light" w:eastAsia="Times New Roman" w:hAnsi="Calibri Light" w:cs="Calibri Light"/>
          <w:color w:val="000000"/>
          <w:kern w:val="0"/>
          <w:sz w:val="22"/>
          <w:szCs w:val="22"/>
          <w:lang w:val="en-GB" w:eastAsia="en-GB"/>
          <w14:ligatures w14:val="none"/>
        </w:rPr>
      </w:pPr>
      <w:r w:rsidRPr="00DB069B">
        <w:rPr>
          <w:rFonts w:ascii="Calibri Light" w:eastAsia="Times New Roman" w:hAnsi="Calibri Light" w:cs="Calibri Light"/>
          <w:color w:val="000000"/>
          <w:kern w:val="0"/>
          <w:sz w:val="22"/>
          <w:szCs w:val="22"/>
          <w:lang w:val="en-GB" w:eastAsia="en-GB"/>
          <w14:ligatures w14:val="none"/>
        </w:rPr>
        <w:t>Note: *p&lt;0.05; **p&lt;0.01; ***p&lt;0.001</w:t>
      </w:r>
      <w:r>
        <w:rPr>
          <w:rFonts w:ascii="Calibri Light" w:eastAsia="Times New Roman" w:hAnsi="Calibri Light" w:cs="Calibri Light"/>
          <w:color w:val="000000"/>
          <w:kern w:val="0"/>
          <w:sz w:val="22"/>
          <w:szCs w:val="22"/>
          <w:lang w:val="en-GB" w:eastAsia="en-GB"/>
          <w14:ligatures w14:val="none"/>
        </w:rPr>
        <w:t xml:space="preserve">. </w:t>
      </w:r>
      <w:r>
        <w:rPr>
          <w:rFonts w:ascii="Calibri Light" w:eastAsia="Times New Roman" w:hAnsi="Calibri Light" w:cs="Calibri Light"/>
          <w:color w:val="000000"/>
          <w:kern w:val="0"/>
          <w:sz w:val="22"/>
          <w:szCs w:val="22"/>
          <w:lang w:val="en-GB" w:eastAsia="en-GB"/>
          <w14:ligatures w14:val="none"/>
        </w:rPr>
        <w:tab/>
      </w:r>
      <w:r>
        <w:rPr>
          <w:rFonts w:ascii="Calibri Light" w:eastAsia="Times New Roman" w:hAnsi="Calibri Light" w:cs="Calibri Light"/>
          <w:color w:val="000000"/>
          <w:kern w:val="0"/>
          <w:sz w:val="22"/>
          <w:szCs w:val="22"/>
          <w:lang w:val="en-GB" w:eastAsia="en-GB"/>
          <w14:ligatures w14:val="none"/>
        </w:rPr>
        <w:tab/>
      </w:r>
      <w:r w:rsidR="008313DF" w:rsidRPr="00DB069B">
        <w:rPr>
          <w:rFonts w:ascii="Calibri Light" w:eastAsia="Times New Roman" w:hAnsi="Calibri Light" w:cs="Calibri Light"/>
          <w:sz w:val="22"/>
          <w:szCs w:val="22"/>
          <w:lang w:val="en-GB" w:eastAsia="en-GB"/>
        </w:rPr>
        <w:t xml:space="preserve">Estimates for giving money and time </w:t>
      </w:r>
      <w:commentRangeStart w:id="51"/>
      <w:r w:rsidR="008313DF" w:rsidRPr="00DB069B">
        <w:rPr>
          <w:rFonts w:ascii="Calibri Light" w:eastAsia="Times New Roman" w:hAnsi="Calibri Light" w:cs="Calibri Light"/>
          <w:sz w:val="22"/>
          <w:szCs w:val="22"/>
          <w:lang w:val="en-GB" w:eastAsia="en-GB"/>
        </w:rPr>
        <w:t>are the control adjusted figures</w:t>
      </w:r>
      <w:r w:rsidR="006C245C">
        <w:rPr>
          <w:rFonts w:ascii="Calibri Light" w:eastAsia="Times New Roman" w:hAnsi="Calibri Light" w:cs="Calibri Light"/>
          <w:sz w:val="22"/>
          <w:szCs w:val="22"/>
          <w:lang w:val="en-GB" w:eastAsia="en-GB"/>
        </w:rPr>
        <w:t>, copied</w:t>
      </w:r>
      <w:r w:rsidR="008313DF" w:rsidRPr="00DB069B">
        <w:rPr>
          <w:rFonts w:ascii="Calibri Light" w:eastAsia="Times New Roman" w:hAnsi="Calibri Light" w:cs="Calibri Light"/>
          <w:sz w:val="22"/>
          <w:szCs w:val="22"/>
          <w:lang w:val="en-GB" w:eastAsia="en-GB"/>
        </w:rPr>
        <w:t xml:space="preserve"> from table VIII, Falk (2018) </w:t>
      </w:r>
      <w:r w:rsidR="008313DF" w:rsidRPr="00DB069B">
        <w:rPr>
          <w:rFonts w:ascii="Calibri Light" w:eastAsia="Times New Roman" w:hAnsi="Calibri Light" w:cs="Calibri Light"/>
          <w:sz w:val="22"/>
          <w:szCs w:val="22"/>
          <w:lang w:val="en-GB" w:eastAsia="en-GB"/>
        </w:rPr>
        <w:fldChar w:fldCharType="begin"/>
      </w:r>
      <w:r w:rsidR="00DE446C">
        <w:rPr>
          <w:rFonts w:ascii="Calibri Light" w:eastAsia="Times New Roman" w:hAnsi="Calibri Light" w:cs="Calibri Light"/>
          <w:sz w:val="22"/>
          <w:szCs w:val="22"/>
          <w:lang w:val="en-GB" w:eastAsia="en-GB"/>
        </w:rPr>
        <w:instrText xml:space="preserve"> ADDIN ZOTERO_ITEM CSL_CITATION {"citationID":"ibtRK2wd","properties":{"formattedCitation":"(Falk et al., 2018)","plainCitation":"(Falk et al., 2018)","noteIndex":0},"citationItems":[{"id":885,"uris":["http://zotero.org/users/9076168/items/KYVV36LW"],"itemData":{"id":885,"type":"article-journal","container-title":"The Quarterly Journal of Economics","DOI":"10.1093/qje/qjy013","ISSN":"0033-5533, 1531-4650","issue":"4","language":"en","license":"http://creativecommons.org/licenses/by-nc/4.0/","page":"1645-1692","source":"DOI.org (Crossref)","title":"Global Evidence on Economic Preferences*","volume":"133","author":[{"family":"Falk","given":"Armin"},{"family":"Becker","given":"Anke"},{"family":"Dohmen","given":"Thomas"},{"family":"Enke","given":"Benjamin"},{"family":"Huffman","given":"David"},{"family":"Sunde","given":"Uwe"}],"issued":{"date-parts":[["2018",11,1]]}}}],"schema":"https://github.com/citation-style-language/schema/raw/master/csl-citation.json"} </w:instrText>
      </w:r>
      <w:r w:rsidR="008313DF" w:rsidRPr="00DB069B">
        <w:rPr>
          <w:rFonts w:ascii="Calibri Light" w:eastAsia="Times New Roman" w:hAnsi="Calibri Light" w:cs="Calibri Light"/>
          <w:sz w:val="22"/>
          <w:szCs w:val="22"/>
          <w:lang w:val="en-GB" w:eastAsia="en-GB"/>
        </w:rPr>
        <w:fldChar w:fldCharType="separate"/>
      </w:r>
      <w:r w:rsidR="00DE446C">
        <w:rPr>
          <w:rFonts w:ascii="Calibri Light" w:hAnsi="Calibri Light" w:cs="Calibri Light"/>
          <w:kern w:val="0"/>
          <w:sz w:val="22"/>
          <w:lang w:val="en-GB"/>
        </w:rPr>
        <w:t>(Falk et al., 2018)</w:t>
      </w:r>
      <w:r w:rsidR="008313DF" w:rsidRPr="00DB069B">
        <w:rPr>
          <w:rFonts w:ascii="Calibri Light" w:eastAsia="Times New Roman" w:hAnsi="Calibri Light" w:cs="Calibri Light"/>
          <w:sz w:val="22"/>
          <w:szCs w:val="22"/>
          <w:lang w:val="en-GB" w:eastAsia="en-GB"/>
        </w:rPr>
        <w:fldChar w:fldCharType="end"/>
      </w:r>
      <w:r w:rsidR="008313DF" w:rsidRPr="00DB069B">
        <w:rPr>
          <w:rFonts w:ascii="Calibri Light" w:eastAsia="Times New Roman" w:hAnsi="Calibri Light" w:cs="Calibri Light"/>
          <w:sz w:val="22"/>
          <w:szCs w:val="22"/>
          <w:lang w:val="en-GB" w:eastAsia="en-GB"/>
        </w:rPr>
        <w:t xml:space="preserve">.  </w:t>
      </w:r>
      <w:commentRangeEnd w:id="51"/>
      <w:r w:rsidR="00C22C47" w:rsidRPr="00DB069B">
        <w:rPr>
          <w:rStyle w:val="CommentReference"/>
          <w:rFonts w:ascii="Calibri Light" w:eastAsia="Times New Roman" w:hAnsi="Calibri Light" w:cs="Calibri Light"/>
          <w:sz w:val="22"/>
          <w:szCs w:val="22"/>
          <w:lang w:val="en-GB" w:eastAsia="en-GB"/>
        </w:rPr>
        <w:commentReference w:id="51"/>
      </w:r>
      <w:r w:rsidR="008313DF" w:rsidRPr="00DB069B">
        <w:rPr>
          <w:rFonts w:ascii="Calibri Light" w:eastAsia="Times New Roman" w:hAnsi="Calibri Light" w:cs="Calibri Light"/>
          <w:sz w:val="22"/>
          <w:szCs w:val="22"/>
          <w:lang w:val="en-GB" w:eastAsia="en-GB"/>
        </w:rPr>
        <w:t xml:space="preserve">Figures for blood donation, also adjusted from control variables, are estimates from Linear Probability Models (LPM’s) to allow </w:t>
      </w:r>
      <w:r w:rsidR="00F829C5">
        <w:rPr>
          <w:rFonts w:ascii="Calibri Light" w:eastAsia="Times New Roman" w:hAnsi="Calibri Light" w:cs="Calibri Light"/>
          <w:sz w:val="22"/>
          <w:szCs w:val="22"/>
          <w:lang w:val="en-GB" w:eastAsia="en-GB"/>
        </w:rPr>
        <w:t xml:space="preserve">partial </w:t>
      </w:r>
      <w:r w:rsidR="008313DF" w:rsidRPr="00DB069B">
        <w:rPr>
          <w:rFonts w:ascii="Calibri Light" w:eastAsia="Times New Roman" w:hAnsi="Calibri Light" w:cs="Calibri Light"/>
          <w:sz w:val="22"/>
          <w:szCs w:val="22"/>
          <w:lang w:val="en-GB" w:eastAsia="en-GB"/>
        </w:rPr>
        <w:t xml:space="preserve">comparability with the originally published figures from Falk, (2018). </w:t>
      </w:r>
      <w:r w:rsidR="00E92C66">
        <w:rPr>
          <w:rFonts w:ascii="Calibri Light" w:eastAsia="Times New Roman" w:hAnsi="Calibri Light" w:cs="Calibri Light"/>
          <w:sz w:val="22"/>
          <w:szCs w:val="22"/>
          <w:lang w:val="en-GB" w:eastAsia="en-GB"/>
        </w:rPr>
        <w:t xml:space="preserve">All </w:t>
      </w:r>
      <w:r w:rsidR="00E14ED6">
        <w:rPr>
          <w:rFonts w:ascii="Calibri Light" w:eastAsia="Times New Roman" w:hAnsi="Calibri Light" w:cs="Calibri Light"/>
          <w:sz w:val="22"/>
          <w:szCs w:val="22"/>
          <w:lang w:val="en-GB" w:eastAsia="en-GB"/>
        </w:rPr>
        <w:t xml:space="preserve">outcome variables are operationalized as binary “decision to do …” outcomes. </w:t>
      </w:r>
      <w:r w:rsidR="004C54A6">
        <w:rPr>
          <w:rFonts w:ascii="Calibri Light" w:eastAsia="Times New Roman" w:hAnsi="Calibri Light" w:cs="Calibri Light"/>
          <w:sz w:val="22"/>
          <w:szCs w:val="22"/>
          <w:lang w:eastAsia="en-GB"/>
        </w:rPr>
        <w:t>Therefore,</w:t>
      </w:r>
      <w:r w:rsidR="004C54A6" w:rsidRPr="004C54A6">
        <w:rPr>
          <w:rFonts w:ascii="Calibri Light" w:eastAsia="Times New Roman" w:hAnsi="Calibri Light" w:cs="Calibri Light"/>
          <w:sz w:val="22"/>
          <w:szCs w:val="22"/>
          <w:lang w:eastAsia="en-GB"/>
        </w:rPr>
        <w:t xml:space="preserve"> coefficients are interpretable as percentage-point changes in donation propensity per one-standard-deviation change in each preference index.</w:t>
      </w:r>
      <w:r w:rsidR="00615512">
        <w:rPr>
          <w:rFonts w:ascii="Calibri Light" w:eastAsia="Times New Roman" w:hAnsi="Calibri Light" w:cs="Calibri Light"/>
          <w:sz w:val="22"/>
          <w:szCs w:val="22"/>
          <w:lang w:eastAsia="en-GB"/>
        </w:rPr>
        <w:t xml:space="preserve"> </w:t>
      </w:r>
      <w:r w:rsidR="0064480C">
        <w:rPr>
          <w:rFonts w:ascii="Calibri Light" w:eastAsia="Times New Roman" w:hAnsi="Calibri Light" w:cs="Calibri Light"/>
          <w:sz w:val="22"/>
          <w:szCs w:val="22"/>
          <w:lang w:eastAsia="en-GB"/>
        </w:rPr>
        <w:t xml:space="preserve">Note that these figures are not fully comparable as </w:t>
      </w:r>
      <w:r w:rsidR="007B3910">
        <w:rPr>
          <w:rFonts w:ascii="Calibri Light" w:eastAsia="Times New Roman" w:hAnsi="Calibri Light" w:cs="Calibri Light"/>
          <w:sz w:val="22"/>
          <w:szCs w:val="22"/>
          <w:lang w:eastAsia="en-GB"/>
        </w:rPr>
        <w:t xml:space="preserve">donating blood was asked over a lifetime (“Have you ever given blood?”), whereas giving money/time is within the last month. </w:t>
      </w:r>
    </w:p>
    <w:p w14:paraId="15AE7176" w14:textId="6CADAF63" w:rsidR="00CD04D3" w:rsidRPr="00DB069B" w:rsidRDefault="008313DF" w:rsidP="00DB069B">
      <w:pPr>
        <w:tabs>
          <w:tab w:val="left" w:pos="4796"/>
        </w:tabs>
        <w:rPr>
          <w:rFonts w:ascii="Calibri Light" w:eastAsia="Times New Roman" w:hAnsi="Calibri Light" w:cs="Calibri Light"/>
          <w:sz w:val="22"/>
          <w:szCs w:val="22"/>
          <w:lang w:eastAsia="en-GB"/>
        </w:rPr>
        <w:sectPr w:rsidR="00CD04D3" w:rsidRPr="00DB069B" w:rsidSect="00CB1C57">
          <w:pgSz w:w="16838" w:h="11906" w:orient="landscape"/>
          <w:pgMar w:top="1440" w:right="1440" w:bottom="1440" w:left="1440" w:header="708" w:footer="708" w:gutter="0"/>
          <w:cols w:space="708"/>
          <w:docGrid w:linePitch="360"/>
        </w:sectPr>
      </w:pPr>
      <w:r w:rsidRPr="00DB069B">
        <w:rPr>
          <w:rFonts w:ascii="Calibri Light" w:eastAsia="Times New Roman" w:hAnsi="Calibri Light" w:cs="Calibri Light"/>
          <w:sz w:val="22"/>
          <w:szCs w:val="22"/>
          <w:lang w:val="en-GB" w:eastAsia="en-GB"/>
        </w:rPr>
        <w:tab/>
      </w:r>
    </w:p>
    <w:p w14:paraId="67771234" w14:textId="16F608A0" w:rsidR="00D908B5" w:rsidRPr="00170D67" w:rsidRDefault="00D908B5" w:rsidP="00DB069B">
      <w:pPr>
        <w:pStyle w:val="Heading1"/>
        <w:jc w:val="both"/>
        <w:rPr>
          <w:rFonts w:ascii="Calibri Light" w:hAnsi="Calibri Light" w:cs="Calibri Light"/>
          <w:b/>
          <w:bCs/>
          <w:sz w:val="22"/>
          <w:szCs w:val="22"/>
        </w:rPr>
      </w:pPr>
      <w:r w:rsidRPr="00170D67">
        <w:rPr>
          <w:rStyle w:val="SubtitleChar"/>
          <w:rFonts w:ascii="Calibri Light" w:hAnsi="Calibri Light" w:cs="Calibri Light"/>
          <w:b/>
          <w:bCs/>
          <w:color w:val="0F4761" w:themeColor="accent1" w:themeShade="BF"/>
          <w:spacing w:val="0"/>
          <w:sz w:val="22"/>
          <w:szCs w:val="22"/>
        </w:rPr>
        <w:lastRenderedPageBreak/>
        <w:t>DISCUSSION</w:t>
      </w:r>
    </w:p>
    <w:p w14:paraId="606928B5" w14:textId="70CD5A53" w:rsidR="00D8192D" w:rsidRPr="00DB069B" w:rsidRDefault="005339FF" w:rsidP="00DB069B">
      <w:pPr>
        <w:shd w:val="clear" w:color="auto" w:fill="FFFFFF"/>
        <w:spacing w:before="100" w:beforeAutospacing="1" w:after="100" w:afterAutospacing="1" w:line="360" w:lineRule="auto"/>
        <w:jc w:val="both"/>
        <w:rPr>
          <w:rFonts w:ascii="Calibri Light" w:hAnsi="Calibri Light" w:cs="Calibri Light"/>
          <w:sz w:val="22"/>
          <w:szCs w:val="22"/>
        </w:rPr>
      </w:pPr>
      <w:r w:rsidRPr="00DB069B">
        <w:rPr>
          <w:rFonts w:ascii="Calibri Light" w:eastAsia="Times New Roman" w:hAnsi="Calibri Light" w:cs="Calibri Light"/>
          <w:color w:val="1C1D1E"/>
          <w:kern w:val="0"/>
          <w:sz w:val="22"/>
          <w:szCs w:val="22"/>
          <w:lang w:eastAsia="en-GB"/>
          <w14:ligatures w14:val="none"/>
        </w:rPr>
        <w:t xml:space="preserve">To our knowledge, this is the first study to </w:t>
      </w:r>
      <w:r w:rsidR="005C3781" w:rsidRPr="00DB069B">
        <w:rPr>
          <w:rFonts w:ascii="Calibri Light" w:eastAsia="Times New Roman" w:hAnsi="Calibri Light" w:cs="Calibri Light"/>
          <w:color w:val="1C1D1E"/>
          <w:kern w:val="0"/>
          <w:sz w:val="22"/>
          <w:szCs w:val="22"/>
          <w:lang w:eastAsia="en-GB"/>
          <w14:ligatures w14:val="none"/>
        </w:rPr>
        <w:t>explore a wide range of</w:t>
      </w:r>
      <w:r w:rsidR="002F655C" w:rsidRPr="00DB069B">
        <w:rPr>
          <w:rFonts w:ascii="Calibri Light" w:eastAsia="Times New Roman" w:hAnsi="Calibri Light" w:cs="Calibri Light"/>
          <w:color w:val="1C1D1E"/>
          <w:kern w:val="0"/>
          <w:sz w:val="22"/>
          <w:szCs w:val="22"/>
          <w:lang w:eastAsia="en-GB"/>
          <w14:ligatures w14:val="none"/>
        </w:rPr>
        <w:t xml:space="preserve"> </w:t>
      </w:r>
      <w:r w:rsidR="00182AB5" w:rsidRPr="00DB069B">
        <w:rPr>
          <w:rFonts w:ascii="Calibri Light" w:eastAsia="Times New Roman" w:hAnsi="Calibri Light" w:cs="Calibri Light"/>
          <w:color w:val="1C1D1E"/>
          <w:kern w:val="0"/>
          <w:sz w:val="22"/>
          <w:szCs w:val="22"/>
          <w:lang w:val="en-GB" w:eastAsia="en-GB"/>
          <w14:ligatures w14:val="none"/>
        </w:rPr>
        <w:t>behavioral</w:t>
      </w:r>
      <w:r w:rsidRPr="00DB069B">
        <w:rPr>
          <w:rFonts w:ascii="Calibri Light" w:eastAsia="Times New Roman" w:hAnsi="Calibri Light" w:cs="Calibri Light"/>
          <w:color w:val="1C1D1E"/>
          <w:kern w:val="0"/>
          <w:sz w:val="22"/>
          <w:szCs w:val="22"/>
          <w:lang w:eastAsia="en-GB"/>
          <w14:ligatures w14:val="none"/>
        </w:rPr>
        <w:t xml:space="preserve"> </w:t>
      </w:r>
      <w:r w:rsidR="002F655C" w:rsidRPr="00DB069B">
        <w:rPr>
          <w:rFonts w:ascii="Calibri Light" w:eastAsia="Times New Roman" w:hAnsi="Calibri Light" w:cs="Calibri Light"/>
          <w:color w:val="1C1D1E"/>
          <w:kern w:val="0"/>
          <w:sz w:val="22"/>
          <w:szCs w:val="22"/>
          <w:lang w:eastAsia="en-GB"/>
          <w14:ligatures w14:val="none"/>
        </w:rPr>
        <w:t xml:space="preserve">economic preferences </w:t>
      </w:r>
      <w:r w:rsidR="005C3781" w:rsidRPr="00DB069B">
        <w:rPr>
          <w:rFonts w:ascii="Calibri Light" w:eastAsia="Times New Roman" w:hAnsi="Calibri Light" w:cs="Calibri Light"/>
          <w:color w:val="1C1D1E"/>
          <w:kern w:val="0"/>
          <w:sz w:val="22"/>
          <w:szCs w:val="22"/>
          <w:lang w:eastAsia="en-GB"/>
          <w14:ligatures w14:val="none"/>
        </w:rPr>
        <w:t>in</w:t>
      </w:r>
      <w:r w:rsidR="005351BB" w:rsidRPr="00DB069B">
        <w:rPr>
          <w:rFonts w:ascii="Calibri Light" w:eastAsia="Times New Roman" w:hAnsi="Calibri Light" w:cs="Calibri Light"/>
          <w:color w:val="1C1D1E"/>
          <w:kern w:val="0"/>
          <w:sz w:val="22"/>
          <w:szCs w:val="22"/>
          <w:lang w:eastAsia="en-GB"/>
          <w14:ligatures w14:val="none"/>
        </w:rPr>
        <w:t xml:space="preserve"> blood </w:t>
      </w:r>
      <w:r w:rsidR="005C3781" w:rsidRPr="00DB069B">
        <w:rPr>
          <w:rFonts w:ascii="Calibri Light" w:eastAsia="Times New Roman" w:hAnsi="Calibri Light" w:cs="Calibri Light"/>
          <w:color w:val="1C1D1E"/>
          <w:kern w:val="0"/>
          <w:sz w:val="22"/>
          <w:szCs w:val="22"/>
          <w:lang w:eastAsia="en-GB"/>
          <w14:ligatures w14:val="none"/>
        </w:rPr>
        <w:t>donors, that goes beyond altruism and trust to include risk and for the first time</w:t>
      </w:r>
      <w:r w:rsidR="003958D8" w:rsidRPr="00DB069B">
        <w:rPr>
          <w:rFonts w:ascii="Calibri Light" w:eastAsia="Times New Roman" w:hAnsi="Calibri Light" w:cs="Calibri Light"/>
          <w:color w:val="1C1D1E"/>
          <w:kern w:val="0"/>
          <w:sz w:val="22"/>
          <w:szCs w:val="22"/>
          <w:lang w:eastAsia="en-GB"/>
          <w14:ligatures w14:val="none"/>
        </w:rPr>
        <w:t>,</w:t>
      </w:r>
      <w:r w:rsidR="005C3781" w:rsidRPr="00DB069B">
        <w:rPr>
          <w:rFonts w:ascii="Calibri Light" w:eastAsia="Times New Roman" w:hAnsi="Calibri Light" w:cs="Calibri Light"/>
          <w:color w:val="1C1D1E"/>
          <w:kern w:val="0"/>
          <w:sz w:val="22"/>
          <w:szCs w:val="22"/>
          <w:lang w:eastAsia="en-GB"/>
          <w14:ligatures w14:val="none"/>
        </w:rPr>
        <w:t xml:space="preserve"> preference</w:t>
      </w:r>
      <w:r w:rsidR="003958D8" w:rsidRPr="00DB069B">
        <w:rPr>
          <w:rFonts w:ascii="Calibri Light" w:eastAsia="Times New Roman" w:hAnsi="Calibri Light" w:cs="Calibri Light"/>
          <w:color w:val="1C1D1E"/>
          <w:kern w:val="0"/>
          <w:sz w:val="22"/>
          <w:szCs w:val="22"/>
          <w:lang w:eastAsia="en-GB"/>
          <w14:ligatures w14:val="none"/>
        </w:rPr>
        <w:t>s</w:t>
      </w:r>
      <w:r w:rsidR="005C3781" w:rsidRPr="00DB069B">
        <w:rPr>
          <w:rFonts w:ascii="Calibri Light" w:eastAsia="Times New Roman" w:hAnsi="Calibri Light" w:cs="Calibri Light"/>
          <w:color w:val="1C1D1E"/>
          <w:kern w:val="0"/>
          <w:sz w:val="22"/>
          <w:szCs w:val="22"/>
          <w:lang w:eastAsia="en-GB"/>
          <w14:ligatures w14:val="none"/>
        </w:rPr>
        <w:t xml:space="preserve"> for patience</w:t>
      </w:r>
      <w:r w:rsidR="002F655C" w:rsidRPr="00DB069B">
        <w:rPr>
          <w:rFonts w:ascii="Calibri Light" w:eastAsia="Times New Roman" w:hAnsi="Calibri Light" w:cs="Calibri Light"/>
          <w:color w:val="1C1D1E"/>
          <w:kern w:val="0"/>
          <w:sz w:val="22"/>
          <w:szCs w:val="22"/>
          <w:lang w:eastAsia="en-GB"/>
          <w14:ligatures w14:val="none"/>
        </w:rPr>
        <w:t>.</w:t>
      </w:r>
      <w:r w:rsidR="005351BB" w:rsidRPr="00DB069B">
        <w:rPr>
          <w:rFonts w:ascii="Calibri Light" w:eastAsia="Times New Roman" w:hAnsi="Calibri Light" w:cs="Calibri Light"/>
          <w:color w:val="1C1D1E"/>
          <w:kern w:val="0"/>
          <w:sz w:val="22"/>
          <w:szCs w:val="22"/>
          <w:lang w:eastAsia="en-GB"/>
          <w14:ligatures w14:val="none"/>
        </w:rPr>
        <w:t xml:space="preserve"> We show, in both a </w:t>
      </w:r>
      <w:r w:rsidR="00D8192D" w:rsidRPr="00DB069B">
        <w:rPr>
          <w:rFonts w:ascii="Calibri Light" w:eastAsia="Times New Roman" w:hAnsi="Calibri Light" w:cs="Calibri Light"/>
          <w:color w:val="1C1D1E"/>
          <w:kern w:val="0"/>
          <w:sz w:val="22"/>
          <w:szCs w:val="22"/>
          <w:lang w:eastAsia="en-GB"/>
          <w14:ligatures w14:val="none"/>
        </w:rPr>
        <w:t>general population</w:t>
      </w:r>
      <w:r w:rsidR="00AE7D48" w:rsidRPr="00DB069B">
        <w:rPr>
          <w:rFonts w:ascii="Calibri Light" w:eastAsia="Times New Roman" w:hAnsi="Calibri Light" w:cs="Calibri Light"/>
          <w:color w:val="1C1D1E"/>
          <w:kern w:val="0"/>
          <w:sz w:val="22"/>
          <w:szCs w:val="22"/>
          <w:lang w:eastAsia="en-GB"/>
          <w14:ligatures w14:val="none"/>
        </w:rPr>
        <w:t xml:space="preserve"> and </w:t>
      </w:r>
      <w:r w:rsidR="005C3781" w:rsidRPr="00DB069B">
        <w:rPr>
          <w:rFonts w:ascii="Calibri Light" w:eastAsia="Times New Roman" w:hAnsi="Calibri Light" w:cs="Calibri Light"/>
          <w:color w:val="1C1D1E"/>
          <w:kern w:val="0"/>
          <w:sz w:val="22"/>
          <w:szCs w:val="22"/>
          <w:lang w:eastAsia="en-GB"/>
          <w14:ligatures w14:val="none"/>
        </w:rPr>
        <w:t xml:space="preserve">donor </w:t>
      </w:r>
      <w:r w:rsidR="0081578F" w:rsidRPr="00DB069B">
        <w:rPr>
          <w:rFonts w:ascii="Calibri Light" w:eastAsia="Times New Roman" w:hAnsi="Calibri Light" w:cs="Calibri Light"/>
          <w:color w:val="1C1D1E"/>
          <w:kern w:val="0"/>
          <w:sz w:val="22"/>
          <w:szCs w:val="22"/>
          <w:lang w:eastAsia="en-GB"/>
          <w14:ligatures w14:val="none"/>
        </w:rPr>
        <w:t>s</w:t>
      </w:r>
      <w:r w:rsidR="00AE7D48" w:rsidRPr="00DB069B">
        <w:rPr>
          <w:rFonts w:ascii="Calibri Light" w:eastAsia="Times New Roman" w:hAnsi="Calibri Light" w:cs="Calibri Light"/>
          <w:color w:val="1C1D1E"/>
          <w:kern w:val="0"/>
          <w:sz w:val="22"/>
          <w:szCs w:val="22"/>
          <w:lang w:eastAsia="en-GB"/>
          <w14:ligatures w14:val="none"/>
        </w:rPr>
        <w:t>ample, tha</w:t>
      </w:r>
      <w:r w:rsidR="0028130A" w:rsidRPr="00DB069B">
        <w:rPr>
          <w:rFonts w:ascii="Calibri Light" w:eastAsia="Times New Roman" w:hAnsi="Calibri Light" w:cs="Calibri Light"/>
          <w:color w:val="1C1D1E"/>
          <w:kern w:val="0"/>
          <w:sz w:val="22"/>
          <w:szCs w:val="22"/>
          <w:lang w:eastAsia="en-GB"/>
          <w14:ligatures w14:val="none"/>
        </w:rPr>
        <w:t xml:space="preserve">t what </w:t>
      </w:r>
      <w:r w:rsidR="00DE4EE9" w:rsidRPr="00DB069B">
        <w:rPr>
          <w:rFonts w:ascii="Calibri Light" w:eastAsia="Times New Roman" w:hAnsi="Calibri Light" w:cs="Calibri Light"/>
          <w:color w:val="1C1D1E"/>
          <w:kern w:val="0"/>
          <w:sz w:val="22"/>
          <w:szCs w:val="22"/>
          <w:lang w:eastAsia="en-GB"/>
          <w14:ligatures w14:val="none"/>
        </w:rPr>
        <w:t>initiates</w:t>
      </w:r>
      <w:r w:rsidR="0028130A" w:rsidRPr="00DB069B">
        <w:rPr>
          <w:rFonts w:ascii="Calibri Light" w:eastAsia="Times New Roman" w:hAnsi="Calibri Light" w:cs="Calibri Light"/>
          <w:color w:val="1C1D1E"/>
          <w:kern w:val="0"/>
          <w:sz w:val="22"/>
          <w:szCs w:val="22"/>
          <w:lang w:eastAsia="en-GB"/>
          <w14:ligatures w14:val="none"/>
        </w:rPr>
        <w:t xml:space="preserve"> a blood donor is a mix of </w:t>
      </w:r>
      <w:r w:rsidR="00FA2E43" w:rsidRPr="00DB069B">
        <w:rPr>
          <w:rFonts w:ascii="Calibri Light" w:eastAsia="Times New Roman" w:hAnsi="Calibri Light" w:cs="Calibri Light"/>
          <w:color w:val="1C1D1E"/>
          <w:kern w:val="0"/>
          <w:sz w:val="22"/>
          <w:szCs w:val="22"/>
          <w:lang w:eastAsia="en-GB"/>
          <w14:ligatures w14:val="none"/>
        </w:rPr>
        <w:t>risk-taking</w:t>
      </w:r>
      <w:r w:rsidR="006D6AE2" w:rsidRPr="00DB069B">
        <w:rPr>
          <w:rFonts w:ascii="Calibri Light" w:eastAsia="Times New Roman" w:hAnsi="Calibri Light" w:cs="Calibri Light"/>
          <w:color w:val="1C1D1E"/>
          <w:kern w:val="0"/>
          <w:sz w:val="22"/>
          <w:szCs w:val="22"/>
          <w:lang w:eastAsia="en-GB"/>
          <w14:ligatures w14:val="none"/>
        </w:rPr>
        <w:t xml:space="preserve">, </w:t>
      </w:r>
      <w:r w:rsidR="008F7678" w:rsidRPr="00DB069B">
        <w:rPr>
          <w:rFonts w:ascii="Calibri Light" w:eastAsia="Times New Roman" w:hAnsi="Calibri Light" w:cs="Calibri Light"/>
          <w:color w:val="1C1D1E"/>
          <w:kern w:val="0"/>
          <w:sz w:val="22"/>
          <w:szCs w:val="22"/>
          <w:lang w:eastAsia="en-GB"/>
          <w14:ligatures w14:val="none"/>
        </w:rPr>
        <w:t>trust</w:t>
      </w:r>
      <w:r w:rsidR="00FA2E43" w:rsidRPr="00DB069B">
        <w:rPr>
          <w:rFonts w:ascii="Calibri Light" w:eastAsia="Times New Roman" w:hAnsi="Calibri Light" w:cs="Calibri Light"/>
          <w:color w:val="1C1D1E"/>
          <w:kern w:val="0"/>
          <w:sz w:val="22"/>
          <w:szCs w:val="22"/>
          <w:lang w:eastAsia="en-GB"/>
          <w14:ligatures w14:val="none"/>
        </w:rPr>
        <w:t>ing</w:t>
      </w:r>
      <w:r w:rsidR="008F7678" w:rsidRPr="00DB069B">
        <w:rPr>
          <w:rFonts w:ascii="Calibri Light" w:eastAsia="Times New Roman" w:hAnsi="Calibri Light" w:cs="Calibri Light"/>
          <w:color w:val="1C1D1E"/>
          <w:kern w:val="0"/>
          <w:sz w:val="22"/>
          <w:szCs w:val="22"/>
          <w:lang w:eastAsia="en-GB"/>
          <w14:ligatures w14:val="none"/>
        </w:rPr>
        <w:t xml:space="preserve"> and </w:t>
      </w:r>
      <w:r w:rsidR="006D6AE2" w:rsidRPr="00DB069B">
        <w:rPr>
          <w:rFonts w:ascii="Calibri Light" w:eastAsia="Times New Roman" w:hAnsi="Calibri Light" w:cs="Calibri Light"/>
          <w:color w:val="1C1D1E"/>
          <w:kern w:val="0"/>
          <w:sz w:val="22"/>
          <w:szCs w:val="22"/>
          <w:lang w:eastAsia="en-GB"/>
          <w14:ligatures w14:val="none"/>
        </w:rPr>
        <w:t>altruistic preferences</w:t>
      </w:r>
      <w:r w:rsidR="00351D8C" w:rsidRPr="00DB069B">
        <w:rPr>
          <w:rFonts w:ascii="Calibri Light" w:eastAsia="Times New Roman" w:hAnsi="Calibri Light" w:cs="Calibri Light"/>
          <w:color w:val="1C1D1E"/>
          <w:kern w:val="0"/>
          <w:sz w:val="22"/>
          <w:szCs w:val="22"/>
          <w:lang w:eastAsia="en-GB"/>
          <w14:ligatures w14:val="none"/>
        </w:rPr>
        <w:t xml:space="preserve">. </w:t>
      </w:r>
      <w:r w:rsidR="0081578F" w:rsidRPr="00DB069B">
        <w:rPr>
          <w:rFonts w:ascii="Calibri Light" w:hAnsi="Calibri Light" w:cs="Calibri Light"/>
          <w:sz w:val="22"/>
          <w:szCs w:val="22"/>
        </w:rPr>
        <w:t>The</w:t>
      </w:r>
      <w:r w:rsidR="00096833" w:rsidRPr="00DB069B">
        <w:rPr>
          <w:rFonts w:ascii="Calibri Light" w:hAnsi="Calibri Light" w:cs="Calibri Light"/>
          <w:sz w:val="22"/>
          <w:szCs w:val="22"/>
        </w:rPr>
        <w:t xml:space="preserve"> </w:t>
      </w:r>
      <w:r w:rsidR="0081578F" w:rsidRPr="00DB069B">
        <w:rPr>
          <w:rFonts w:ascii="Calibri Light" w:hAnsi="Calibri Light" w:cs="Calibri Light"/>
          <w:sz w:val="22"/>
          <w:szCs w:val="22"/>
        </w:rPr>
        <w:t xml:space="preserve">preference </w:t>
      </w:r>
      <w:r w:rsidR="00096833" w:rsidRPr="00DB069B">
        <w:rPr>
          <w:rFonts w:ascii="Calibri Light" w:hAnsi="Calibri Light" w:cs="Calibri Light"/>
          <w:sz w:val="22"/>
          <w:szCs w:val="22"/>
        </w:rPr>
        <w:t xml:space="preserve">for higher risk is not necessary to sustain donation, but merely to get in the door. </w:t>
      </w:r>
      <w:r w:rsidR="00D8192D" w:rsidRPr="00DB069B">
        <w:rPr>
          <w:rFonts w:ascii="Calibri Light" w:hAnsi="Calibri Light" w:cs="Calibri Light"/>
          <w:sz w:val="22"/>
          <w:szCs w:val="22"/>
        </w:rPr>
        <w:t>R</w:t>
      </w:r>
      <w:r w:rsidR="00CE18E9" w:rsidRPr="00DB069B">
        <w:rPr>
          <w:rFonts w:ascii="Calibri Light" w:hAnsi="Calibri Light" w:cs="Calibri Light"/>
          <w:sz w:val="22"/>
          <w:szCs w:val="22"/>
        </w:rPr>
        <w:t xml:space="preserve">isk </w:t>
      </w:r>
      <w:r w:rsidR="00444B8C" w:rsidRPr="00DB069B">
        <w:rPr>
          <w:rFonts w:ascii="Calibri Light" w:hAnsi="Calibri Light" w:cs="Calibri Light"/>
          <w:sz w:val="22"/>
          <w:szCs w:val="22"/>
        </w:rPr>
        <w:t>seeking, in</w:t>
      </w:r>
      <w:r w:rsidR="00CE18E9" w:rsidRPr="00DB069B">
        <w:rPr>
          <w:rFonts w:ascii="Calibri Light" w:hAnsi="Calibri Light" w:cs="Calibri Light"/>
          <w:sz w:val="22"/>
          <w:szCs w:val="22"/>
        </w:rPr>
        <w:t xml:space="preserve"> this context is a threshold requirement, such that a minimum amount is needed to consider blood donation as an option. </w:t>
      </w:r>
      <w:r w:rsidR="00D8192D" w:rsidRPr="00DB069B">
        <w:rPr>
          <w:rFonts w:ascii="Calibri Light" w:hAnsi="Calibri Light" w:cs="Calibri Light"/>
          <w:sz w:val="22"/>
          <w:szCs w:val="22"/>
        </w:rPr>
        <w:t xml:space="preserve">Like risk, trust is another requirement. </w:t>
      </w:r>
      <w:r w:rsidR="00CE18E9" w:rsidRPr="00DB069B">
        <w:rPr>
          <w:rFonts w:ascii="Calibri Light" w:hAnsi="Calibri Light" w:cs="Calibri Light"/>
          <w:sz w:val="22"/>
          <w:szCs w:val="22"/>
        </w:rPr>
        <w:t xml:space="preserve">We see significant barriers to donation arising from a lack of trust </w:t>
      </w:r>
      <w:r w:rsidR="0081578F" w:rsidRPr="00DB069B">
        <w:rPr>
          <w:rFonts w:ascii="Calibri Light" w:hAnsi="Calibri Light" w:cs="Calibri Light"/>
          <w:sz w:val="22"/>
          <w:szCs w:val="22"/>
        </w:rPr>
        <w:t>, with m</w:t>
      </w:r>
      <w:r w:rsidR="00B15299" w:rsidRPr="00DB069B">
        <w:rPr>
          <w:rFonts w:ascii="Calibri Light" w:hAnsi="Calibri Light" w:cs="Calibri Light"/>
          <w:sz w:val="22"/>
          <w:szCs w:val="22"/>
        </w:rPr>
        <w:t>any ethnic minority donors are less likely to donate blood due to low trust in health institutions</w:t>
      </w:r>
      <w:r w:rsidR="003C0079" w:rsidRPr="00DB069B">
        <w:rPr>
          <w:rFonts w:ascii="Calibri Light" w:hAnsi="Calibri Light" w:cs="Calibri Light"/>
          <w:sz w:val="22"/>
          <w:szCs w:val="22"/>
        </w:rPr>
        <w:t xml:space="preserve"> </w:t>
      </w:r>
      <w:r w:rsidR="006D0853"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ZOTERO_ITEM CSL_CITATION {"citationID":"ubSXatXK","properties":{"formattedCitation":"(Ferguson et al., 2022)","plainCitation":"(Ferguson et al., 2022)","noteIndex":0},"citationItems":[{"id":850,"uris":["http://zotero.org/users/9076168/items/2PKADR8D","http://zotero.org/users/9076168/items/HIDV2XG7"],"itemData":{"id":850,"type":"article-journal","abstract":"BACKGROUND: We explore the role of trust, distrust, and the prevailing socio-political context to better understand why people from ethnic minority communities are less likely to be blood donors compared to people from White communities. Recruiting more ethnic minority donors will enhance representativeness, reduce inequality, and help meet the clinical need to increase the proportion of blood with Ro Kell antigen to treat Sickle Cell Disease (SCD).\nSTUDY DESIGN AND METHODS: A 2 (donor-status: current donor; non-donors) by 4 (ethnicity: People from Asian, Black, Mixed and White ethnic backgrounds) quasi-experiment (N = 981) was conducted to examine perceptions of trust/distrust and their influence on willingness to donate blood, within the socio-political context of the Windrush scandal and Brexit.\nRESULTS: We identified five domains of trust ('National Health Service [NHS] and staff,' 'NHS Blood and Transplant,' 'outgroups,' 'individuals' and 'politics'), and a single domain of conditional distrust domain. Trust across all the domains was lower, and 'conditional distrust' higher for ethnic minorities. Trust in 'individuals' and 'NHSBT' predicted willingness to donate in non-donors from ethnic minorities and White non-donors, respectively. Concerns about the Windrush scandal were related to lower political trust. Viewing Brexit as 'positive for the UK' was related to lower trust across domains and reduced willingness to donate in White non-donors through its influence on reduced trust in NHSBT.\nCONCLUSION: Distinct domains of trust and distrust are identified, and targeting 'trust in others' through conditional cooperation is recommended as a strategy to increase donor numbers from ethnic minority communities.","container-title":"Transfusion Medicine (Oxford, England)","DOI":"10.1111/tme.12867","ISSN":"1365-3148","issue":"4","journalAbbreviation":"Transfus Med","language":"eng","page":"276-287","PMID":"35499471","PMCID":"PMC9542243","source":"PubMed","title":"Trust and distrust: Identifying recruitment targets for ethnic minority blood donors","title-short":"Trust and distrust","volume":"32","author":[{"family":"Ferguson","given":"Eamonn"},{"family":"Dawe-Lane","given":"Erin"},{"family":"Khan","given":"Zaynah"},{"family":"Reynolds","given":"Claire"},{"family":"Davison","given":"Katy"},{"family":"Edge","given":"Dawn"},{"family":"Brailsford","given":"Susan R."}],"issued":{"date-parts":[["2022",8]]}}}],"schema":"https://github.com/citation-style-language/schema/raw/master/csl-citation.json"} </w:instrText>
      </w:r>
      <w:r w:rsidR="006D0853" w:rsidRPr="00DB069B">
        <w:rPr>
          <w:rFonts w:ascii="Calibri Light" w:hAnsi="Calibri Light" w:cs="Calibri Light"/>
          <w:sz w:val="22"/>
          <w:szCs w:val="22"/>
        </w:rPr>
        <w:fldChar w:fldCharType="separate"/>
      </w:r>
      <w:r w:rsidR="00DE446C">
        <w:rPr>
          <w:rFonts w:ascii="Calibri Light" w:hAnsi="Calibri Light" w:cs="Calibri Light"/>
          <w:kern w:val="0"/>
          <w:sz w:val="22"/>
          <w:lang w:val="en-GB"/>
        </w:rPr>
        <w:t>(Ferguson et al., 2022)</w:t>
      </w:r>
      <w:r w:rsidR="006D0853" w:rsidRPr="00DB069B">
        <w:rPr>
          <w:rFonts w:ascii="Calibri Light" w:hAnsi="Calibri Light" w:cs="Calibri Light"/>
          <w:sz w:val="22"/>
          <w:szCs w:val="22"/>
        </w:rPr>
        <w:fldChar w:fldCharType="end"/>
      </w:r>
      <w:r w:rsidR="00B15299" w:rsidRPr="00DB069B">
        <w:rPr>
          <w:rFonts w:ascii="Calibri Light" w:hAnsi="Calibri Light" w:cs="Calibri Light"/>
          <w:sz w:val="22"/>
          <w:szCs w:val="22"/>
        </w:rPr>
        <w:t xml:space="preserve">. </w:t>
      </w:r>
      <w:r w:rsidR="00562B01" w:rsidRPr="00DB069B">
        <w:rPr>
          <w:rFonts w:ascii="Calibri Light" w:hAnsi="Calibri Light" w:cs="Calibri Light"/>
          <w:sz w:val="22"/>
          <w:szCs w:val="22"/>
        </w:rPr>
        <w:t>Therefore,</w:t>
      </w:r>
      <w:r w:rsidR="00CC4787" w:rsidRPr="00DB069B">
        <w:rPr>
          <w:rFonts w:ascii="Calibri Light" w:hAnsi="Calibri Light" w:cs="Calibri Light"/>
          <w:sz w:val="22"/>
          <w:szCs w:val="22"/>
        </w:rPr>
        <w:t xml:space="preserve"> to </w:t>
      </w:r>
      <w:r w:rsidR="00182AB5" w:rsidRPr="00DB069B">
        <w:rPr>
          <w:rFonts w:ascii="Calibri Light" w:hAnsi="Calibri Light" w:cs="Calibri Light"/>
          <w:sz w:val="22"/>
          <w:szCs w:val="22"/>
          <w:lang w:val="en-GB"/>
        </w:rPr>
        <w:t>utilize</w:t>
      </w:r>
      <w:r w:rsidR="00CC4787" w:rsidRPr="00DB069B">
        <w:rPr>
          <w:rFonts w:ascii="Calibri Light" w:hAnsi="Calibri Light" w:cs="Calibri Light"/>
          <w:sz w:val="22"/>
          <w:szCs w:val="22"/>
        </w:rPr>
        <w:t xml:space="preserve"> increased altruistic preferences to give in a </w:t>
      </w:r>
      <w:r w:rsidR="00562B01" w:rsidRPr="00DB069B">
        <w:rPr>
          <w:rFonts w:ascii="Calibri Light" w:hAnsi="Calibri Light" w:cs="Calibri Light"/>
          <w:sz w:val="22"/>
          <w:szCs w:val="22"/>
        </w:rPr>
        <w:t>high-cost</w:t>
      </w:r>
      <w:r w:rsidR="00CC4787" w:rsidRPr="00DB069B">
        <w:rPr>
          <w:rFonts w:ascii="Calibri Light" w:hAnsi="Calibri Light" w:cs="Calibri Light"/>
          <w:sz w:val="22"/>
          <w:szCs w:val="22"/>
        </w:rPr>
        <w:t xml:space="preserve"> environment, </w:t>
      </w:r>
      <w:r w:rsidR="00562B01" w:rsidRPr="00DB069B">
        <w:rPr>
          <w:rFonts w:ascii="Calibri Light" w:hAnsi="Calibri Light" w:cs="Calibri Light"/>
          <w:sz w:val="22"/>
          <w:szCs w:val="22"/>
        </w:rPr>
        <w:t xml:space="preserve">trust </w:t>
      </w:r>
      <w:r w:rsidR="0081578F" w:rsidRPr="00DB069B">
        <w:rPr>
          <w:rFonts w:ascii="Calibri Light" w:hAnsi="Calibri Light" w:cs="Calibri Light"/>
          <w:sz w:val="22"/>
          <w:szCs w:val="22"/>
        </w:rPr>
        <w:t>and risk seeking are essential in donors</w:t>
      </w:r>
      <w:r w:rsidR="00562B01" w:rsidRPr="00DB069B">
        <w:rPr>
          <w:rFonts w:ascii="Calibri Light" w:hAnsi="Calibri Light" w:cs="Calibri Light"/>
          <w:sz w:val="22"/>
          <w:szCs w:val="22"/>
        </w:rPr>
        <w:t xml:space="preserve">.  </w:t>
      </w:r>
    </w:p>
    <w:p w14:paraId="7B682E2A" w14:textId="23552E39" w:rsidR="009C2C80" w:rsidRPr="00DB069B" w:rsidRDefault="009237E4" w:rsidP="00DB069B">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sidRPr="00DB069B">
        <w:rPr>
          <w:rFonts w:ascii="Calibri Light" w:hAnsi="Calibri Light" w:cs="Calibri Light"/>
          <w:sz w:val="22"/>
          <w:szCs w:val="22"/>
        </w:rPr>
        <w:t xml:space="preserve">Critically, our main novel contribution is with the role of patience. </w:t>
      </w:r>
      <w:r w:rsidR="00562B01" w:rsidRPr="00DB069B">
        <w:rPr>
          <w:rFonts w:ascii="Calibri Light" w:hAnsi="Calibri Light" w:cs="Calibri Light"/>
          <w:sz w:val="22"/>
          <w:szCs w:val="22"/>
        </w:rPr>
        <w:t>W</w:t>
      </w:r>
      <w:r w:rsidR="00243A69" w:rsidRPr="00DB069B">
        <w:rPr>
          <w:rFonts w:ascii="Calibri Light" w:eastAsia="Times New Roman" w:hAnsi="Calibri Light" w:cs="Calibri Light"/>
          <w:color w:val="1C1D1E"/>
          <w:kern w:val="0"/>
          <w:sz w:val="22"/>
          <w:szCs w:val="22"/>
          <w:lang w:eastAsia="en-GB"/>
          <w14:ligatures w14:val="none"/>
        </w:rPr>
        <w:t xml:space="preserve">hen it comes to maintaining donations over time, patience is key. We see that patience and altruism </w:t>
      </w:r>
      <w:r w:rsidR="00182AB5" w:rsidRPr="00DB069B">
        <w:rPr>
          <w:rFonts w:ascii="Calibri Light" w:eastAsia="Times New Roman" w:hAnsi="Calibri Light" w:cs="Calibri Light"/>
          <w:color w:val="1C1D1E"/>
          <w:kern w:val="0"/>
          <w:sz w:val="22"/>
          <w:szCs w:val="22"/>
          <w:lang w:val="en-GB" w:eastAsia="en-GB"/>
          <w14:ligatures w14:val="none"/>
        </w:rPr>
        <w:t>characterize</w:t>
      </w:r>
      <w:r w:rsidR="00243A69" w:rsidRPr="00DB069B">
        <w:rPr>
          <w:rFonts w:ascii="Calibri Light" w:eastAsia="Times New Roman" w:hAnsi="Calibri Light" w:cs="Calibri Light"/>
          <w:color w:val="1C1D1E"/>
          <w:kern w:val="0"/>
          <w:sz w:val="22"/>
          <w:szCs w:val="22"/>
          <w:lang w:eastAsia="en-GB"/>
          <w14:ligatures w14:val="none"/>
        </w:rPr>
        <w:t xml:space="preserve"> the </w:t>
      </w:r>
      <w:r w:rsidR="0081578F" w:rsidRPr="00DB069B">
        <w:rPr>
          <w:rFonts w:ascii="Calibri Light" w:eastAsia="Times New Roman" w:hAnsi="Calibri Light" w:cs="Calibri Light"/>
          <w:color w:val="1C1D1E"/>
          <w:kern w:val="0"/>
          <w:sz w:val="22"/>
          <w:szCs w:val="22"/>
          <w:lang w:eastAsia="en-GB"/>
          <w14:ligatures w14:val="none"/>
        </w:rPr>
        <w:t xml:space="preserve">current </w:t>
      </w:r>
      <w:r w:rsidR="00243A69" w:rsidRPr="00DB069B">
        <w:rPr>
          <w:rFonts w:ascii="Calibri Light" w:eastAsia="Times New Roman" w:hAnsi="Calibri Light" w:cs="Calibri Light"/>
          <w:color w:val="1C1D1E"/>
          <w:kern w:val="0"/>
          <w:sz w:val="22"/>
          <w:szCs w:val="22"/>
          <w:lang w:eastAsia="en-GB"/>
          <w14:ligatures w14:val="none"/>
        </w:rPr>
        <w:t>donor</w:t>
      </w:r>
      <w:r w:rsidR="00B15082" w:rsidRPr="00DB069B">
        <w:rPr>
          <w:rFonts w:ascii="Calibri Light" w:eastAsia="Times New Roman" w:hAnsi="Calibri Light" w:cs="Calibri Light"/>
          <w:color w:val="1C1D1E"/>
          <w:kern w:val="0"/>
          <w:sz w:val="22"/>
          <w:szCs w:val="22"/>
          <w:lang w:eastAsia="en-GB"/>
          <w14:ligatures w14:val="none"/>
        </w:rPr>
        <w:t>. Again, altruism is expected</w:t>
      </w:r>
      <w:r w:rsidR="0081578F" w:rsidRPr="00DB069B">
        <w:rPr>
          <w:rFonts w:ascii="Calibri Light" w:eastAsia="Times New Roman" w:hAnsi="Calibri Light" w:cs="Calibri Light"/>
          <w:color w:val="1C1D1E"/>
          <w:kern w:val="0"/>
          <w:sz w:val="22"/>
          <w:szCs w:val="22"/>
          <w:lang w:eastAsia="en-GB"/>
          <w14:ligatures w14:val="none"/>
        </w:rPr>
        <w:t>, h</w:t>
      </w:r>
      <w:r w:rsidR="009C2C80" w:rsidRPr="00DB069B">
        <w:rPr>
          <w:rFonts w:ascii="Calibri Light" w:eastAsia="Times New Roman" w:hAnsi="Calibri Light" w:cs="Calibri Light"/>
          <w:color w:val="1C1D1E"/>
          <w:kern w:val="0"/>
          <w:sz w:val="22"/>
          <w:szCs w:val="22"/>
          <w:lang w:eastAsia="en-GB"/>
          <w14:ligatures w14:val="none"/>
        </w:rPr>
        <w:t>owever, patience</w:t>
      </w:r>
      <w:r w:rsidR="00E165DA" w:rsidRPr="00DB069B">
        <w:rPr>
          <w:rFonts w:ascii="Calibri Light" w:eastAsia="Times New Roman" w:hAnsi="Calibri Light" w:cs="Calibri Light"/>
          <w:color w:val="1C1D1E"/>
          <w:kern w:val="0"/>
          <w:sz w:val="22"/>
          <w:szCs w:val="22"/>
          <w:lang w:eastAsia="en-GB"/>
          <w14:ligatures w14:val="none"/>
        </w:rPr>
        <w:t>,</w:t>
      </w:r>
      <w:r w:rsidR="009C2C80" w:rsidRPr="00DB069B">
        <w:rPr>
          <w:rFonts w:ascii="Calibri Light" w:eastAsia="Times New Roman" w:hAnsi="Calibri Light" w:cs="Calibri Light"/>
          <w:color w:val="1C1D1E"/>
          <w:kern w:val="0"/>
          <w:sz w:val="22"/>
          <w:szCs w:val="22"/>
          <w:lang w:eastAsia="en-GB"/>
          <w14:ligatures w14:val="none"/>
        </w:rPr>
        <w:t xml:space="preserve"> seems to be the </w:t>
      </w:r>
      <w:r w:rsidR="00256C51" w:rsidRPr="00DB069B">
        <w:rPr>
          <w:rFonts w:ascii="Calibri Light" w:eastAsia="Times New Roman" w:hAnsi="Calibri Light" w:cs="Calibri Light"/>
          <w:color w:val="1C1D1E"/>
          <w:kern w:val="0"/>
          <w:sz w:val="22"/>
          <w:szCs w:val="22"/>
          <w:lang w:eastAsia="en-GB"/>
          <w14:ligatures w14:val="none"/>
        </w:rPr>
        <w:t xml:space="preserve">novel </w:t>
      </w:r>
      <w:r w:rsidR="00D80DD9" w:rsidRPr="00DB069B">
        <w:rPr>
          <w:rFonts w:ascii="Calibri Light" w:eastAsia="Times New Roman" w:hAnsi="Calibri Light" w:cs="Calibri Light"/>
          <w:color w:val="1C1D1E"/>
          <w:kern w:val="0"/>
          <w:sz w:val="22"/>
          <w:szCs w:val="22"/>
          <w:lang w:eastAsia="en-GB"/>
          <w14:ligatures w14:val="none"/>
        </w:rPr>
        <w:t>associated</w:t>
      </w:r>
      <w:r w:rsidR="00256C51" w:rsidRPr="00DB069B">
        <w:rPr>
          <w:rFonts w:ascii="Calibri Light" w:eastAsia="Times New Roman" w:hAnsi="Calibri Light" w:cs="Calibri Light"/>
          <w:color w:val="1C1D1E"/>
          <w:kern w:val="0"/>
          <w:sz w:val="22"/>
          <w:szCs w:val="22"/>
          <w:lang w:eastAsia="en-GB"/>
          <w14:ligatures w14:val="none"/>
        </w:rPr>
        <w:t xml:space="preserve"> </w:t>
      </w:r>
      <w:r w:rsidR="009C2C80" w:rsidRPr="00DB069B">
        <w:rPr>
          <w:rFonts w:ascii="Calibri Light" w:eastAsia="Times New Roman" w:hAnsi="Calibri Light" w:cs="Calibri Light"/>
          <w:color w:val="1C1D1E"/>
          <w:kern w:val="0"/>
          <w:sz w:val="22"/>
          <w:szCs w:val="22"/>
          <w:lang w:eastAsia="en-GB"/>
          <w14:ligatures w14:val="none"/>
        </w:rPr>
        <w:t xml:space="preserve">characteristic </w:t>
      </w:r>
      <w:r w:rsidR="00E165DA" w:rsidRPr="00DB069B">
        <w:rPr>
          <w:rFonts w:ascii="Calibri Light" w:eastAsia="Times New Roman" w:hAnsi="Calibri Light" w:cs="Calibri Light"/>
          <w:color w:val="1C1D1E"/>
          <w:kern w:val="0"/>
          <w:sz w:val="22"/>
          <w:szCs w:val="22"/>
          <w:lang w:eastAsia="en-GB"/>
          <w14:ligatures w14:val="none"/>
        </w:rPr>
        <w:t xml:space="preserve">for a </w:t>
      </w:r>
      <w:r w:rsidR="00570290" w:rsidRPr="00DB069B">
        <w:rPr>
          <w:rFonts w:ascii="Calibri Light" w:eastAsia="Times New Roman" w:hAnsi="Calibri Light" w:cs="Calibri Light"/>
          <w:color w:val="1C1D1E"/>
          <w:kern w:val="0"/>
          <w:sz w:val="22"/>
          <w:szCs w:val="22"/>
          <w:lang w:eastAsia="en-GB"/>
          <w14:ligatures w14:val="none"/>
        </w:rPr>
        <w:t>long-term</w:t>
      </w:r>
      <w:r w:rsidR="00E165DA" w:rsidRPr="00DB069B">
        <w:rPr>
          <w:rFonts w:ascii="Calibri Light" w:eastAsia="Times New Roman" w:hAnsi="Calibri Light" w:cs="Calibri Light"/>
          <w:color w:val="1C1D1E"/>
          <w:kern w:val="0"/>
          <w:sz w:val="22"/>
          <w:szCs w:val="22"/>
          <w:lang w:eastAsia="en-GB"/>
          <w14:ligatures w14:val="none"/>
        </w:rPr>
        <w:t xml:space="preserve"> donor, with </w:t>
      </w:r>
      <w:r w:rsidR="007A5B57">
        <w:rPr>
          <w:rFonts w:ascii="Calibri Light" w:eastAsia="Times New Roman" w:hAnsi="Calibri Light" w:cs="Calibri Light"/>
          <w:color w:val="1C1D1E"/>
          <w:kern w:val="0"/>
          <w:sz w:val="22"/>
          <w:szCs w:val="22"/>
          <w:lang w:eastAsia="en-GB"/>
          <w14:ligatures w14:val="none"/>
        </w:rPr>
        <w:t>current</w:t>
      </w:r>
      <w:r w:rsidR="00E165DA" w:rsidRPr="00DB069B">
        <w:rPr>
          <w:rFonts w:ascii="Calibri Light" w:eastAsia="Times New Roman" w:hAnsi="Calibri Light" w:cs="Calibri Light"/>
          <w:color w:val="1C1D1E"/>
          <w:kern w:val="0"/>
          <w:sz w:val="22"/>
          <w:szCs w:val="22"/>
          <w:lang w:eastAsia="en-GB"/>
          <w14:ligatures w14:val="none"/>
        </w:rPr>
        <w:t xml:space="preserve"> donors displaying higher patience scores, </w:t>
      </w:r>
      <w:r w:rsidR="0081578F" w:rsidRPr="00DB069B">
        <w:rPr>
          <w:rFonts w:ascii="Calibri Light" w:eastAsia="Times New Roman" w:hAnsi="Calibri Light" w:cs="Calibri Light"/>
          <w:color w:val="1C1D1E"/>
          <w:kern w:val="0"/>
          <w:sz w:val="22"/>
          <w:szCs w:val="22"/>
          <w:lang w:eastAsia="en-GB"/>
          <w14:ligatures w14:val="none"/>
        </w:rPr>
        <w:t xml:space="preserve">and higher patience linked to </w:t>
      </w:r>
      <w:r w:rsidR="003958D8" w:rsidRPr="00DB069B">
        <w:rPr>
          <w:rFonts w:ascii="Calibri Light" w:eastAsia="Times New Roman" w:hAnsi="Calibri Light" w:cs="Calibri Light"/>
          <w:color w:val="1C1D1E"/>
          <w:kern w:val="0"/>
          <w:sz w:val="22"/>
          <w:szCs w:val="22"/>
          <w:lang w:eastAsia="en-GB"/>
          <w14:ligatures w14:val="none"/>
        </w:rPr>
        <w:t>increased</w:t>
      </w:r>
      <w:r w:rsidR="001631B1" w:rsidRPr="00DB069B">
        <w:rPr>
          <w:rFonts w:ascii="Calibri Light" w:eastAsia="Times New Roman" w:hAnsi="Calibri Light" w:cs="Calibri Light"/>
          <w:color w:val="1C1D1E"/>
          <w:kern w:val="0"/>
          <w:sz w:val="22"/>
          <w:szCs w:val="22"/>
          <w:lang w:eastAsia="en-GB"/>
          <w14:ligatures w14:val="none"/>
        </w:rPr>
        <w:t xml:space="preserve"> </w:t>
      </w:r>
      <w:r w:rsidR="0081578F" w:rsidRPr="00DB069B">
        <w:rPr>
          <w:rFonts w:ascii="Calibri Light" w:eastAsia="Times New Roman" w:hAnsi="Calibri Light" w:cs="Calibri Light"/>
          <w:color w:val="1C1D1E"/>
          <w:kern w:val="0"/>
          <w:sz w:val="22"/>
          <w:szCs w:val="22"/>
          <w:lang w:eastAsia="en-GB"/>
          <w14:ligatures w14:val="none"/>
        </w:rPr>
        <w:t xml:space="preserve">frequency </w:t>
      </w:r>
      <w:r w:rsidR="001631B1" w:rsidRPr="00DB069B">
        <w:rPr>
          <w:rFonts w:ascii="Calibri Light" w:eastAsia="Times New Roman" w:hAnsi="Calibri Light" w:cs="Calibri Light"/>
          <w:color w:val="1C1D1E"/>
          <w:kern w:val="0"/>
          <w:sz w:val="22"/>
          <w:szCs w:val="22"/>
          <w:lang w:eastAsia="en-GB"/>
          <w14:ligatures w14:val="none"/>
        </w:rPr>
        <w:t>of donations</w:t>
      </w:r>
      <w:r w:rsidR="004C1570" w:rsidRPr="00DB069B">
        <w:rPr>
          <w:rFonts w:ascii="Calibri Light" w:eastAsia="Times New Roman" w:hAnsi="Calibri Light" w:cs="Calibri Light"/>
          <w:color w:val="1C1D1E"/>
          <w:kern w:val="0"/>
          <w:sz w:val="22"/>
          <w:szCs w:val="22"/>
          <w:lang w:eastAsia="en-GB"/>
          <w14:ligatures w14:val="none"/>
        </w:rPr>
        <w:t xml:space="preserve">. </w:t>
      </w:r>
      <w:r w:rsidR="001631B1" w:rsidRPr="00DB069B">
        <w:rPr>
          <w:rFonts w:ascii="Calibri Light" w:eastAsia="Times New Roman" w:hAnsi="Calibri Light" w:cs="Calibri Light"/>
          <w:color w:val="1C1D1E"/>
          <w:kern w:val="0"/>
          <w:sz w:val="22"/>
          <w:szCs w:val="22"/>
          <w:lang w:eastAsia="en-GB"/>
          <w14:ligatures w14:val="none"/>
        </w:rPr>
        <w:t xml:space="preserve">This speaks to an endurance mechanism. </w:t>
      </w:r>
      <w:r w:rsidR="00C61665" w:rsidRPr="00DB069B">
        <w:rPr>
          <w:rFonts w:ascii="Calibri Light" w:eastAsia="Times New Roman" w:hAnsi="Calibri Light" w:cs="Calibri Light"/>
          <w:color w:val="1C1D1E"/>
          <w:kern w:val="0"/>
          <w:sz w:val="22"/>
          <w:szCs w:val="22"/>
          <w:lang w:eastAsia="en-GB"/>
          <w14:ligatures w14:val="none"/>
        </w:rPr>
        <w:t>It</w:t>
      </w:r>
      <w:r w:rsidR="001631B1" w:rsidRPr="00DB069B">
        <w:rPr>
          <w:rFonts w:ascii="Calibri Light" w:eastAsia="Times New Roman" w:hAnsi="Calibri Light" w:cs="Calibri Light"/>
          <w:color w:val="1C1D1E"/>
          <w:kern w:val="0"/>
          <w:sz w:val="22"/>
          <w:szCs w:val="22"/>
          <w:lang w:eastAsia="en-GB"/>
          <w14:ligatures w14:val="none"/>
        </w:rPr>
        <w:t xml:space="preserve"> is likely that due to blood donations </w:t>
      </w:r>
      <w:r w:rsidR="00004F06" w:rsidRPr="00DB069B">
        <w:rPr>
          <w:rFonts w:ascii="Calibri Light" w:eastAsia="Times New Roman" w:hAnsi="Calibri Light" w:cs="Calibri Light"/>
          <w:color w:val="1C1D1E"/>
          <w:kern w:val="0"/>
          <w:sz w:val="22"/>
          <w:szCs w:val="22"/>
          <w:lang w:eastAsia="en-GB"/>
          <w14:ligatures w14:val="none"/>
        </w:rPr>
        <w:t xml:space="preserve">temporal </w:t>
      </w:r>
      <w:r w:rsidR="0081578F" w:rsidRPr="00DB069B">
        <w:rPr>
          <w:rFonts w:ascii="Calibri Light" w:eastAsia="Times New Roman" w:hAnsi="Calibri Light" w:cs="Calibri Light"/>
          <w:color w:val="1C1D1E"/>
          <w:kern w:val="0"/>
          <w:sz w:val="22"/>
          <w:szCs w:val="22"/>
          <w:lang w:eastAsia="en-GB"/>
          <w14:ligatures w14:val="none"/>
        </w:rPr>
        <w:t>feature</w:t>
      </w:r>
      <w:r w:rsidR="003958D8" w:rsidRPr="00DB069B">
        <w:rPr>
          <w:rFonts w:ascii="Calibri Light" w:eastAsia="Times New Roman" w:hAnsi="Calibri Light" w:cs="Calibri Light"/>
          <w:color w:val="1C1D1E"/>
          <w:kern w:val="0"/>
          <w:sz w:val="22"/>
          <w:szCs w:val="22"/>
          <w:lang w:eastAsia="en-GB"/>
          <w14:ligatures w14:val="none"/>
        </w:rPr>
        <w:t>s</w:t>
      </w:r>
      <w:r w:rsidR="00004F06" w:rsidRPr="00DB069B">
        <w:rPr>
          <w:rFonts w:ascii="Calibri Light" w:eastAsia="Times New Roman" w:hAnsi="Calibri Light" w:cs="Calibri Light"/>
          <w:color w:val="1C1D1E"/>
          <w:kern w:val="0"/>
          <w:sz w:val="22"/>
          <w:szCs w:val="22"/>
          <w:lang w:eastAsia="en-GB"/>
          <w14:ligatures w14:val="none"/>
        </w:rPr>
        <w:t xml:space="preserve">, </w:t>
      </w:r>
      <w:r w:rsidR="0081578F" w:rsidRPr="00DB069B">
        <w:rPr>
          <w:rFonts w:ascii="Calibri Light" w:eastAsia="Times New Roman" w:hAnsi="Calibri Light" w:cs="Calibri Light"/>
          <w:color w:val="1C1D1E"/>
          <w:kern w:val="0"/>
          <w:sz w:val="22"/>
          <w:szCs w:val="22"/>
          <w:lang w:eastAsia="en-GB"/>
          <w14:ligatures w14:val="none"/>
        </w:rPr>
        <w:t xml:space="preserve">altruism alone cannot sustain future blood donation </w:t>
      </w:r>
      <w:r w:rsidR="002C06FD"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{"citationID":"Xk9yVqvP","properties":{"formattedCitation":"(Chopra et al., 2021; Ferguson &amp; Lawrence, 2019)","plainCitation":"(Chopra et al., 2021; Ferguson &amp; Lawrence, 2019)","noteIndex":0},"citationItems":[{"id":243,"uris":["http://zotero.org/users/9076168/items/HCHD58TV"],"itemData":{"id":243,"type":"article-journal","abstract":"The conversion rate of 1st time donors to their 2nd and 3rd donation is low creating a significant problem to transfusion services. We hypothesise that feelings of warm-glow associated with donating blood, contribute to the differentiation between 1st time donors from those making 2nd or 3rd donations. To test this free-response motivations were examined a sample of 309 blood donors, categorised as 1st time donors and two categories of repeat donor: (1) those making their 2nd or 3rd donation and (2) those making their 4th or subsequent donation. We identified 33 categories of motivation for donating blood were identified. Pure altruism and warm-glow were mentioned in the top ten most frequent motivations. While pure-altruism did not differentiate 1st time from the repeat donors, warm-glow did, with those with those making their 2nd or 3rd donations being 5 time more likely to express warm-glow and those making their 4th or subsequent donations 3 times more likely. These results add to the growing body of evidence that regular blood donors are more likely to express impure altruistic motives and that focusing on warm-glow interventions may offer the possibility to enhance the retention of blood donors.","container-title":"TPM - Testing, Psychometrics, Methodology in Applied Psychology","DOI":"10.4473/TPM26.4.10","ISSN":"1972-6325","issue":"4","language":"en","publisher":"Centro per l'Informazione Scientifica Economica Sociale","source":"nottingham-repository.worktribe.com","title":"Altruistic and Warm-Glow Motivations: Differentiating First Time From Repeat Donors","title-short":"Altruistic and Warm-Glow Motivations","URL":"https://nottingham-repository.worktribe.com/output/2395963/altruistic-and-warm-glow-motivations-differentiating-first-time-from-repeat-donors","volume":"26","author":[{"family":"Ferguson","given":"Eamonn"},{"family":"Lawrence","given":"Claire"}],"accessed":{"date-parts":[["2024",7,3]]},"issued":{"date-parts":[["2019",12,31]]}}},{"id":443,"uris":["http://zotero.org/users/9076168/items/58WHR4FL"],"itemData":{"id":443,"type":"article-journal","abstract":"Intertemporal Altruism* Standard consumption utility is linked in time to a consumption event, whereas the timing of prosocial utility flows is ambiguous. Prosocial utility may depend on the actual utility consequences for others – it is consequence-dated – or it may be related to the act of giving and is thus choice-dated. Even though most prosocial decisions involve intertemporal trade-offs, existing models of other-regarding preferences abstract from the time signature of utility flows, limiting their explanatory scope. Building on a canonical intertemporal choice framework, we characterize the behavioral implications of the time structure of prosocial utility. We conduct a high-stakes donation experiment that allows us to identify non-parametrically and calibrate structurally the different motives from their unique time profiles. We find that the universe of our choice data can only be explained by a combination of choice- and consequence-dated prosocial utility. Both motives are pervasive and negatively correlated at the individual level.","container-title":"SSRN Electronic Journal","DOI":"10.2139/ssrn.3771742","ISSN":"1556-5068","journalAbbreviation":"SSRN Journal","language":"en","source":"DOI.org (Crossref)","title":"Intertemporal Altruism","URL":"https://www.ssrn.com/abstract=3771742","author":[{"family":"Chopra","given":"Felix"},{"family":"Eisenhauer","given":"Philipp"},{"family":"Falk","given":"Armin"},{"family":"Graeber","given":"Thomas"}],"accessed":{"date-parts":[["2023",10,27]]},"issued":{"date-parts":[["2021"]]}}}],"schema":"https://github.com/citation-style-language/schema/raw/master/csl-citation.json"} </w:instrText>
      </w:r>
      <w:r w:rsidR="002C06FD"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(Chopra et al., 2021; Ferguson &amp; Lawrence, 2019)</w:t>
      </w:r>
      <w:r w:rsidR="002C06FD" w:rsidRPr="00DB069B">
        <w:rPr>
          <w:rFonts w:ascii="Calibri Light" w:eastAsia="Times New Roman" w:hAnsi="Calibri Light" w:cs="Calibri Light"/>
          <w:color w:val="1C1D1E"/>
          <w:kern w:val="0"/>
          <w:sz w:val="22"/>
          <w:szCs w:val="22"/>
          <w:lang w:eastAsia="en-GB"/>
          <w14:ligatures w14:val="none"/>
        </w:rPr>
        <w:fldChar w:fldCharType="end"/>
      </w:r>
      <w:r w:rsidRPr="00DB069B">
        <w:rPr>
          <w:rFonts w:ascii="Calibri Light" w:eastAsia="Times New Roman" w:hAnsi="Calibri Light" w:cs="Calibri Light"/>
          <w:color w:val="1C1D1E"/>
          <w:kern w:val="0"/>
          <w:sz w:val="22"/>
          <w:szCs w:val="22"/>
          <w:lang w:eastAsia="en-GB"/>
          <w14:ligatures w14:val="none"/>
        </w:rPr>
        <w:t>,</w:t>
      </w:r>
      <w:r w:rsidR="00D3492C" w:rsidRPr="00DB069B">
        <w:rPr>
          <w:rFonts w:ascii="Calibri Light" w:eastAsia="Times New Roman" w:hAnsi="Calibri Light" w:cs="Calibri Light"/>
          <w:color w:val="1C1D1E"/>
          <w:kern w:val="0"/>
          <w:sz w:val="22"/>
          <w:szCs w:val="22"/>
          <w:lang w:eastAsia="en-GB"/>
          <w14:ligatures w14:val="none"/>
        </w:rPr>
        <w:t xml:space="preserve"> </w:t>
      </w:r>
      <w:r w:rsidR="004C1570" w:rsidRPr="00DB069B">
        <w:rPr>
          <w:rFonts w:ascii="Calibri Light" w:eastAsia="Times New Roman" w:hAnsi="Calibri Light" w:cs="Calibri Light"/>
          <w:color w:val="1C1D1E"/>
          <w:kern w:val="0"/>
          <w:sz w:val="22"/>
          <w:szCs w:val="22"/>
          <w:lang w:eastAsia="en-GB"/>
          <w14:ligatures w14:val="none"/>
        </w:rPr>
        <w:t xml:space="preserve"> </w:t>
      </w:r>
      <w:r w:rsidR="0011624A" w:rsidRPr="00DB069B">
        <w:rPr>
          <w:rFonts w:ascii="Calibri Light" w:eastAsia="Times New Roman" w:hAnsi="Calibri Light" w:cs="Calibri Light"/>
          <w:color w:val="1C1D1E"/>
          <w:kern w:val="0"/>
          <w:sz w:val="22"/>
          <w:szCs w:val="22"/>
          <w:lang w:eastAsia="en-GB"/>
          <w14:ligatures w14:val="none"/>
        </w:rPr>
        <w:t>A</w:t>
      </w:r>
      <w:r w:rsidR="00D3492C" w:rsidRPr="00DB069B">
        <w:rPr>
          <w:rFonts w:ascii="Calibri Light" w:eastAsia="Times New Roman" w:hAnsi="Calibri Light" w:cs="Calibri Light"/>
          <w:color w:val="1C1D1E"/>
          <w:kern w:val="0"/>
          <w:sz w:val="22"/>
          <w:szCs w:val="22"/>
          <w:lang w:eastAsia="en-GB"/>
          <w14:ligatures w14:val="none"/>
        </w:rPr>
        <w:t xml:space="preserve"> less patient but equally altruistic </w:t>
      </w:r>
      <w:r w:rsidR="0081578F" w:rsidRPr="00DB069B">
        <w:rPr>
          <w:rFonts w:ascii="Calibri Light" w:eastAsia="Times New Roman" w:hAnsi="Calibri Light" w:cs="Calibri Light"/>
          <w:color w:val="1C1D1E"/>
          <w:kern w:val="0"/>
          <w:sz w:val="22"/>
          <w:szCs w:val="22"/>
          <w:lang w:eastAsia="en-GB"/>
          <w14:ligatures w14:val="none"/>
        </w:rPr>
        <w:t xml:space="preserve">blood </w:t>
      </w:r>
      <w:r w:rsidR="00D3492C" w:rsidRPr="00DB069B">
        <w:rPr>
          <w:rFonts w:ascii="Calibri Light" w:eastAsia="Times New Roman" w:hAnsi="Calibri Light" w:cs="Calibri Light"/>
          <w:color w:val="1C1D1E"/>
          <w:kern w:val="0"/>
          <w:sz w:val="22"/>
          <w:szCs w:val="22"/>
          <w:lang w:eastAsia="en-GB"/>
          <w14:ligatures w14:val="none"/>
        </w:rPr>
        <w:t xml:space="preserve">donor will </w:t>
      </w:r>
      <w:r w:rsidR="0011624A" w:rsidRPr="00DB069B">
        <w:rPr>
          <w:rFonts w:ascii="Calibri Light" w:eastAsia="Times New Roman" w:hAnsi="Calibri Light" w:cs="Calibri Light"/>
          <w:color w:val="1C1D1E"/>
          <w:kern w:val="0"/>
          <w:sz w:val="22"/>
          <w:szCs w:val="22"/>
          <w:lang w:eastAsia="en-GB"/>
          <w14:ligatures w14:val="none"/>
        </w:rPr>
        <w:t>substitute blood donation for</w:t>
      </w:r>
      <w:r w:rsidR="00D3492C" w:rsidRPr="00DB069B">
        <w:rPr>
          <w:rFonts w:ascii="Calibri Light" w:eastAsia="Times New Roman" w:hAnsi="Calibri Light" w:cs="Calibri Light"/>
          <w:color w:val="1C1D1E"/>
          <w:kern w:val="0"/>
          <w:sz w:val="22"/>
          <w:szCs w:val="22"/>
          <w:lang w:eastAsia="en-GB"/>
          <w14:ligatures w14:val="none"/>
        </w:rPr>
        <w:t xml:space="preserve"> other forms of giving that can occur with smaller time horizons, such as volunteering at a local shop. </w:t>
      </w:r>
      <w:r w:rsidR="00444B8C" w:rsidRPr="00DB069B">
        <w:rPr>
          <w:rFonts w:ascii="Calibri Light" w:eastAsia="Times New Roman" w:hAnsi="Calibri Light" w:cs="Calibri Light"/>
          <w:color w:val="1C1D1E"/>
          <w:kern w:val="0"/>
          <w:sz w:val="22"/>
          <w:szCs w:val="22"/>
          <w:lang w:eastAsia="en-GB"/>
          <w14:ligatures w14:val="none"/>
        </w:rPr>
        <w:t>Therefore,</w:t>
      </w:r>
      <w:r w:rsidR="00AC2132" w:rsidRPr="00DB069B">
        <w:rPr>
          <w:rFonts w:ascii="Calibri Light" w:eastAsia="Times New Roman" w:hAnsi="Calibri Light" w:cs="Calibri Light"/>
          <w:color w:val="1C1D1E"/>
          <w:kern w:val="0"/>
          <w:sz w:val="22"/>
          <w:szCs w:val="22"/>
          <w:lang w:eastAsia="en-GB"/>
          <w14:ligatures w14:val="none"/>
        </w:rPr>
        <w:t xml:space="preserve"> to be a </w:t>
      </w:r>
      <w:r w:rsidR="002C06FD" w:rsidRPr="00DB069B">
        <w:rPr>
          <w:rFonts w:ascii="Calibri Light" w:eastAsia="Times New Roman" w:hAnsi="Calibri Light" w:cs="Calibri Light"/>
          <w:color w:val="1C1D1E"/>
          <w:kern w:val="0"/>
          <w:sz w:val="22"/>
          <w:szCs w:val="22"/>
          <w:lang w:eastAsia="en-GB"/>
          <w14:ligatures w14:val="none"/>
        </w:rPr>
        <w:t>long-term</w:t>
      </w:r>
      <w:r w:rsidR="00AC2132" w:rsidRPr="00DB069B">
        <w:rPr>
          <w:rFonts w:ascii="Calibri Light" w:eastAsia="Times New Roman" w:hAnsi="Calibri Light" w:cs="Calibri Light"/>
          <w:color w:val="1C1D1E"/>
          <w:kern w:val="0"/>
          <w:sz w:val="22"/>
          <w:szCs w:val="22"/>
          <w:lang w:eastAsia="en-GB"/>
          <w14:ligatures w14:val="none"/>
        </w:rPr>
        <w:t xml:space="preserve"> blood donor, people need to take a long run outlook. </w:t>
      </w:r>
      <w:r w:rsidR="007F58FA" w:rsidRPr="00DB069B">
        <w:rPr>
          <w:rFonts w:ascii="Calibri Light" w:eastAsia="Times New Roman" w:hAnsi="Calibri Light" w:cs="Calibri Light"/>
          <w:color w:val="1C1D1E"/>
          <w:kern w:val="0"/>
          <w:sz w:val="22"/>
          <w:szCs w:val="22"/>
          <w:lang w:eastAsia="en-GB"/>
          <w14:ligatures w14:val="none"/>
        </w:rPr>
        <w:t>However, as stated from St</w:t>
      </w:r>
      <w:r w:rsidR="00511C5F" w:rsidRPr="00DB069B">
        <w:rPr>
          <w:rFonts w:ascii="Calibri Light" w:eastAsia="Times New Roman" w:hAnsi="Calibri Light" w:cs="Calibri Light"/>
          <w:color w:val="1C1D1E"/>
          <w:kern w:val="0"/>
          <w:sz w:val="22"/>
          <w:szCs w:val="22"/>
          <w:lang w:eastAsia="en-GB"/>
          <w14:ligatures w14:val="none"/>
        </w:rPr>
        <w:t>udte</w:t>
      </w:r>
      <w:r w:rsidR="00425F8E" w:rsidRPr="00DB069B">
        <w:rPr>
          <w:rFonts w:ascii="Calibri Light" w:eastAsia="Times New Roman" w:hAnsi="Calibri Light" w:cs="Calibri Light"/>
          <w:color w:val="1C1D1E"/>
          <w:kern w:val="0"/>
          <w:sz w:val="22"/>
          <w:szCs w:val="22"/>
          <w:lang w:eastAsia="en-GB"/>
          <w14:ligatures w14:val="none"/>
        </w:rPr>
        <w:t>, et al,</w:t>
      </w:r>
      <w:r w:rsidR="00511C5F" w:rsidRPr="00DB069B">
        <w:rPr>
          <w:rFonts w:ascii="Calibri Light" w:eastAsia="Times New Roman" w:hAnsi="Calibri Light" w:cs="Calibri Light"/>
          <w:color w:val="1C1D1E"/>
          <w:kern w:val="0"/>
          <w:sz w:val="22"/>
          <w:szCs w:val="22"/>
          <w:lang w:eastAsia="en-GB"/>
          <w14:ligatures w14:val="none"/>
        </w:rPr>
        <w:t xml:space="preserve"> </w:t>
      </w:r>
      <w:r w:rsidR="00511C5F"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{"citationID":"8sbsL96m","properties":{"formattedCitation":"(Studte et al., 2019)","plainCitation":"(Studte et al., 2019)","noteIndex":0},"citationItems":[{"id":764,"uris":["http://zotero.org/users/9076168/items/6K8ST3SE"],"itemData":{"id":764,"type":"article-journal","abstract":"BACKGROUND Increasing competition by nonprofit organizations provides blood donors with many options to engage themselves prosocially (e.g., by donating money or time). While most previous studies focused only on one form of donation, only a few studies analyzed two or more forms. This research gap is remarkable, as prior research has shown that a substantial portion of donors engage in more than one form of donation. In addition, studies have shown that donors' main reason for lapsing is switching to another donation form. STUDY DESIGN AND METHODS This study relies on longitudinal data from the German Socio-Economic Panel. In total, 5640 (non)blood donors are analyzed over a period of 5 years, alongside their engagement in four forms of prosocial behavior: money donations, taking care of persons in need, volunteer work, and citizens' initiatives. We control for sociodemographic, psychographic, and health-related factors and rely on propensity score matching to reduce selection effects often observed in the blood donation context. RESULTS There are significant differences between blood donors and nondonors in their engagement in prosocial behaviors. Blood donors (vs. nondonors) are more likely to engage in other prosocial behavior forms, namely, donating money, volunteering, and participating in citizens' initiatives. If people start donating blood, they also are more likely to act in other prosocial ways, namely, donating money and volunteering. If people stop donating blood, they also are more likely to stop other forms of prosocial behavior, namely, volunteering and participating in citizens' initiatives. CONCLUSION This study provides new insights into blood donors' prosocial behavior. While most previous studies neglected blood donors' engagement in other prosocial behaviors, this study highlights the fact that blood banks need to be aware of blood donor switching behavior between all prosocial behavior forms. As most blood banks also are providing other types of donations forms, they can use this knowledge and cross-recruit blood donors to engage in other forms of prosocial behavior.","container-title":"Transfusion","DOI":"10.1111/trf.15085","ISSN":"1537-2995","issue":"3","language":"en","note":"_eprint: https://onlinelibrary.wiley.com/doi/pdf/10.1111/trf.15085","page":"1002-1015","source":"Wiley Online Library","title":"Blood donors and their changing engagement in other prosocial behaviors","volume":"59","author":[{"family":"Studte","given":"Sinika"},{"family":"Clement","given":"Michel"},{"family":"Soliman","given":"Meikel"},{"family":"Boenigk","given":"Silke"}],"issued":{"date-parts":[["2019"]]}}}],"schema":"https://github.com/citation-style-language/schema/raw/master/csl-citation.json"} </w:instrText>
      </w:r>
      <w:r w:rsidR="00511C5F"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lang w:val="en-GB"/>
        </w:rPr>
        <w:t>(Studte et al., 2019)</w:t>
      </w:r>
      <w:r w:rsidR="00511C5F" w:rsidRPr="00DB069B">
        <w:rPr>
          <w:rFonts w:ascii="Calibri Light" w:eastAsia="Times New Roman" w:hAnsi="Calibri Light" w:cs="Calibri Light"/>
          <w:color w:val="1C1D1E"/>
          <w:kern w:val="0"/>
          <w:sz w:val="22"/>
          <w:szCs w:val="22"/>
          <w:lang w:eastAsia="en-GB"/>
          <w14:ligatures w14:val="none"/>
        </w:rPr>
        <w:fldChar w:fldCharType="end"/>
      </w:r>
      <w:r w:rsidR="00425F8E" w:rsidRPr="00DB069B">
        <w:rPr>
          <w:rFonts w:ascii="Calibri Light" w:eastAsia="Times New Roman" w:hAnsi="Calibri Light" w:cs="Calibri Light"/>
          <w:color w:val="1C1D1E"/>
          <w:kern w:val="0"/>
          <w:sz w:val="22"/>
          <w:szCs w:val="22"/>
          <w:lang w:eastAsia="en-GB"/>
          <w14:ligatures w14:val="none"/>
        </w:rPr>
        <w:t xml:space="preserve"> often when blood donors stop donating blood, they also stop other forms of giving, namely volunteering </w:t>
      </w:r>
      <w:r w:rsidR="00983484" w:rsidRPr="00DB069B">
        <w:rPr>
          <w:rFonts w:ascii="Calibri Light" w:eastAsia="Times New Roman" w:hAnsi="Calibri Light" w:cs="Calibri Light"/>
          <w:color w:val="1C1D1E"/>
          <w:kern w:val="0"/>
          <w:sz w:val="22"/>
          <w:szCs w:val="22"/>
          <w:lang w:eastAsia="en-GB"/>
          <w14:ligatures w14:val="none"/>
        </w:rPr>
        <w:t xml:space="preserve">and participating in citizens initiatives. This could speak to patience being an integral part of giving </w:t>
      </w:r>
      <w:r w:rsidR="00AC2132" w:rsidRPr="00DB069B">
        <w:rPr>
          <w:rFonts w:ascii="Calibri Light" w:eastAsia="Times New Roman" w:hAnsi="Calibri Light" w:cs="Calibri Light"/>
          <w:color w:val="1C1D1E"/>
          <w:kern w:val="0"/>
          <w:sz w:val="22"/>
          <w:szCs w:val="22"/>
          <w:lang w:eastAsia="en-GB"/>
          <w14:ligatures w14:val="none"/>
        </w:rPr>
        <w:t xml:space="preserve">more </w:t>
      </w:r>
      <w:r w:rsidR="00983484" w:rsidRPr="00DB069B">
        <w:rPr>
          <w:rFonts w:ascii="Calibri Light" w:eastAsia="Times New Roman" w:hAnsi="Calibri Light" w:cs="Calibri Light"/>
          <w:color w:val="1C1D1E"/>
          <w:kern w:val="0"/>
          <w:sz w:val="22"/>
          <w:szCs w:val="22"/>
          <w:lang w:eastAsia="en-GB"/>
          <w14:ligatures w14:val="none"/>
        </w:rPr>
        <w:t>generally</w:t>
      </w:r>
      <w:r w:rsidR="004C1570" w:rsidRPr="00DB069B">
        <w:rPr>
          <w:rFonts w:ascii="Calibri Light" w:eastAsia="Times New Roman" w:hAnsi="Calibri Light" w:cs="Calibri Light"/>
          <w:color w:val="1C1D1E"/>
          <w:kern w:val="0"/>
          <w:sz w:val="22"/>
          <w:szCs w:val="22"/>
          <w:lang w:eastAsia="en-GB"/>
          <w14:ligatures w14:val="none"/>
        </w:rPr>
        <w:t xml:space="preserve">, a notion highlighted </w:t>
      </w:r>
      <w:r w:rsidR="003E3270" w:rsidRPr="00DB069B">
        <w:rPr>
          <w:rFonts w:ascii="Calibri Light" w:eastAsia="Times New Roman" w:hAnsi="Calibri Light" w:cs="Calibri Light"/>
          <w:color w:val="1C1D1E"/>
          <w:kern w:val="0"/>
          <w:sz w:val="22"/>
          <w:szCs w:val="22"/>
          <w:lang w:eastAsia="en-GB"/>
          <w14:ligatures w14:val="none"/>
        </w:rPr>
        <w:t xml:space="preserve">from Angerer et al </w:t>
      </w:r>
      <w:r w:rsidR="003E3270"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{"citationID":"04LEpBaI","properties":{"formattedCitation":"(Angerer et al., 2015)","plainCitation":"(Angerer et al., 2015)","noteIndex":0},"citationItems":[{"id":398,"uris":["http://zotero.org/users/9076168/items/B4QDC2TF","http://zotero.org/users/9076168/items/8Z9MTEYL"],"itemData":{"id":398,"type":"article-journal","container-title":"JOURNAL OF ECONOMIC BEHAVIOR &amp; ORGANIZATION","DOI":"10.1016/j.jebo.2014.10.007","ISSN":"0167-2681","issue":"SI","note":"tex.eissn: 1879-1751\ntex.orcid-numbers: Glätzle-Rützler, Daniela/0000-0002-6678-2418 Angerer, Silvia/0000-0001-8107-2206 Sutter, Matthias/0000-0002-6143-8706\ntex.researcherid-numbers: Glätzle-Rützler, Daniela/AAA-8509-2020 Angerer, Silvia/JED-9195-2023 Sutter, Matthias/R-2018-2018\ntex.unique-id: WOS:000357240100006","page":"67-74","title":"Donations, risk attitudes and time preferences: A study on altruism in primary school children","volume":"115","author":[{"family":"Angerer","given":"Silvia"},{"family":"Glaetzle-Ruetzler","given":"Daniela"},{"family":"Lergetporer","given":"Philipp"},{"family":"Sutter","given":"Matthias"}],"issued":{"date-parts":[["2015",7]]}}}],"schema":"https://github.com/citation-style-language/schema/raw/master/csl-citation.json"} </w:instrText>
      </w:r>
      <w:r w:rsidR="003E3270"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lang w:val="en-GB"/>
        </w:rPr>
        <w:t>(Angerer et al., 2015)</w:t>
      </w:r>
      <w:r w:rsidR="003E3270" w:rsidRPr="00DB069B">
        <w:rPr>
          <w:rFonts w:ascii="Calibri Light" w:eastAsia="Times New Roman" w:hAnsi="Calibri Light" w:cs="Calibri Light"/>
          <w:color w:val="1C1D1E"/>
          <w:kern w:val="0"/>
          <w:sz w:val="22"/>
          <w:szCs w:val="22"/>
          <w:lang w:eastAsia="en-GB"/>
          <w14:ligatures w14:val="none"/>
        </w:rPr>
        <w:fldChar w:fldCharType="end"/>
      </w:r>
      <w:r w:rsidR="00983484" w:rsidRPr="00DB069B">
        <w:rPr>
          <w:rFonts w:ascii="Calibri Light" w:eastAsia="Times New Roman" w:hAnsi="Calibri Light" w:cs="Calibri Light"/>
          <w:color w:val="1C1D1E"/>
          <w:kern w:val="0"/>
          <w:sz w:val="22"/>
          <w:szCs w:val="22"/>
          <w:lang w:val="en-GB" w:eastAsia="en-GB"/>
          <w14:ligatures w14:val="none"/>
        </w:rPr>
        <w:t xml:space="preserve">. </w:t>
      </w:r>
      <w:r w:rsidR="006204F8" w:rsidRPr="00DB069B">
        <w:rPr>
          <w:rFonts w:ascii="Calibri Light" w:eastAsia="Times New Roman" w:hAnsi="Calibri Light" w:cs="Calibri Light"/>
          <w:color w:val="1C1D1E"/>
          <w:kern w:val="0"/>
          <w:sz w:val="22"/>
          <w:szCs w:val="22"/>
          <w:lang w:eastAsia="en-GB"/>
          <w14:ligatures w14:val="none"/>
        </w:rPr>
        <w:t xml:space="preserve">As stated by Ferguson </w:t>
      </w:r>
      <w:r w:rsidR="006204F8" w:rsidRPr="00DB069B">
        <w:rPr>
          <w:rFonts w:ascii="Calibri Light" w:eastAsia="Times New Roman" w:hAnsi="Calibri Light" w:cs="Calibri Light"/>
          <w:color w:val="1C1D1E"/>
          <w:kern w:val="0"/>
          <w:sz w:val="22"/>
          <w:szCs w:val="22"/>
          <w:lang w:eastAsia="en-GB"/>
          <w14:ligatures w14:val="none"/>
        </w:rPr>
        <w:fldChar w:fldCharType="begin"/>
      </w:r>
      <w:r w:rsidR="00DE446C">
        <w:rPr>
          <w:rFonts w:ascii="Calibri Light" w:eastAsia="Times New Roman" w:hAnsi="Calibri Light" w:cs="Calibri Light"/>
          <w:color w:val="1C1D1E"/>
          <w:kern w:val="0"/>
          <w:sz w:val="22"/>
          <w:szCs w:val="22"/>
          <w:lang w:eastAsia="en-GB"/>
          <w14:ligatures w14:val="none"/>
        </w:rPr>
        <w:instrText xml:space="preserve"> ADDIN ZOTERO_ITEM CSL_CITATION {"citationID":"wPEluNW0","properties":{"formattedCitation":"(Ferguson &amp; Lawrence, 2019)","plainCitation":"(Ferguson &amp; Lawrence, 2019)","noteIndex":0},"citationItems":[{"id":243,"uris":["http://zotero.org/users/9076168/items/HCHD58TV"],"itemData":{"id":243,"type":"article-journal","abstract":"The conversion rate of 1st time donors to their 2nd and 3rd donation is low creating a significant problem to transfusion services. We hypothesise that feelings of warm-glow associated with donating blood, contribute to the differentiation between 1st time donors from those making 2nd or 3rd donations. To test this free-response motivations were examined a sample of 309 blood donors, categorised as 1st time donors and two categories of repeat donor: (1) those making their 2nd or 3rd donation and (2) those making their 4th or subsequent donation. We identified 33 categories of motivation for donating blood were identified. Pure altruism and warm-glow were mentioned in the top ten most frequent motivations. While pure-altruism did not differentiate 1st time from the repeat donors, warm-glow did, with those with those making their 2nd or 3rd donations being 5 time more likely to express warm-glow and those making their 4th or subsequent donations 3 times more likely. These results add to the growing body of evidence that regular blood donors are more likely to express impure altruistic motives and that focusing on warm-glow interventions may offer the possibility to enhance the retention of blood donors.","container-title":"TPM - Testing, Psychometrics, Methodology in Applied Psychology","DOI":"10.4473/TPM26.4.10","ISSN":"1972-6325","issue":"4","language":"en","publisher":"Centro per l'Informazione Scientifica Economica Sociale","source":"nottingham-repository.worktribe.com","title":"Altruistic and Warm-Glow Motivations: Differentiating First Time From Repeat Donors","title-short":"Altruistic and Warm-Glow Motivations","URL":"https://nottingham-repository.worktribe.com/output/2395963/altruistic-and-warm-glow-motivations-differentiating-first-time-from-repeat-donors","volume":"26","author":[{"family":"Ferguson","given":"Eamonn"},{"family":"Lawrence","given":"Claire"}],"accessed":{"date-parts":[["2024",7,3]]},"issued":{"date-parts":[["2019",12,31]]}}}],"schema":"https://github.com/citation-style-language/schema/raw/master/csl-citation.json"} </w:instrText>
      </w:r>
      <w:r w:rsidR="006204F8" w:rsidRPr="00DB069B">
        <w:rPr>
          <w:rFonts w:ascii="Calibri Light" w:eastAsia="Times New Roman" w:hAnsi="Calibri Light" w:cs="Calibri Light"/>
          <w:color w:val="1C1D1E"/>
          <w:kern w:val="0"/>
          <w:sz w:val="22"/>
          <w:szCs w:val="22"/>
          <w:lang w:eastAsia="en-GB"/>
          <w14:ligatures w14:val="none"/>
        </w:rPr>
        <w:fldChar w:fldCharType="separate"/>
      </w:r>
      <w:r w:rsidR="00DE446C">
        <w:rPr>
          <w:rFonts w:ascii="Calibri Light" w:hAnsi="Calibri Light" w:cs="Calibri Light"/>
          <w:color w:val="000000"/>
          <w:kern w:val="0"/>
          <w:sz w:val="22"/>
          <w:szCs w:val="22"/>
        </w:rPr>
        <w:t>(Ferguson &amp; Lawrence, 2019)</w:t>
      </w:r>
      <w:r w:rsidR="006204F8" w:rsidRPr="00DB069B">
        <w:rPr>
          <w:rFonts w:ascii="Calibri Light" w:eastAsia="Times New Roman" w:hAnsi="Calibri Light" w:cs="Calibri Light"/>
          <w:color w:val="1C1D1E"/>
          <w:kern w:val="0"/>
          <w:sz w:val="22"/>
          <w:szCs w:val="22"/>
          <w:lang w:eastAsia="en-GB"/>
          <w14:ligatures w14:val="none"/>
        </w:rPr>
        <w:fldChar w:fldCharType="end"/>
      </w:r>
      <w:r w:rsidR="00167C63" w:rsidRPr="00DB069B">
        <w:rPr>
          <w:rFonts w:ascii="Calibri Light" w:eastAsia="Times New Roman" w:hAnsi="Calibri Light" w:cs="Calibri Light"/>
          <w:color w:val="1C1D1E"/>
          <w:kern w:val="0"/>
          <w:sz w:val="22"/>
          <w:szCs w:val="22"/>
          <w:lang w:eastAsia="en-GB"/>
          <w14:ligatures w14:val="none"/>
        </w:rPr>
        <w:t xml:space="preserve"> </w:t>
      </w:r>
      <w:r w:rsidR="00AA2A34" w:rsidRPr="00DB069B">
        <w:rPr>
          <w:rFonts w:ascii="Calibri Light" w:eastAsia="Times New Roman" w:hAnsi="Calibri Light" w:cs="Calibri Light"/>
          <w:color w:val="1C1D1E"/>
          <w:kern w:val="0"/>
          <w:sz w:val="22"/>
          <w:szCs w:val="22"/>
          <w:lang w:eastAsia="en-GB"/>
          <w14:ligatures w14:val="none"/>
        </w:rPr>
        <w:t xml:space="preserve">experienced </w:t>
      </w:r>
      <w:r w:rsidR="00167C63" w:rsidRPr="00DB069B">
        <w:rPr>
          <w:rFonts w:ascii="Calibri Light" w:eastAsia="Times New Roman" w:hAnsi="Calibri Light" w:cs="Calibri Light"/>
          <w:color w:val="1C1D1E"/>
          <w:kern w:val="0"/>
          <w:sz w:val="22"/>
          <w:szCs w:val="22"/>
          <w:lang w:eastAsia="en-GB"/>
          <w14:ligatures w14:val="none"/>
        </w:rPr>
        <w:t xml:space="preserve">donors shift to a more warm glow mindset, </w:t>
      </w:r>
      <w:r w:rsidR="00E96ACE" w:rsidRPr="00DB069B">
        <w:rPr>
          <w:rFonts w:ascii="Calibri Light" w:eastAsia="Times New Roman" w:hAnsi="Calibri Light" w:cs="Calibri Light"/>
          <w:color w:val="1C1D1E"/>
          <w:kern w:val="0"/>
          <w:sz w:val="22"/>
          <w:szCs w:val="22"/>
          <w:lang w:eastAsia="en-GB"/>
          <w14:ligatures w14:val="none"/>
        </w:rPr>
        <w:t xml:space="preserve">this may be less about </w:t>
      </w:r>
      <w:r w:rsidR="0091734C" w:rsidRPr="00DB069B">
        <w:rPr>
          <w:rFonts w:ascii="Calibri Light" w:eastAsia="Times New Roman" w:hAnsi="Calibri Light" w:cs="Calibri Light"/>
          <w:color w:val="1C1D1E"/>
          <w:kern w:val="0"/>
          <w:sz w:val="22"/>
          <w:szCs w:val="22"/>
          <w:lang w:eastAsia="en-GB"/>
          <w14:ligatures w14:val="none"/>
        </w:rPr>
        <w:t xml:space="preserve">changes to the donor over time, and more about who maintains as a donor. </w:t>
      </w:r>
      <w:r w:rsidR="00583F62" w:rsidRPr="00DB069B">
        <w:rPr>
          <w:rFonts w:ascii="Calibri Light" w:eastAsia="Times New Roman" w:hAnsi="Calibri Light" w:cs="Calibri Light"/>
          <w:color w:val="1C1D1E"/>
          <w:kern w:val="0"/>
          <w:sz w:val="22"/>
          <w:szCs w:val="22"/>
          <w:lang w:eastAsia="en-GB"/>
          <w14:ligatures w14:val="none"/>
        </w:rPr>
        <w:t xml:space="preserve"> </w:t>
      </w:r>
      <w:r w:rsidR="00BD0D27" w:rsidRPr="00DB069B">
        <w:rPr>
          <w:rFonts w:ascii="Calibri Light" w:eastAsia="Times New Roman" w:hAnsi="Calibri Light" w:cs="Calibri Light"/>
          <w:color w:val="1C1D1E"/>
          <w:kern w:val="0"/>
          <w:sz w:val="22"/>
          <w:szCs w:val="22"/>
          <w:lang w:val="en-GB" w:eastAsia="en-GB"/>
          <w14:ligatures w14:val="none"/>
        </w:rPr>
        <w:t>Again,</w:t>
      </w:r>
      <w:r w:rsidR="003958D8" w:rsidRPr="00DB069B">
        <w:rPr>
          <w:rFonts w:ascii="Calibri Light" w:eastAsia="Times New Roman" w:hAnsi="Calibri Light" w:cs="Calibri Light"/>
          <w:color w:val="1C1D1E"/>
          <w:kern w:val="0"/>
          <w:sz w:val="22"/>
          <w:szCs w:val="22"/>
          <w:lang w:eastAsia="en-GB"/>
          <w14:ligatures w14:val="none"/>
        </w:rPr>
        <w:t xml:space="preserve"> </w:t>
      </w:r>
      <w:r w:rsidR="00583F62" w:rsidRPr="00DB069B">
        <w:rPr>
          <w:rFonts w:ascii="Calibri Light" w:eastAsia="Times New Roman" w:hAnsi="Calibri Light" w:cs="Calibri Light"/>
          <w:color w:val="1C1D1E"/>
          <w:kern w:val="0"/>
          <w:sz w:val="22"/>
          <w:szCs w:val="22"/>
          <w:lang w:eastAsia="en-GB"/>
          <w14:ligatures w14:val="none"/>
        </w:rPr>
        <w:t>f</w:t>
      </w:r>
      <w:r w:rsidR="00372499" w:rsidRPr="00DB069B">
        <w:rPr>
          <w:rFonts w:ascii="Calibri Light" w:eastAsia="Times New Roman" w:hAnsi="Calibri Light" w:cs="Calibri Light"/>
          <w:color w:val="1C1D1E"/>
          <w:kern w:val="0"/>
          <w:sz w:val="22"/>
          <w:szCs w:val="22"/>
          <w:lang w:eastAsia="en-GB"/>
          <w14:ligatures w14:val="none"/>
        </w:rPr>
        <w:t xml:space="preserve">or those who aren’t patient, they </w:t>
      </w:r>
      <w:r w:rsidR="00583F62" w:rsidRPr="00DB069B">
        <w:rPr>
          <w:rFonts w:ascii="Calibri Light" w:eastAsia="Times New Roman" w:hAnsi="Calibri Light" w:cs="Calibri Light"/>
          <w:color w:val="1C1D1E"/>
          <w:kern w:val="0"/>
          <w:sz w:val="22"/>
          <w:szCs w:val="22"/>
          <w:lang w:eastAsia="en-GB"/>
          <w14:ligatures w14:val="none"/>
        </w:rPr>
        <w:t xml:space="preserve">will </w:t>
      </w:r>
      <w:r w:rsidR="00372499" w:rsidRPr="00DB069B">
        <w:rPr>
          <w:rFonts w:ascii="Calibri Light" w:eastAsia="Times New Roman" w:hAnsi="Calibri Light" w:cs="Calibri Light"/>
          <w:color w:val="1C1D1E"/>
          <w:kern w:val="0"/>
          <w:sz w:val="22"/>
          <w:szCs w:val="22"/>
          <w:lang w:eastAsia="en-GB"/>
          <w14:ligatures w14:val="none"/>
        </w:rPr>
        <w:t>need to be warm glow dominant to stay</w:t>
      </w:r>
      <w:r w:rsidR="008720EE" w:rsidRPr="00DB069B">
        <w:rPr>
          <w:rFonts w:ascii="Calibri Light" w:eastAsia="Times New Roman" w:hAnsi="Calibri Light" w:cs="Calibri Light"/>
          <w:color w:val="1C1D1E"/>
          <w:kern w:val="0"/>
          <w:sz w:val="22"/>
          <w:szCs w:val="22"/>
          <w:lang w:eastAsia="en-GB"/>
          <w14:ligatures w14:val="none"/>
        </w:rPr>
        <w:t xml:space="preserve">. </w:t>
      </w:r>
      <w:r w:rsidR="00570290" w:rsidRPr="00DB069B">
        <w:rPr>
          <w:rFonts w:ascii="Calibri Light" w:eastAsia="Times New Roman" w:hAnsi="Calibri Light" w:cs="Calibri Light"/>
          <w:color w:val="1C1D1E"/>
          <w:kern w:val="0"/>
          <w:sz w:val="22"/>
          <w:szCs w:val="22"/>
          <w:lang w:eastAsia="en-GB"/>
          <w14:ligatures w14:val="none"/>
        </w:rPr>
        <w:t xml:space="preserve">Together, we assert that </w:t>
      </w:r>
      <w:r w:rsidR="003F423F" w:rsidRPr="00DB069B">
        <w:rPr>
          <w:rFonts w:ascii="Calibri Light" w:eastAsia="Times New Roman" w:hAnsi="Calibri Light" w:cs="Calibri Light"/>
          <w:color w:val="1C1D1E"/>
          <w:kern w:val="0"/>
          <w:sz w:val="22"/>
          <w:szCs w:val="22"/>
          <w:lang w:eastAsia="en-GB"/>
          <w14:ligatures w14:val="none"/>
        </w:rPr>
        <w:t xml:space="preserve">the patience element identified in </w:t>
      </w:r>
      <w:r w:rsidR="007A5B57">
        <w:rPr>
          <w:rFonts w:ascii="Calibri Light" w:eastAsia="Times New Roman" w:hAnsi="Calibri Light" w:cs="Calibri Light"/>
          <w:color w:val="1C1D1E"/>
          <w:kern w:val="0"/>
          <w:sz w:val="22"/>
          <w:szCs w:val="22"/>
          <w:lang w:eastAsia="en-GB"/>
          <w14:ligatures w14:val="none"/>
        </w:rPr>
        <w:t>current</w:t>
      </w:r>
      <w:r w:rsidR="003F423F" w:rsidRPr="00DB069B">
        <w:rPr>
          <w:rFonts w:ascii="Calibri Light" w:eastAsia="Times New Roman" w:hAnsi="Calibri Light" w:cs="Calibri Light"/>
          <w:color w:val="1C1D1E"/>
          <w:kern w:val="0"/>
          <w:sz w:val="22"/>
          <w:szCs w:val="22"/>
          <w:lang w:eastAsia="en-GB"/>
          <w14:ligatures w14:val="none"/>
        </w:rPr>
        <w:t xml:space="preserve"> (vs. </w:t>
      </w:r>
      <w:r w:rsidR="00956C66" w:rsidRPr="00DB069B">
        <w:rPr>
          <w:rFonts w:ascii="Calibri Light" w:eastAsia="Times New Roman" w:hAnsi="Calibri Light" w:cs="Calibri Light"/>
          <w:color w:val="1C1D1E"/>
          <w:kern w:val="0"/>
          <w:sz w:val="22"/>
          <w:szCs w:val="22"/>
          <w:lang w:eastAsia="en-GB"/>
          <w14:ligatures w14:val="none"/>
        </w:rPr>
        <w:t>non-donor</w:t>
      </w:r>
      <w:r w:rsidR="003F423F" w:rsidRPr="00DB069B">
        <w:rPr>
          <w:rFonts w:ascii="Calibri Light" w:eastAsia="Times New Roman" w:hAnsi="Calibri Light" w:cs="Calibri Light"/>
          <w:color w:val="1C1D1E"/>
          <w:kern w:val="0"/>
          <w:sz w:val="22"/>
          <w:szCs w:val="22"/>
          <w:lang w:eastAsia="en-GB"/>
          <w14:ligatures w14:val="none"/>
        </w:rPr>
        <w:t xml:space="preserve">s) and in higher donation </w:t>
      </w:r>
      <w:r w:rsidR="006B6C4A" w:rsidRPr="00DB069B">
        <w:rPr>
          <w:rFonts w:ascii="Calibri Light" w:eastAsia="Times New Roman" w:hAnsi="Calibri Light" w:cs="Calibri Light"/>
          <w:color w:val="1C1D1E"/>
          <w:kern w:val="0"/>
          <w:sz w:val="22"/>
          <w:szCs w:val="22"/>
          <w:lang w:eastAsia="en-GB"/>
          <w14:ligatures w14:val="none"/>
        </w:rPr>
        <w:t>volumes, is</w:t>
      </w:r>
      <w:r w:rsidR="006E2122" w:rsidRPr="00DB069B">
        <w:rPr>
          <w:rFonts w:ascii="Calibri Light" w:eastAsia="Times New Roman" w:hAnsi="Calibri Light" w:cs="Calibri Light"/>
          <w:color w:val="1C1D1E"/>
          <w:kern w:val="0"/>
          <w:sz w:val="22"/>
          <w:szCs w:val="22"/>
          <w:lang w:eastAsia="en-GB"/>
          <w14:ligatures w14:val="none"/>
        </w:rPr>
        <w:t xml:space="preserve"> associated </w:t>
      </w:r>
      <w:r w:rsidR="00182AB5" w:rsidRPr="00DB069B">
        <w:rPr>
          <w:rFonts w:ascii="Calibri Light" w:eastAsia="Times New Roman" w:hAnsi="Calibri Light" w:cs="Calibri Light"/>
          <w:color w:val="1C1D1E"/>
          <w:kern w:val="0"/>
          <w:sz w:val="22"/>
          <w:szCs w:val="22"/>
          <w:lang w:val="en-GB" w:eastAsia="en-GB"/>
          <w14:ligatures w14:val="none"/>
        </w:rPr>
        <w:t>with blood</w:t>
      </w:r>
      <w:r w:rsidR="00112FF8" w:rsidRPr="00DB069B">
        <w:rPr>
          <w:rFonts w:ascii="Calibri Light" w:eastAsia="Times New Roman" w:hAnsi="Calibri Light" w:cs="Calibri Light"/>
          <w:color w:val="1C1D1E"/>
          <w:kern w:val="0"/>
          <w:sz w:val="22"/>
          <w:szCs w:val="22"/>
          <w:lang w:eastAsia="en-GB"/>
          <w14:ligatures w14:val="none"/>
        </w:rPr>
        <w:t xml:space="preserve"> donation </w:t>
      </w:r>
      <w:r w:rsidR="00182AB5" w:rsidRPr="00DB069B">
        <w:rPr>
          <w:rFonts w:ascii="Calibri Light" w:eastAsia="Times New Roman" w:hAnsi="Calibri Light" w:cs="Calibri Light"/>
          <w:color w:val="1C1D1E"/>
          <w:kern w:val="0"/>
          <w:sz w:val="22"/>
          <w:szCs w:val="22"/>
          <w:lang w:val="en-GB" w:eastAsia="en-GB"/>
          <w14:ligatures w14:val="none"/>
        </w:rPr>
        <w:t>behavior</w:t>
      </w:r>
      <w:r w:rsidR="00112FF8" w:rsidRPr="00DB069B">
        <w:rPr>
          <w:rFonts w:ascii="Calibri Light" w:eastAsia="Times New Roman" w:hAnsi="Calibri Light" w:cs="Calibri Light"/>
          <w:color w:val="1C1D1E"/>
          <w:kern w:val="0"/>
          <w:sz w:val="22"/>
          <w:szCs w:val="22"/>
          <w:lang w:eastAsia="en-GB"/>
          <w14:ligatures w14:val="none"/>
        </w:rPr>
        <w:t xml:space="preserve">, though the exact </w:t>
      </w:r>
      <w:r w:rsidR="00AA3D22" w:rsidRPr="00DB069B">
        <w:rPr>
          <w:rFonts w:ascii="Calibri Light" w:eastAsia="Times New Roman" w:hAnsi="Calibri Light" w:cs="Calibri Light"/>
          <w:color w:val="1C1D1E"/>
          <w:kern w:val="0"/>
          <w:sz w:val="22"/>
          <w:szCs w:val="22"/>
          <w:lang w:val="en-GB" w:eastAsia="en-GB"/>
          <w14:ligatures w14:val="none"/>
        </w:rPr>
        <w:t>mechanism</w:t>
      </w:r>
      <w:r w:rsidR="00112FF8" w:rsidRPr="00DB069B">
        <w:rPr>
          <w:rFonts w:ascii="Calibri Light" w:eastAsia="Times New Roman" w:hAnsi="Calibri Light" w:cs="Calibri Light"/>
          <w:color w:val="1C1D1E"/>
          <w:kern w:val="0"/>
          <w:sz w:val="22"/>
          <w:szCs w:val="22"/>
          <w:lang w:eastAsia="en-GB"/>
          <w14:ligatures w14:val="none"/>
        </w:rPr>
        <w:t xml:space="preserve"> remains somewhat unclear. </w:t>
      </w:r>
      <w:r w:rsidR="007E1FE0" w:rsidRPr="00DB069B">
        <w:rPr>
          <w:rFonts w:ascii="Calibri Light" w:eastAsia="Times New Roman" w:hAnsi="Calibri Light" w:cs="Calibri Light"/>
          <w:color w:val="1C1D1E"/>
          <w:kern w:val="0"/>
          <w:sz w:val="22"/>
          <w:szCs w:val="22"/>
          <w:lang w:eastAsia="en-GB"/>
          <w14:ligatures w14:val="none"/>
        </w:rPr>
        <w:t xml:space="preserve"> </w:t>
      </w:r>
    </w:p>
    <w:p w14:paraId="3417536E" w14:textId="77777777" w:rsidR="00D908B5" w:rsidRPr="00DB069B" w:rsidRDefault="00D908B5" w:rsidP="00DB069B">
      <w:pPr>
        <w:spacing w:line="360" w:lineRule="auto"/>
        <w:jc w:val="both"/>
        <w:rPr>
          <w:rFonts w:ascii="Calibri Light" w:hAnsi="Calibri Light" w:cs="Calibri Light"/>
          <w:sz w:val="22"/>
          <w:szCs w:val="22"/>
        </w:rPr>
      </w:pPr>
    </w:p>
    <w:p w14:paraId="3C7593DF" w14:textId="77777777" w:rsidR="0059000F" w:rsidRPr="00DB069B" w:rsidRDefault="0059000F" w:rsidP="00DB069B">
      <w:pPr>
        <w:spacing w:line="360" w:lineRule="auto"/>
        <w:jc w:val="both"/>
        <w:rPr>
          <w:rFonts w:ascii="Calibri Light" w:eastAsiaTheme="majorEastAsia" w:hAnsi="Calibri Light" w:cs="Calibri Light"/>
          <w:color w:val="595959" w:themeColor="text1" w:themeTint="A6"/>
          <w:spacing w:val="15"/>
          <w:sz w:val="22"/>
          <w:szCs w:val="22"/>
        </w:rPr>
      </w:pPr>
      <w:r w:rsidRPr="00DB069B">
        <w:rPr>
          <w:rFonts w:ascii="Calibri Light" w:hAnsi="Calibri Light" w:cs="Calibri Light"/>
          <w:sz w:val="22"/>
          <w:szCs w:val="22"/>
        </w:rPr>
        <w:br w:type="page"/>
      </w:r>
    </w:p>
    <w:p w14:paraId="0B93E269" w14:textId="4240577C" w:rsidR="00D908B5" w:rsidRPr="00DB069B" w:rsidRDefault="0059000F" w:rsidP="00DB069B">
      <w:pPr>
        <w:pStyle w:val="Heading1"/>
        <w:jc w:val="both"/>
        <w:rPr>
          <w:rFonts w:ascii="Calibri Light" w:hAnsi="Calibri Light" w:cs="Calibri Light"/>
          <w:sz w:val="22"/>
          <w:szCs w:val="22"/>
        </w:rPr>
      </w:pPr>
      <w:r w:rsidRPr="00DB069B">
        <w:rPr>
          <w:rFonts w:ascii="Calibri Light" w:hAnsi="Calibri Light" w:cs="Calibri Light"/>
          <w:sz w:val="22"/>
          <w:szCs w:val="22"/>
        </w:rPr>
        <w:lastRenderedPageBreak/>
        <w:t>REFERENCES</w:t>
      </w:r>
    </w:p>
    <w:p w14:paraId="65217B97" w14:textId="77777777" w:rsidR="0092013E" w:rsidRPr="00DB069B" w:rsidRDefault="0092013E" w:rsidP="00DB069B">
      <w:pPr>
        <w:jc w:val="both"/>
        <w:rPr>
          <w:rFonts w:ascii="Calibri Light" w:hAnsi="Calibri Light" w:cs="Calibri Light"/>
        </w:rPr>
      </w:pPr>
    </w:p>
    <w:p w14:paraId="4D012F57" w14:textId="77777777" w:rsidR="00DE446C" w:rsidRPr="00DE446C" w:rsidRDefault="00D908B5" w:rsidP="00DE446C">
      <w:pPr>
        <w:pStyle w:val="Bibliography"/>
        <w:rPr>
          <w:rFonts w:ascii="Calibri Light" w:hAnsi="Calibri Light" w:cs="Calibri Light"/>
          <w:sz w:val="22"/>
          <w:lang w:val="en-GB"/>
        </w:rPr>
      </w:pPr>
      <w:r w:rsidRPr="00DB069B">
        <w:rPr>
          <w:rFonts w:ascii="Calibri Light" w:hAnsi="Calibri Light" w:cs="Calibri Light"/>
          <w:sz w:val="22"/>
          <w:szCs w:val="22"/>
        </w:rPr>
        <w:fldChar w:fldCharType="begin"/>
      </w:r>
      <w:r w:rsidR="00DE446C">
        <w:rPr>
          <w:rFonts w:ascii="Calibri Light" w:hAnsi="Calibri Light" w:cs="Calibri Light"/>
          <w:sz w:val="22"/>
          <w:szCs w:val="22"/>
        </w:rPr>
        <w:instrText xml:space="preserve"> ADDIN ZOTERO_BIBL {"uncited":[],"omitted":[],"custom":[]} CSL_BIBLIOGRAPHY </w:instrText>
      </w:r>
      <w:r w:rsidRPr="00DB069B">
        <w:rPr>
          <w:rFonts w:ascii="Calibri Light" w:hAnsi="Calibri Light" w:cs="Calibri Light"/>
          <w:sz w:val="22"/>
          <w:szCs w:val="22"/>
        </w:rPr>
        <w:fldChar w:fldCharType="separate"/>
      </w:r>
      <w:r w:rsidR="00DE446C" w:rsidRPr="00DE446C">
        <w:rPr>
          <w:rFonts w:ascii="Calibri Light" w:hAnsi="Calibri Light" w:cs="Calibri Light"/>
          <w:sz w:val="22"/>
          <w:lang w:val="en-GB"/>
        </w:rPr>
        <w:t xml:space="preserve">Andaleeb, S. S., &amp; Basu, A. K. (1995). Explaining Blood Donation: The Trust Factor. </w:t>
      </w:r>
      <w:r w:rsidR="00DE446C" w:rsidRPr="00DE446C">
        <w:rPr>
          <w:rFonts w:ascii="Calibri Light" w:hAnsi="Calibri Light" w:cs="Calibri Light"/>
          <w:i/>
          <w:iCs/>
          <w:sz w:val="22"/>
          <w:lang w:val="en-GB"/>
        </w:rPr>
        <w:t>Journal of Health Care Marketing</w:t>
      </w:r>
      <w:r w:rsidR="00DE446C" w:rsidRPr="00DE446C">
        <w:rPr>
          <w:rFonts w:ascii="Calibri Light" w:hAnsi="Calibri Light" w:cs="Calibri Light"/>
          <w:sz w:val="22"/>
          <w:lang w:val="en-GB"/>
        </w:rPr>
        <w:t xml:space="preserve">, </w:t>
      </w:r>
      <w:r w:rsidR="00DE446C" w:rsidRPr="00DE446C">
        <w:rPr>
          <w:rFonts w:ascii="Calibri Light" w:hAnsi="Calibri Light" w:cs="Calibri Light"/>
          <w:i/>
          <w:iCs/>
          <w:sz w:val="22"/>
          <w:lang w:val="en-GB"/>
        </w:rPr>
        <w:t>15</w:t>
      </w:r>
      <w:r w:rsidR="00DE446C" w:rsidRPr="00DE446C">
        <w:rPr>
          <w:rFonts w:ascii="Calibri Light" w:hAnsi="Calibri Light" w:cs="Calibri Light"/>
          <w:sz w:val="22"/>
          <w:lang w:val="en-GB"/>
        </w:rPr>
        <w:t>(1), 42–48. (9505302374).</w:t>
      </w:r>
    </w:p>
    <w:p w14:paraId="4181F2F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Angerer, S., Glaetzle-Ruetzler, D., Lergetporer, P., &amp; Sutter, M. (2015). Donations, risk attitudes and time preferences: A study on altruism in primary school children. </w:t>
      </w:r>
      <w:r w:rsidRPr="00DE446C">
        <w:rPr>
          <w:rFonts w:ascii="Calibri Light" w:hAnsi="Calibri Light" w:cs="Calibri Light"/>
          <w:i/>
          <w:iCs/>
          <w:sz w:val="22"/>
          <w:lang w:val="en-GB"/>
        </w:rPr>
        <w:t>JOURNAL OF ECONOMIC BEHAVIOR &amp; ORGANIZATION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115</w:t>
      </w:r>
      <w:r w:rsidRPr="00DE446C">
        <w:rPr>
          <w:rFonts w:ascii="Calibri Light" w:hAnsi="Calibri Light" w:cs="Calibri Light"/>
          <w:sz w:val="22"/>
          <w:lang w:val="en-GB"/>
        </w:rPr>
        <w:t>(SI), 67–74. https://doi.org/10.1016/j.jebo.2014.10.007</w:t>
      </w:r>
    </w:p>
    <w:p w14:paraId="31540B09"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Atsma, F., Veldhuizen, I., Verbeek, A., de Kort, W., &amp; de Vegt, F. (2011). Healthy donor effect: Its magnitude in health research among blood donors.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51</w:t>
      </w:r>
      <w:r w:rsidRPr="00DE446C">
        <w:rPr>
          <w:rFonts w:ascii="Calibri Light" w:hAnsi="Calibri Light" w:cs="Calibri Light"/>
          <w:sz w:val="22"/>
          <w:lang w:val="en-GB"/>
        </w:rPr>
        <w:t>(8), 1820–1828. https://doi.org/10.1111/j.1537-2995.2010.03055.x</w:t>
      </w:r>
    </w:p>
    <w:p w14:paraId="00382F6A"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Austin, P. (2011). An Introduction to Propensity Score Methods for Reducing the Effects of Confounding in Observational Studies. </w:t>
      </w:r>
      <w:r w:rsidRPr="00DE446C">
        <w:rPr>
          <w:rFonts w:ascii="Calibri Light" w:hAnsi="Calibri Light" w:cs="Calibri Light"/>
          <w:i/>
          <w:iCs/>
          <w:sz w:val="22"/>
          <w:lang w:val="en-GB"/>
        </w:rPr>
        <w:t>Multivariate Behavioral Research</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46</w:t>
      </w:r>
      <w:r w:rsidRPr="00DE446C">
        <w:rPr>
          <w:rFonts w:ascii="Calibri Light" w:hAnsi="Calibri Light" w:cs="Calibri Light"/>
          <w:sz w:val="22"/>
          <w:lang w:val="en-GB"/>
        </w:rPr>
        <w:t>, 399–424. https://doi.org/10.1080/00273171.2011.568786</w:t>
      </w:r>
    </w:p>
    <w:p w14:paraId="067FB281"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Bani, M., &amp; Strepparava, M. G. (2011). Motivation in Italian whole blood donors and the role of commitment. </w:t>
      </w:r>
      <w:r w:rsidRPr="00DE446C">
        <w:rPr>
          <w:rFonts w:ascii="Calibri Light" w:hAnsi="Calibri Light" w:cs="Calibri Light"/>
          <w:i/>
          <w:iCs/>
          <w:sz w:val="22"/>
          <w:lang w:val="en-GB"/>
        </w:rPr>
        <w:t>Psychology, Health &amp; Medicine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16</w:t>
      </w:r>
      <w:r w:rsidRPr="00DE446C">
        <w:rPr>
          <w:rFonts w:ascii="Calibri Light" w:hAnsi="Calibri Light" w:cs="Calibri Light"/>
          <w:sz w:val="22"/>
          <w:lang w:val="en-GB"/>
        </w:rPr>
        <w:t>(6), 641–649. https://doi.org/10.1080/13548506.2011.569731</w:t>
      </w:r>
    </w:p>
    <w:p w14:paraId="6BEFACC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Barkworth, L., Hibbert, S., Horne, S., &amp; Tagg, S. (2002). Giving at Risk? Examining Perceived Risk and Blood Donation Behaviour. </w:t>
      </w:r>
      <w:r w:rsidRPr="00DE446C">
        <w:rPr>
          <w:rFonts w:ascii="Calibri Light" w:hAnsi="Calibri Light" w:cs="Calibri Light"/>
          <w:i/>
          <w:iCs/>
          <w:sz w:val="22"/>
          <w:lang w:val="en-GB"/>
        </w:rPr>
        <w:t>Journal of Marketing Management</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18</w:t>
      </w:r>
      <w:r w:rsidRPr="00DE446C">
        <w:rPr>
          <w:rFonts w:ascii="Calibri Light" w:hAnsi="Calibri Light" w:cs="Calibri Light"/>
          <w:sz w:val="22"/>
          <w:lang w:val="en-GB"/>
        </w:rPr>
        <w:t>(9–10), 905–922. https://doi.org/10.1362/0267257012930376</w:t>
      </w:r>
    </w:p>
    <w:p w14:paraId="64C4DD38"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Basavarajegowda, A., Usha, K. C., &amp; Mayadevi, S. (2020). Self-Admitted Motivating Factors and Barriers to Blood Donation in a Single Center from Southern India. </w:t>
      </w:r>
      <w:r w:rsidRPr="00DE446C">
        <w:rPr>
          <w:rFonts w:ascii="Calibri Light" w:hAnsi="Calibri Light" w:cs="Calibri Light"/>
          <w:i/>
          <w:iCs/>
          <w:sz w:val="22"/>
          <w:lang w:val="en-GB"/>
        </w:rPr>
        <w:t>Global Journal of Transfusion Medicine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w:t>
      </w:r>
      <w:r w:rsidRPr="00DE446C">
        <w:rPr>
          <w:rFonts w:ascii="Calibri Light" w:hAnsi="Calibri Light" w:cs="Calibri Light"/>
          <w:sz w:val="22"/>
          <w:lang w:val="en-GB"/>
        </w:rPr>
        <w:t>(1), 34. https://doi.org/10.4103/GJTM.GJTM_67_19</w:t>
      </w:r>
    </w:p>
    <w:p w14:paraId="6F678F6C"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Brodersen, T., Rostgaard, K., Lau, C. J., Juel, K., Erikstrup, C., Nielsen, K. R., Ostrowski, S. R., Titlestad, K., Sækmose, S. G., Pedersen, O. B. V., &amp; Hjalgrim, H. (2023). The healthy donor effect and survey participation, becoming a donor and donor career.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63</w:t>
      </w:r>
      <w:r w:rsidRPr="00DE446C">
        <w:rPr>
          <w:rFonts w:ascii="Calibri Light" w:hAnsi="Calibri Light" w:cs="Calibri Light"/>
          <w:sz w:val="22"/>
          <w:lang w:val="en-GB"/>
        </w:rPr>
        <w:t>(1), 143–155. https://doi.org/10.1111/trf.17190</w:t>
      </w:r>
    </w:p>
    <w:p w14:paraId="72F61984"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lastRenderedPageBreak/>
        <w:t xml:space="preserve">Chopra, F., Eisenhauer, P., Falk, A., &amp; Graeber, T. (2021). Intertemporal Altruism. </w:t>
      </w:r>
      <w:r w:rsidRPr="00DE446C">
        <w:rPr>
          <w:rFonts w:ascii="Calibri Light" w:hAnsi="Calibri Light" w:cs="Calibri Light"/>
          <w:i/>
          <w:iCs/>
          <w:sz w:val="22"/>
          <w:lang w:val="en-GB"/>
        </w:rPr>
        <w:t>SSRN Electronic Journal</w:t>
      </w:r>
      <w:r w:rsidRPr="00DE446C">
        <w:rPr>
          <w:rFonts w:ascii="Calibri Light" w:hAnsi="Calibri Light" w:cs="Calibri Light"/>
          <w:sz w:val="22"/>
          <w:lang w:val="en-GB"/>
        </w:rPr>
        <w:t>. https://doi.org/10.2139/ssrn.3771742</w:t>
      </w:r>
    </w:p>
    <w:p w14:paraId="663DE3B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Custer, B., Rios, J. A., Schlumpf, K., Kakaiya, R. M., Gottschall, J. L., Wright, D. J., &amp; NHLBI Retrovirus Epidemiology Donor Study-II (REDS-II). (2012). Adverse reactions and other factors that impact subsequent blood donation visits.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52</w:t>
      </w:r>
      <w:r w:rsidRPr="00DE446C">
        <w:rPr>
          <w:rFonts w:ascii="Calibri Light" w:hAnsi="Calibri Light" w:cs="Calibri Light"/>
          <w:sz w:val="22"/>
          <w:lang w:val="en-GB"/>
        </w:rPr>
        <w:t>(1), 118–126. https://doi.org/10.1111/j.1537-2995.2011.03216.x</w:t>
      </w:r>
    </w:p>
    <w:p w14:paraId="6F570DE5"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Duboz, P., &amp; Cunéo, B. (2010). How barriers to blood donation differ between lapsed donors and non-donors in France. </w:t>
      </w:r>
      <w:r w:rsidRPr="00DE446C">
        <w:rPr>
          <w:rFonts w:ascii="Calibri Light" w:hAnsi="Calibri Light" w:cs="Calibri Light"/>
          <w:i/>
          <w:iCs/>
          <w:sz w:val="22"/>
          <w:lang w:val="en-GB"/>
        </w:rPr>
        <w:t>Transfusion Medicine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20</w:t>
      </w:r>
      <w:r w:rsidRPr="00DE446C">
        <w:rPr>
          <w:rFonts w:ascii="Calibri Light" w:hAnsi="Calibri Light" w:cs="Calibri Light"/>
          <w:sz w:val="22"/>
          <w:lang w:val="en-GB"/>
        </w:rPr>
        <w:t>(4), 227–236. https://doi.org/10.1111/j.1365-3148.2010.00998.x</w:t>
      </w:r>
    </w:p>
    <w:p w14:paraId="79BCFF87"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Falk, A., Becker, A., Dohmen, T., Enke, B., Huffman, D., &amp; Sunde, U. (2018). Global Evidence on Economic Preferences*. </w:t>
      </w:r>
      <w:r w:rsidRPr="00DE446C">
        <w:rPr>
          <w:rFonts w:ascii="Calibri Light" w:hAnsi="Calibri Light" w:cs="Calibri Light"/>
          <w:i/>
          <w:iCs/>
          <w:sz w:val="22"/>
          <w:lang w:val="en-GB"/>
        </w:rPr>
        <w:t>The Quarterly Journal of Economics</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133</w:t>
      </w:r>
      <w:r w:rsidRPr="00DE446C">
        <w:rPr>
          <w:rFonts w:ascii="Calibri Light" w:hAnsi="Calibri Light" w:cs="Calibri Light"/>
          <w:sz w:val="22"/>
          <w:lang w:val="en-GB"/>
        </w:rPr>
        <w:t>(4), 1645–1692. https://doi.org/10.1093/qje/qjy013</w:t>
      </w:r>
    </w:p>
    <w:p w14:paraId="62A3C91D"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Falk, A., Becker, A., Dohmen, T., Huffman, D., &amp; Sundef, U. (2023). The preference survey module: A validated instrument for measuring risk, time, and social preferences. </w:t>
      </w:r>
      <w:r w:rsidRPr="00DE446C">
        <w:rPr>
          <w:rFonts w:ascii="Calibri Light" w:hAnsi="Calibri Light" w:cs="Calibri Light"/>
          <w:i/>
          <w:iCs/>
          <w:sz w:val="22"/>
          <w:lang w:val="en-GB"/>
        </w:rPr>
        <w:t>MANAGEMENT SCIENCE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69</w:t>
      </w:r>
      <w:r w:rsidRPr="00DE446C">
        <w:rPr>
          <w:rFonts w:ascii="Calibri Light" w:hAnsi="Calibri Light" w:cs="Calibri Light"/>
          <w:sz w:val="22"/>
          <w:lang w:val="en-GB"/>
        </w:rPr>
        <w:t>(4), 1935–1950. https://doi.org/10.1287/mnsc.2022.4455</w:t>
      </w:r>
    </w:p>
    <w:p w14:paraId="40674D1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Falk, A., Becker, A., Dohmen, T. J., Huffman, D., &amp; Sunde, U. (2016). </w:t>
      </w:r>
      <w:r w:rsidRPr="00DE446C">
        <w:rPr>
          <w:rFonts w:ascii="Calibri Light" w:hAnsi="Calibri Light" w:cs="Calibri Light"/>
          <w:i/>
          <w:iCs/>
          <w:sz w:val="22"/>
          <w:lang w:val="en-GB"/>
        </w:rPr>
        <w:t>The Preference Survey Module: A Validated Instrument for Measuring Risk, Time, and Social Preferences</w:t>
      </w:r>
      <w:r w:rsidRPr="00DE446C">
        <w:rPr>
          <w:rFonts w:ascii="Calibri Light" w:hAnsi="Calibri Light" w:cs="Calibri Light"/>
          <w:sz w:val="22"/>
          <w:lang w:val="en-GB"/>
        </w:rPr>
        <w:t xml:space="preserve"> (SSRN Scholarly Paper No. 2725874). https://doi.org/10.2139/ssrn.2725874</w:t>
      </w:r>
    </w:p>
    <w:p w14:paraId="5605CA0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(2015). Mechanism of altruism approach to blood donor recruitment and retention: A review and future directions. </w:t>
      </w:r>
      <w:r w:rsidRPr="00DE446C">
        <w:rPr>
          <w:rFonts w:ascii="Calibri Light" w:hAnsi="Calibri Light" w:cs="Calibri Light"/>
          <w:i/>
          <w:iCs/>
          <w:sz w:val="22"/>
          <w:lang w:val="en-GB"/>
        </w:rPr>
        <w:t>Transfusion Medicine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25</w:t>
      </w:r>
      <w:r w:rsidRPr="00DE446C">
        <w:rPr>
          <w:rFonts w:ascii="Calibri Light" w:hAnsi="Calibri Light" w:cs="Calibri Light"/>
          <w:sz w:val="22"/>
          <w:lang w:val="en-GB"/>
        </w:rPr>
        <w:t>(4), 211–226. https://doi.org/10.1111/tme.12233</w:t>
      </w:r>
    </w:p>
    <w:p w14:paraId="3724DB8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Atsma, F., de Kort, W., &amp; Veldhuizen, I. (2012). Exploring the pattern of blood donor beliefs in first-time, novice, and experienced donors: Differentiating reluctant altruism, pure altruism, impure altruism, and warm glow.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52</w:t>
      </w:r>
      <w:r w:rsidRPr="00DE446C">
        <w:rPr>
          <w:rFonts w:ascii="Calibri Light" w:hAnsi="Calibri Light" w:cs="Calibri Light"/>
          <w:sz w:val="22"/>
          <w:lang w:val="en-GB"/>
        </w:rPr>
        <w:t>(2), 343–355. https://doi.org/10.1111/j.1537-2995.2011.03279.x</w:t>
      </w:r>
    </w:p>
    <w:p w14:paraId="1C072B48"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lastRenderedPageBreak/>
        <w:t xml:space="preserve">Ferguson, E., Dawe-Lane, E., Khan, Z., Reynolds, C., Davison, K., Edge, D., &amp; Brailsford, S. R. (2022). Trust and distrust: Identifying recruitment targets for ethnic minority blood donors. </w:t>
      </w:r>
      <w:r w:rsidRPr="00DE446C">
        <w:rPr>
          <w:rFonts w:ascii="Calibri Light" w:hAnsi="Calibri Light" w:cs="Calibri Light"/>
          <w:i/>
          <w:iCs/>
          <w:sz w:val="22"/>
          <w:lang w:val="en-GB"/>
        </w:rPr>
        <w:t>Transfusion Medicine (Oxford, England)</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32</w:t>
      </w:r>
      <w:r w:rsidRPr="00DE446C">
        <w:rPr>
          <w:rFonts w:ascii="Calibri Light" w:hAnsi="Calibri Light" w:cs="Calibri Light"/>
          <w:sz w:val="22"/>
          <w:lang w:val="en-GB"/>
        </w:rPr>
        <w:t>(4), 276–287. https://doi.org/10.1111/tme.12867</w:t>
      </w:r>
    </w:p>
    <w:p w14:paraId="5A141D15"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Farrell, K., &amp; Lawrence, C. (2008). Blood donation is an act of benevolence rather than altruism. </w:t>
      </w:r>
      <w:r w:rsidRPr="00DE446C">
        <w:rPr>
          <w:rFonts w:ascii="Calibri Light" w:hAnsi="Calibri Light" w:cs="Calibri Light"/>
          <w:i/>
          <w:iCs/>
          <w:sz w:val="22"/>
          <w:lang w:val="en-GB"/>
        </w:rPr>
        <w:t>Health Psychology: Official Journal of the Division of Health Psychology, American Psychological Association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27</w:t>
      </w:r>
      <w:r w:rsidRPr="00DE446C">
        <w:rPr>
          <w:rFonts w:ascii="Calibri Light" w:hAnsi="Calibri Light" w:cs="Calibri Light"/>
          <w:sz w:val="22"/>
          <w:lang w:val="en-GB"/>
        </w:rPr>
        <w:t>(3), 327–336. https://doi.org/10.1037/0278-6133.27.3.327</w:t>
      </w:r>
    </w:p>
    <w:p w14:paraId="50AC83B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&amp; Lawrence, C. (2019). Altruistic and Warm-Glow Motivations: Differentiating First Time From Repeat Donors. </w:t>
      </w:r>
      <w:r w:rsidRPr="00DE446C">
        <w:rPr>
          <w:rFonts w:ascii="Calibri Light" w:hAnsi="Calibri Light" w:cs="Calibri Light"/>
          <w:i/>
          <w:iCs/>
          <w:sz w:val="22"/>
          <w:lang w:val="en-GB"/>
        </w:rPr>
        <w:t>TPM - Testing, Psychometrics, Methodology in Applied Psychology</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26</w:t>
      </w:r>
      <w:r w:rsidRPr="00DE446C">
        <w:rPr>
          <w:rFonts w:ascii="Calibri Light" w:hAnsi="Calibri Light" w:cs="Calibri Light"/>
          <w:sz w:val="22"/>
          <w:lang w:val="en-GB"/>
        </w:rPr>
        <w:t>(4). https://doi.org/10.4473/TPM26.4.10</w:t>
      </w:r>
    </w:p>
    <w:p w14:paraId="05471D6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Lawrence, C., Bowen, S., Gemelli, C. N., Rozsa, A., Niekrasz, K., van Dongen, A., Williams, L. A., Thijsen, A., Guerin, N., Masser, B., &amp; Davison, T. E. (2023). Warming up cool cooperators. </w:t>
      </w:r>
      <w:r w:rsidRPr="00DE446C">
        <w:rPr>
          <w:rFonts w:ascii="Calibri Light" w:hAnsi="Calibri Light" w:cs="Calibri Light"/>
          <w:i/>
          <w:iCs/>
          <w:sz w:val="22"/>
          <w:lang w:val="en-GB"/>
        </w:rPr>
        <w:t>Nature Human Behaviour</w:t>
      </w:r>
      <w:r w:rsidRPr="00DE446C">
        <w:rPr>
          <w:rFonts w:ascii="Calibri Light" w:hAnsi="Calibri Light" w:cs="Calibri Light"/>
          <w:sz w:val="22"/>
          <w:lang w:val="en-GB"/>
        </w:rPr>
        <w:t>, 1–16. https://doi.org/10.1038/s41562-023-01687-6</w:t>
      </w:r>
    </w:p>
    <w:p w14:paraId="14403BFC"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Ferguson, E., Taylor, M., Keatley, D., Flynn, N., &amp; Lawrence, C. (2012). Blood donors’ helping behavior is driven by warm glow: More evidence for the blood donor benevolence hypothesis.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52</w:t>
      </w:r>
      <w:r w:rsidRPr="00DE446C">
        <w:rPr>
          <w:rFonts w:ascii="Calibri Light" w:hAnsi="Calibri Light" w:cs="Calibri Light"/>
          <w:sz w:val="22"/>
          <w:lang w:val="en-GB"/>
        </w:rPr>
        <w:t>(10), 2189–2200. https://doi.org/10.1111/j.1537-2995.2011.03557.x</w:t>
      </w:r>
    </w:p>
    <w:p w14:paraId="7F49E92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Fischbacher, U., Gächter, S., &amp; Fehr, E. (2001). Are people conditionally cooperative? Evidence from a public goods experiment. </w:t>
      </w:r>
      <w:r w:rsidRPr="00DE446C">
        <w:rPr>
          <w:rFonts w:ascii="Calibri Light" w:hAnsi="Calibri Light" w:cs="Calibri Light"/>
          <w:i/>
          <w:iCs/>
          <w:sz w:val="22"/>
          <w:lang w:val="en-GB"/>
        </w:rPr>
        <w:t>Economics Letters</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71</w:t>
      </w:r>
      <w:r w:rsidRPr="00DE446C">
        <w:rPr>
          <w:rFonts w:ascii="Calibri Light" w:hAnsi="Calibri Light" w:cs="Calibri Light"/>
          <w:sz w:val="22"/>
          <w:lang w:val="en-GB"/>
        </w:rPr>
        <w:t>(3), 397–404. https://doi.org/10.1016/S0165-1765(01)00394-9</w:t>
      </w:r>
    </w:p>
    <w:p w14:paraId="5183006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France, C. R., France, J. L., Ysidron, D. W., Martin, C. D., Duffy, L., Kessler, D. A., Rebosa, M., Rehmani, S., Frye, V., &amp; Shaz, B. H. (2022). Blood donation motivators and barriers reported by young, first-time whole blood donors: Examining the association of reported motivators and barriers with subsequent donation behavior and potential sex, race, and ethnic group differences.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62</w:t>
      </w:r>
      <w:r w:rsidRPr="00DE446C">
        <w:rPr>
          <w:rFonts w:ascii="Calibri Light" w:hAnsi="Calibri Light" w:cs="Calibri Light"/>
          <w:sz w:val="22"/>
          <w:lang w:val="en-GB"/>
        </w:rPr>
        <w:t>(12), 2539–2554. https://doi.org/10.1111/trf.17162</w:t>
      </w:r>
    </w:p>
    <w:p w14:paraId="29B3F4F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Geldof, T., Popovic, D., Van Damme, N., Huys, I., &amp; Van Dyck, W. (2020). Nearest Neighbour Propensity Score Matching and Bootstrapping for Estimating Binary Patient Response in Oncology: A </w:t>
      </w:r>
      <w:r w:rsidRPr="00DE446C">
        <w:rPr>
          <w:rFonts w:ascii="Calibri Light" w:hAnsi="Calibri Light" w:cs="Calibri Light"/>
          <w:sz w:val="22"/>
          <w:lang w:val="en-GB"/>
        </w:rPr>
        <w:lastRenderedPageBreak/>
        <w:t xml:space="preserve">Monte Carlo Simulation. </w:t>
      </w:r>
      <w:r w:rsidRPr="00DE446C">
        <w:rPr>
          <w:rFonts w:ascii="Calibri Light" w:hAnsi="Calibri Light" w:cs="Calibri Light"/>
          <w:i/>
          <w:iCs/>
          <w:sz w:val="22"/>
          <w:lang w:val="en-GB"/>
        </w:rPr>
        <w:t>Scientific Reports</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10</w:t>
      </w:r>
      <w:r w:rsidRPr="00DE446C">
        <w:rPr>
          <w:rFonts w:ascii="Calibri Light" w:hAnsi="Calibri Light" w:cs="Calibri Light"/>
          <w:sz w:val="22"/>
          <w:lang w:val="en-GB"/>
        </w:rPr>
        <w:t>(1), 964. https://doi.org/10.1038/s41598-020-57799-w</w:t>
      </w:r>
    </w:p>
    <w:p w14:paraId="77CA923B"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Grossman, B., Watkins, A. R., Fleming, F., &amp; Debaun, M. R. (2005). Barriers and motivators to blood and cord blood donations in young African-American women. </w:t>
      </w:r>
      <w:r w:rsidRPr="00DE446C">
        <w:rPr>
          <w:rFonts w:ascii="Calibri Light" w:hAnsi="Calibri Light" w:cs="Calibri Light"/>
          <w:i/>
          <w:iCs/>
          <w:sz w:val="22"/>
          <w:lang w:val="en-GB"/>
        </w:rPr>
        <w:t>American Journal of Hematology</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78</w:t>
      </w:r>
      <w:r w:rsidRPr="00DE446C">
        <w:rPr>
          <w:rFonts w:ascii="Calibri Light" w:hAnsi="Calibri Light" w:cs="Calibri Light"/>
          <w:sz w:val="22"/>
          <w:lang w:val="en-GB"/>
        </w:rPr>
        <w:t>(3), 198–202. https://doi.org/10.1002/ajh.20308</w:t>
      </w:r>
    </w:p>
    <w:p w14:paraId="3158D918"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Haesevoets, T., Hiel, A. V., Dierckx, K., &amp; Folmer, C. R. (2020). Do multiple-trial games better reflect prosocial behavior than single-trial games? </w:t>
      </w:r>
      <w:r w:rsidRPr="00DE446C">
        <w:rPr>
          <w:rFonts w:ascii="Calibri Light" w:hAnsi="Calibri Light" w:cs="Calibri Light"/>
          <w:i/>
          <w:iCs/>
          <w:sz w:val="22"/>
          <w:lang w:val="en-GB"/>
        </w:rPr>
        <w:t>Judgment and Decision Making</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15</w:t>
      </w:r>
      <w:r w:rsidRPr="00DE446C">
        <w:rPr>
          <w:rFonts w:ascii="Calibri Light" w:hAnsi="Calibri Light" w:cs="Calibri Light"/>
          <w:sz w:val="22"/>
          <w:lang w:val="en-GB"/>
        </w:rPr>
        <w:t>(3), 330–345. https://doi.org/10.1017/S1930297500007142</w:t>
      </w:r>
    </w:p>
    <w:p w14:paraId="388D4AB5"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Healy, K. (2010). Last Best Gifts: Altruism and the Market for Human Blood and Organs. In </w:t>
      </w:r>
      <w:r w:rsidRPr="00DE446C">
        <w:rPr>
          <w:rFonts w:ascii="Calibri Light" w:hAnsi="Calibri Light" w:cs="Calibri Light"/>
          <w:i/>
          <w:iCs/>
          <w:sz w:val="22"/>
          <w:lang w:val="en-GB"/>
        </w:rPr>
        <w:t>Last Best Gifts</w:t>
      </w:r>
      <w:r w:rsidRPr="00DE446C">
        <w:rPr>
          <w:rFonts w:ascii="Calibri Light" w:hAnsi="Calibri Light" w:cs="Calibri Light"/>
          <w:sz w:val="22"/>
          <w:lang w:val="en-GB"/>
        </w:rPr>
        <w:t>. University of Chicago Press. https://doi.org/10.7208/9780226322384</w:t>
      </w:r>
    </w:p>
    <w:p w14:paraId="1F77C531"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Keser, C., &amp; Van Winden, F. (2000). Conditional Cooperation and Voluntary Contributions to Public Goods. </w:t>
      </w:r>
      <w:r w:rsidRPr="00DE446C">
        <w:rPr>
          <w:rFonts w:ascii="Calibri Light" w:hAnsi="Calibri Light" w:cs="Calibri Light"/>
          <w:i/>
          <w:iCs/>
          <w:sz w:val="22"/>
          <w:lang w:val="en-GB"/>
        </w:rPr>
        <w:t>The Scandinavian Journal of Economics</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102</w:t>
      </w:r>
      <w:r w:rsidRPr="00DE446C">
        <w:rPr>
          <w:rFonts w:ascii="Calibri Light" w:hAnsi="Calibri Light" w:cs="Calibri Light"/>
          <w:sz w:val="22"/>
          <w:lang w:val="en-GB"/>
        </w:rPr>
        <w:t>(1), 23–39. https://doi.org/10.1111/1467-9442.00182</w:t>
      </w:r>
    </w:p>
    <w:p w14:paraId="50D4AE8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Kölle, F., &amp; Lauer, T. (2024). Understanding Cooperation in an Intertemporal Context. </w:t>
      </w:r>
      <w:r w:rsidRPr="00DE446C">
        <w:rPr>
          <w:rFonts w:ascii="Calibri Light" w:hAnsi="Calibri Light" w:cs="Calibri Light"/>
          <w:i/>
          <w:iCs/>
          <w:sz w:val="22"/>
          <w:lang w:val="en-GB"/>
        </w:rPr>
        <w:t>Management Science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70</w:t>
      </w:r>
      <w:r w:rsidRPr="00DE446C">
        <w:rPr>
          <w:rFonts w:ascii="Calibri Light" w:hAnsi="Calibri Light" w:cs="Calibri Light"/>
          <w:sz w:val="22"/>
          <w:lang w:val="en-GB"/>
        </w:rPr>
        <w:t>(11), 7791–7810. https://doi.org/10.1287/mnsc.2020.03757</w:t>
      </w:r>
    </w:p>
    <w:p w14:paraId="0A3981EA"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NHSBT. (n.d.). </w:t>
      </w:r>
      <w:r w:rsidRPr="00DE446C">
        <w:rPr>
          <w:rFonts w:ascii="Calibri Light" w:hAnsi="Calibri Light" w:cs="Calibri Light"/>
          <w:i/>
          <w:iCs/>
          <w:sz w:val="22"/>
          <w:lang w:val="en-GB"/>
        </w:rPr>
        <w:t>NHS in England calls for one million people to donate blood to secure the nation’s blood supply</w:t>
      </w:r>
      <w:r w:rsidRPr="00DE446C">
        <w:rPr>
          <w:rFonts w:ascii="Calibri Light" w:hAnsi="Calibri Light" w:cs="Calibri Light"/>
          <w:sz w:val="22"/>
          <w:lang w:val="en-GB"/>
        </w:rPr>
        <w:t>. NHS Blood Donation. Retrieved 1 November 2025, from https://www.blood.co.uk/news-and-campaigns/news-and-statements/nhs-in-england-calls-for-one-million-people-to-donate-blood-to-secure-the-nation-s-blood-supply/</w:t>
      </w:r>
    </w:p>
    <w:p w14:paraId="5B3998F1"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ONS. (2011a). </w:t>
      </w:r>
      <w:r w:rsidRPr="00DE446C">
        <w:rPr>
          <w:rFonts w:ascii="Calibri Light" w:hAnsi="Calibri Light" w:cs="Calibri Light"/>
          <w:i/>
          <w:iCs/>
          <w:sz w:val="22"/>
          <w:lang w:val="en-GB"/>
        </w:rPr>
        <w:t>Ethnic group classifications: Census 2021—Office for National Statistics</w:t>
      </w:r>
      <w:r w:rsidRPr="00DE446C">
        <w:rPr>
          <w:rFonts w:ascii="Calibri Light" w:hAnsi="Calibri Light" w:cs="Calibri Light"/>
          <w:sz w:val="22"/>
          <w:lang w:val="en-GB"/>
        </w:rPr>
        <w:t>. https://www.ons.gov.uk/census/census2021dictionary/variablesbytopic/ethnicgroupnationalidentitylanguageandreligionvariablescensus2021/ethnicgroup/classifications?utm_source=chatgpt.com</w:t>
      </w:r>
    </w:p>
    <w:p w14:paraId="4BAD3276"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ONS. (2011b). </w:t>
      </w:r>
      <w:r w:rsidRPr="00DE446C">
        <w:rPr>
          <w:rFonts w:ascii="Calibri Light" w:hAnsi="Calibri Light" w:cs="Calibri Light"/>
          <w:i/>
          <w:iCs/>
          <w:sz w:val="22"/>
          <w:lang w:val="en-GB"/>
        </w:rPr>
        <w:t>Highest level of qualification variable: Census 2021—Office for National Statistics</w:t>
      </w:r>
      <w:r w:rsidRPr="00DE446C">
        <w:rPr>
          <w:rFonts w:ascii="Calibri Light" w:hAnsi="Calibri Light" w:cs="Calibri Light"/>
          <w:sz w:val="22"/>
          <w:lang w:val="en-GB"/>
        </w:rPr>
        <w:t>. https://www.ons.gov.uk/census/census2021dictionary/variablesbytopic/educationvariablescensus2021/highestlevelofqualification?utm_source=chatgpt.com</w:t>
      </w:r>
    </w:p>
    <w:p w14:paraId="4E75BBB2"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lastRenderedPageBreak/>
        <w:t xml:space="preserve">ONS. (2021). </w:t>
      </w:r>
      <w:r w:rsidRPr="00DE446C">
        <w:rPr>
          <w:rFonts w:ascii="Calibri Light" w:hAnsi="Calibri Light" w:cs="Calibri Light"/>
          <w:i/>
          <w:iCs/>
          <w:sz w:val="22"/>
          <w:lang w:val="en-GB"/>
        </w:rPr>
        <w:t>Census 2021 paper questionnaires—Office for National Statistics</w:t>
      </w:r>
      <w:r w:rsidRPr="00DE446C">
        <w:rPr>
          <w:rFonts w:ascii="Calibri Light" w:hAnsi="Calibri Light" w:cs="Calibri Light"/>
          <w:sz w:val="22"/>
          <w:lang w:val="en-GB"/>
        </w:rPr>
        <w:t>. https://www.ons.gov.uk/census/censustransformationprogramme/questiondevelopment/census2021paperquestionnaires</w:t>
      </w:r>
    </w:p>
    <w:p w14:paraId="15AE8BE9"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Reyniers, D., &amp; Bhalla, R. (2013). Reluctant altruism and peer pressure in charitable giving. </w:t>
      </w:r>
      <w:r w:rsidRPr="00DE446C">
        <w:rPr>
          <w:rFonts w:ascii="Calibri Light" w:hAnsi="Calibri Light" w:cs="Calibri Light"/>
          <w:i/>
          <w:iCs/>
          <w:sz w:val="22"/>
          <w:lang w:val="en-GB"/>
        </w:rPr>
        <w:t>Judgment and Decision Making</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8</w:t>
      </w:r>
      <w:r w:rsidRPr="00DE446C">
        <w:rPr>
          <w:rFonts w:ascii="Calibri Light" w:hAnsi="Calibri Light" w:cs="Calibri Light"/>
          <w:sz w:val="22"/>
          <w:lang w:val="en-GB"/>
        </w:rPr>
        <w:t>(1), 7–15. https://doi.org/10.1017/S1930297500004447</w:t>
      </w:r>
    </w:p>
    <w:p w14:paraId="643A20DD"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Studte, S., Clement, M., Soliman, M., &amp; Boenigk, S. (2019). Blood donors and their changing engagement in other prosocial behaviors. </w:t>
      </w:r>
      <w:r w:rsidRPr="00DE446C">
        <w:rPr>
          <w:rFonts w:ascii="Calibri Light" w:hAnsi="Calibri Light" w:cs="Calibri Light"/>
          <w:i/>
          <w:iCs/>
          <w:sz w:val="22"/>
          <w:lang w:val="en-GB"/>
        </w:rPr>
        <w:t>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59</w:t>
      </w:r>
      <w:r w:rsidRPr="00DE446C">
        <w:rPr>
          <w:rFonts w:ascii="Calibri Light" w:hAnsi="Calibri Light" w:cs="Calibri Light"/>
          <w:sz w:val="22"/>
          <w:lang w:val="en-GB"/>
        </w:rPr>
        <w:t>(3), 1002–1015. https://doi.org/10.1111/trf.15085</w:t>
      </w:r>
    </w:p>
    <w:p w14:paraId="250BB978"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Thijsen, A., Thorpe, R., Davison, T. E., Nguyen, L., &amp; Masser, B. (2021). The vasovagal reaction experience among blood donors: A qualitative study of factors that affect donor return. </w:t>
      </w:r>
      <w:r w:rsidRPr="00DE446C">
        <w:rPr>
          <w:rFonts w:ascii="Calibri Light" w:hAnsi="Calibri Light" w:cs="Calibri Light"/>
          <w:i/>
          <w:iCs/>
          <w:sz w:val="22"/>
          <w:lang w:val="en-GB"/>
        </w:rPr>
        <w:t>Social Science &amp; Medicine</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282</w:t>
      </w:r>
      <w:r w:rsidRPr="00DE446C">
        <w:rPr>
          <w:rFonts w:ascii="Calibri Light" w:hAnsi="Calibri Light" w:cs="Calibri Light"/>
          <w:sz w:val="22"/>
          <w:lang w:val="en-GB"/>
        </w:rPr>
        <w:t>, 114142. https://doi.org/10.1016/j.socscimed.2021.114142</w:t>
      </w:r>
    </w:p>
    <w:p w14:paraId="4DD6FBBF"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Titmuss, R. M. (with Internet Archive). (1972). </w:t>
      </w:r>
      <w:r w:rsidRPr="00DE446C">
        <w:rPr>
          <w:rFonts w:ascii="Calibri Light" w:hAnsi="Calibri Light" w:cs="Calibri Light"/>
          <w:i/>
          <w:iCs/>
          <w:sz w:val="22"/>
          <w:lang w:val="en-GB"/>
        </w:rPr>
        <w:t>The gift relationship; from human blood to social policy</w:t>
      </w:r>
      <w:r w:rsidRPr="00DE446C">
        <w:rPr>
          <w:rFonts w:ascii="Calibri Light" w:hAnsi="Calibri Light" w:cs="Calibri Light"/>
          <w:sz w:val="22"/>
          <w:lang w:val="en-GB"/>
        </w:rPr>
        <w:t>. New York, Vintage Books. http://archive.org/details/giftrelationship00titm</w:t>
      </w:r>
    </w:p>
    <w:p w14:paraId="4B84AF58"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Wang, X., &amp; Navarro-Martinez, D. (2023). Increasing the external validity of social preference games by reducing measurement error. </w:t>
      </w:r>
      <w:r w:rsidRPr="00DE446C">
        <w:rPr>
          <w:rFonts w:ascii="Calibri Light" w:hAnsi="Calibri Light" w:cs="Calibri Light"/>
          <w:i/>
          <w:iCs/>
          <w:sz w:val="22"/>
          <w:lang w:val="en-GB"/>
        </w:rPr>
        <w:t>Games and Economic Behavior</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141</w:t>
      </w:r>
      <w:r w:rsidRPr="00DE446C">
        <w:rPr>
          <w:rFonts w:ascii="Calibri Light" w:hAnsi="Calibri Light" w:cs="Calibri Light"/>
          <w:sz w:val="22"/>
          <w:lang w:val="en-GB"/>
        </w:rPr>
        <w:t>, 261–285. https://doi.org/10.1016/j.geb.2023.06.006</w:t>
      </w:r>
    </w:p>
    <w:p w14:paraId="3C479E75"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WHO. (n.d.). </w:t>
      </w:r>
      <w:r w:rsidRPr="00DE446C">
        <w:rPr>
          <w:rFonts w:ascii="Calibri Light" w:hAnsi="Calibri Light" w:cs="Calibri Light"/>
          <w:i/>
          <w:iCs/>
          <w:sz w:val="22"/>
          <w:lang w:val="en-GB"/>
        </w:rPr>
        <w:t>Blood safety and availability</w:t>
      </w:r>
      <w:r w:rsidRPr="00DE446C">
        <w:rPr>
          <w:rFonts w:ascii="Calibri Light" w:hAnsi="Calibri Light" w:cs="Calibri Light"/>
          <w:sz w:val="22"/>
          <w:lang w:val="en-GB"/>
        </w:rPr>
        <w:t>. Retrieved 1 November 2025, from https://www.who.int/news-room/fact-sheets/detail/blood-safety-and-availability</w:t>
      </w:r>
    </w:p>
    <w:p w14:paraId="2296C007" w14:textId="77777777" w:rsidR="00DE446C" w:rsidRPr="00DE446C" w:rsidRDefault="00DE446C" w:rsidP="00DE446C">
      <w:pPr>
        <w:pStyle w:val="Bibliography"/>
        <w:rPr>
          <w:rFonts w:ascii="Calibri Light" w:hAnsi="Calibri Light" w:cs="Calibri Light"/>
          <w:sz w:val="22"/>
          <w:lang w:val="en-GB"/>
        </w:rPr>
      </w:pPr>
      <w:r w:rsidRPr="00DE446C">
        <w:rPr>
          <w:rFonts w:ascii="Calibri Light" w:hAnsi="Calibri Light" w:cs="Calibri Light"/>
          <w:sz w:val="22"/>
          <w:lang w:val="en-GB"/>
        </w:rPr>
        <w:t xml:space="preserve">Wiersum-Osselton, J. C., Marijt-van derKreek, T., Brand, A., Veldhuizen, I., van der Bom, J. G., &amp; de Kort, W. (2014). Risk factors for complications in donors at first and repeat whole blood donation: A cohort study with assessment of the impact on donor return. </w:t>
      </w:r>
      <w:r w:rsidRPr="00DE446C">
        <w:rPr>
          <w:rFonts w:ascii="Calibri Light" w:hAnsi="Calibri Light" w:cs="Calibri Light"/>
          <w:i/>
          <w:iCs/>
          <w:sz w:val="22"/>
          <w:lang w:val="en-GB"/>
        </w:rPr>
        <w:t>Blood Transfusion</w:t>
      </w:r>
      <w:r w:rsidRPr="00DE446C">
        <w:rPr>
          <w:rFonts w:ascii="Calibri Light" w:hAnsi="Calibri Light" w:cs="Calibri Light"/>
          <w:sz w:val="22"/>
          <w:lang w:val="en-GB"/>
        </w:rPr>
        <w:t xml:space="preserve">, </w:t>
      </w:r>
      <w:r w:rsidRPr="00DE446C">
        <w:rPr>
          <w:rFonts w:ascii="Calibri Light" w:hAnsi="Calibri Light" w:cs="Calibri Light"/>
          <w:i/>
          <w:iCs/>
          <w:sz w:val="22"/>
          <w:lang w:val="en-GB"/>
        </w:rPr>
        <w:t>12</w:t>
      </w:r>
      <w:r w:rsidRPr="00DE446C">
        <w:rPr>
          <w:rFonts w:ascii="Calibri Light" w:hAnsi="Calibri Light" w:cs="Calibri Light"/>
          <w:sz w:val="22"/>
          <w:lang w:val="en-GB"/>
        </w:rPr>
        <w:t>(Suppl 1), s28–s36. https://doi.org/10.2450/2013.0262-12</w:t>
      </w:r>
    </w:p>
    <w:p w14:paraId="65C4DC45" w14:textId="0C519800" w:rsidR="000D2A21" w:rsidRPr="00DB069B" w:rsidRDefault="00D908B5" w:rsidP="00DE446C">
      <w:pPr>
        <w:pStyle w:val="Bibliography"/>
        <w:rPr>
          <w:rFonts w:ascii="Calibri Light" w:hAnsi="Calibri Light" w:cs="Calibri Light"/>
          <w:i/>
          <w:iCs/>
          <w:sz w:val="22"/>
          <w:szCs w:val="22"/>
        </w:rPr>
      </w:pPr>
      <w:r w:rsidRPr="00DB069B">
        <w:rPr>
          <w:rFonts w:ascii="Calibri Light" w:hAnsi="Calibri Light" w:cs="Calibri Light"/>
          <w:sz w:val="22"/>
          <w:szCs w:val="22"/>
        </w:rPr>
        <w:fldChar w:fldCharType="end"/>
      </w:r>
    </w:p>
    <w:sectPr w:rsidR="000D2A21" w:rsidRPr="00DB069B" w:rsidSect="00CB1C5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ert Smith" w:date="2026-02-03T10:05:00Z" w:initials="RS">
    <w:p w14:paraId="7F99AB9C" w14:textId="77777777" w:rsidR="00C8473C" w:rsidRDefault="00595466" w:rsidP="00C8473C">
      <w:r>
        <w:rPr>
          <w:rStyle w:val="CommentReference"/>
        </w:rPr>
        <w:annotationRef/>
      </w:r>
      <w:r w:rsidR="00C8473C">
        <w:rPr>
          <w:sz w:val="20"/>
          <w:szCs w:val="20"/>
        </w:rPr>
        <w:t>Add Claire Claydon - Work began when Mark Croucher was here</w:t>
      </w:r>
    </w:p>
  </w:comment>
  <w:comment w:id="1" w:author="Orestis Kopsacheilis" w:date="2026-01-16T13:26:00Z" w:initials="OK">
    <w:p w14:paraId="1AF578C8" w14:textId="1B6D874E" w:rsidR="00291D7E" w:rsidRDefault="00291D7E" w:rsidP="00291D7E">
      <w:pPr>
        <w:pStyle w:val="CommentText"/>
      </w:pPr>
      <w:r>
        <w:rPr>
          <w:rStyle w:val="CommentReference"/>
        </w:rPr>
        <w:annotationRef/>
      </w:r>
      <w:r>
        <w:t>Suggestion: Replace: ‘</w:t>
      </w:r>
      <w:r>
        <w:rPr>
          <w:color w:val="1C1D1E"/>
        </w:rPr>
        <w:t>are associated with donation frequency</w:t>
      </w:r>
      <w:r>
        <w:t xml:space="preserve">’ with ‘high-frequency from low-frequency donors’ </w:t>
      </w:r>
      <w:r>
        <w:br/>
      </w:r>
      <w:r>
        <w:br/>
        <w:t xml:space="preserve">Revised point (c) to maintain parallel structure with (a) and (b) - the verb ‘distinguish’ applies to c. as well now. </w:t>
      </w:r>
      <w:r>
        <w:br/>
      </w:r>
    </w:p>
  </w:comment>
  <w:comment w:id="2" w:author="Orestis Kopsacheilis" w:date="2026-01-16T13:48:00Z" w:initials="OK">
    <w:p w14:paraId="3EE81D76" w14:textId="77777777" w:rsidR="00537455" w:rsidRDefault="00537455" w:rsidP="00537455">
      <w:pPr>
        <w:pStyle w:val="CommentText"/>
      </w:pPr>
      <w:r>
        <w:rPr>
          <w:rStyle w:val="CommentReference"/>
        </w:rPr>
        <w:annotationRef/>
      </w:r>
      <w:r>
        <w:t>For the UK specifically, NHS...</w:t>
      </w:r>
    </w:p>
  </w:comment>
  <w:comment w:id="3" w:author="Orestis Kopsacheilis" w:date="2026-01-16T13:49:00Z" w:initials="OK">
    <w:p w14:paraId="4C366620" w14:textId="77777777" w:rsidR="00537455" w:rsidRDefault="00537455" w:rsidP="00537455">
      <w:pPr>
        <w:pStyle w:val="CommentText"/>
      </w:pPr>
      <w:r>
        <w:rPr>
          <w:rStyle w:val="CommentReference"/>
        </w:rPr>
        <w:annotationRef/>
      </w:r>
      <w:r>
        <w:t>‘start donating’ or ‘to donate for the first time’</w:t>
      </w:r>
    </w:p>
  </w:comment>
  <w:comment w:id="4" w:author="Orestis Kopsacheilis" w:date="2026-01-16T13:52:00Z" w:initials="OK">
    <w:p w14:paraId="44D92A42" w14:textId="77777777" w:rsidR="00537455" w:rsidRDefault="00537455" w:rsidP="00537455">
      <w:pPr>
        <w:pStyle w:val="CommentText"/>
      </w:pPr>
      <w:r>
        <w:rPr>
          <w:rStyle w:val="CommentReference"/>
        </w:rPr>
        <w:annotationRef/>
      </w:r>
      <w:r>
        <w:t xml:space="preserve">It is unclear how this second sentence is meant to contradict the first. Does the first statement refer to donors? Is ‘trust in others’ different than ‘general trust’? </w:t>
      </w:r>
    </w:p>
  </w:comment>
  <w:comment w:id="5" w:author="Orestis Kopsacheilis" w:date="2026-01-16T13:56:00Z" w:initials="OK">
    <w:p w14:paraId="0863FD87" w14:textId="77777777" w:rsidR="00537455" w:rsidRDefault="00537455" w:rsidP="00537455">
      <w:pPr>
        <w:pStyle w:val="CommentText"/>
      </w:pPr>
      <w:r>
        <w:rPr>
          <w:rStyle w:val="CommentReference"/>
        </w:rPr>
        <w:annotationRef/>
      </w:r>
      <w:r>
        <w:t xml:space="preserve">This sounds circular. ‘altruism ...has been explored to understand altruistic behavior’. Maybe we need to specify what we mean by ‘altruism’ in the beginning. Are we referring to a specific measure? Also, the sentence is incomplete. I presume it intends to say that these other two measures (risk tolerance and patience) have been relatively under-explored. </w:t>
      </w:r>
    </w:p>
  </w:comment>
  <w:comment w:id="6" w:author="Orestis Kopsacheilis" w:date="2026-01-16T13:56:00Z" w:initials="OK">
    <w:p w14:paraId="0DDC48FD" w14:textId="77777777" w:rsidR="00537455" w:rsidRDefault="00537455" w:rsidP="00537455">
      <w:pPr>
        <w:pStyle w:val="CommentText"/>
      </w:pPr>
      <w:r>
        <w:rPr>
          <w:rStyle w:val="CommentReference"/>
        </w:rPr>
        <w:annotationRef/>
      </w:r>
      <w:r>
        <w:t>Risk preferences</w:t>
      </w:r>
    </w:p>
  </w:comment>
  <w:comment w:id="7" w:author="Orestis Kopsacheilis" w:date="2026-01-18T20:35:00Z" w:initials="OK">
    <w:p w14:paraId="2097A07C" w14:textId="77777777" w:rsidR="00BE12BE" w:rsidRDefault="00BE12BE" w:rsidP="00BE12BE">
      <w:pPr>
        <w:pStyle w:val="CommentText"/>
      </w:pPr>
      <w:r>
        <w:rPr>
          <w:rStyle w:val="CommentReference"/>
        </w:rPr>
        <w:annotationRef/>
      </w:r>
      <w:r>
        <w:t xml:space="preserve">Suggestion: First, potential donors have to schedule an appointment. </w:t>
      </w:r>
      <w:r>
        <w:br/>
      </w:r>
      <w:r>
        <w:br/>
        <w:t>- make and schedule are synonyms here</w:t>
      </w:r>
      <w:r>
        <w:br/>
        <w:t xml:space="preserve">- ‘future’ is redundant. All scheduling appointments are in the future. </w:t>
      </w:r>
    </w:p>
  </w:comment>
  <w:comment w:id="8" w:author="Orestis Kopsacheilis" w:date="2026-01-18T20:36:00Z" w:initials="OK">
    <w:p w14:paraId="2942BD3E" w14:textId="77777777" w:rsidR="00BE12BE" w:rsidRDefault="00BE12BE" w:rsidP="00BE12BE">
      <w:pPr>
        <w:pStyle w:val="CommentText"/>
      </w:pPr>
      <w:r>
        <w:rPr>
          <w:rStyle w:val="CommentReference"/>
        </w:rPr>
        <w:annotationRef/>
      </w:r>
      <w:r>
        <w:t xml:space="preserve">Let’s restructure these two arguments so that ‘patience is needed’ applies to both first and second arguments. </w:t>
      </w:r>
    </w:p>
  </w:comment>
  <w:comment w:id="9" w:author="Orestis Kopsacheilis" w:date="2026-01-18T20:40:00Z" w:initials="OK">
    <w:p w14:paraId="3CF33F92" w14:textId="77777777" w:rsidR="00C97983" w:rsidRDefault="00C97983" w:rsidP="00C97983">
      <w:pPr>
        <w:pStyle w:val="CommentText"/>
      </w:pPr>
      <w:r>
        <w:rPr>
          <w:rStyle w:val="CommentReference"/>
        </w:rPr>
        <w:annotationRef/>
      </w:r>
      <w:r>
        <w:t xml:space="preserve">So, basically, that prosocialtiy exhibits the same discount rate as all other domains (e.g. money). Let’s put it in these terms. </w:t>
      </w:r>
    </w:p>
  </w:comment>
  <w:comment w:id="10" w:author="Orestis Kopsacheilis" w:date="2026-01-18T20:41:00Z" w:initials="OK">
    <w:p w14:paraId="567B76C0" w14:textId="77777777" w:rsidR="00C97983" w:rsidRDefault="00C97983" w:rsidP="00C97983">
      <w:pPr>
        <w:pStyle w:val="CommentText"/>
      </w:pPr>
      <w:r>
        <w:rPr>
          <w:rStyle w:val="CommentReference"/>
        </w:rPr>
        <w:annotationRef/>
      </w:r>
      <w:r>
        <w:t xml:space="preserve">This is an interesting argument. But I am confused with the current structure. Is this supposed to be part of the second argument or a third one? Let’s spell this out. </w:t>
      </w:r>
    </w:p>
  </w:comment>
  <w:comment w:id="11" w:author="Orestis Kopsacheilis" w:date="2026-01-18T20:51:00Z" w:initials="OK">
    <w:p w14:paraId="170283F0" w14:textId="77777777" w:rsidR="00487B97" w:rsidRDefault="00487B97" w:rsidP="00487B97">
      <w:pPr>
        <w:pStyle w:val="CommentText"/>
      </w:pPr>
      <w:r>
        <w:rPr>
          <w:rStyle w:val="CommentReference"/>
        </w:rPr>
        <w:annotationRef/>
      </w:r>
      <w:r>
        <w:t xml:space="preserve">Do we need to carry the term ‘Behavioral’ every time? We can just say ‘...preferences for altruism, trust, risk and time’. This is not just stylistic. There is often a distinction in this literature, whereby: behavioral measure refers to ‘revealed preferences’ (economically incentivised choice that reveals a preference). These are one of the two types of items that GPS uses (even if actions are not actually paid out, they are framed in terms of monetary consequences). The second type of item is often referred to as ‘stated preferences’, where people self-report. I think we use both types of items, so calling the preferences ‘behavioral’ might create confusion. I understand that the point is to highlight that these are preference measures developed by behavioral economists primarily. But we do say this explicitly earlier. </w:t>
      </w:r>
    </w:p>
  </w:comment>
  <w:comment w:id="12" w:author="Orestis Kopsacheilis" w:date="2026-01-18T20:55:00Z" w:initials="OK">
    <w:p w14:paraId="0E222AB9" w14:textId="77777777" w:rsidR="00487B97" w:rsidRDefault="00487B97" w:rsidP="00487B97">
      <w:pPr>
        <w:pStyle w:val="CommentText"/>
      </w:pPr>
      <w:r>
        <w:rPr>
          <w:rStyle w:val="CommentReference"/>
        </w:rPr>
        <w:annotationRef/>
      </w:r>
      <w:r>
        <w:t>Let’s be a bit more modest here: ‘to the best of our knowledge…’</w:t>
      </w:r>
    </w:p>
  </w:comment>
  <w:comment w:id="13" w:author="Orestis Kopsacheilis" w:date="2026-01-18T20:58:00Z" w:initials="OK">
    <w:p w14:paraId="2EE88002" w14:textId="77777777" w:rsidR="00487B97" w:rsidRDefault="00487B97" w:rsidP="00487B97">
      <w:pPr>
        <w:pStyle w:val="CommentText"/>
      </w:pPr>
      <w:r>
        <w:rPr>
          <w:rStyle w:val="CommentReference"/>
        </w:rPr>
        <w:annotationRef/>
      </w:r>
      <w:r>
        <w:t xml:space="preserve">Also, ‘behavioral economic games’ is a bit of weird term. What does it mean? That the games were developed by behavioral economists? This is not always the case. Not to mention that some of these people identify as experimental economists. Let’s say instead: </w:t>
      </w:r>
      <w:r>
        <w:br/>
      </w:r>
      <w:r>
        <w:br/>
        <w:t>‘A few studies have used games commonly used in behavioral economics to assess altruism and warm-glow preferences in blood donor ‘</w:t>
      </w:r>
      <w:r>
        <w:br/>
      </w:r>
      <w:r>
        <w:br/>
      </w:r>
    </w:p>
  </w:comment>
  <w:comment w:id="14" w:author="Orestis Kopsacheilis" w:date="2026-01-18T21:02:00Z" w:initials="OK">
    <w:p w14:paraId="1AC61CFB" w14:textId="77777777" w:rsidR="00BF7D9C" w:rsidRDefault="00BF7D9C" w:rsidP="00BF7D9C">
      <w:pPr>
        <w:pStyle w:val="CommentText"/>
      </w:pPr>
      <w:r>
        <w:rPr>
          <w:rStyle w:val="CommentReference"/>
        </w:rPr>
        <w:annotationRef/>
      </w:r>
      <w:r>
        <w:t xml:space="preserve">I think it’s one, so ‘a self-reported altruism measure’. </w:t>
      </w:r>
    </w:p>
  </w:comment>
  <w:comment w:id="15" w:author="Orestis Kopsacheilis" w:date="2026-01-18T21:03:00Z" w:initials="OK">
    <w:p w14:paraId="63BCFD64" w14:textId="77777777" w:rsidR="00BF7D9C" w:rsidRDefault="00BF7D9C" w:rsidP="00BF7D9C">
      <w:pPr>
        <w:pStyle w:val="CommentText"/>
      </w:pPr>
      <w:r>
        <w:rPr>
          <w:rStyle w:val="CommentReference"/>
        </w:rPr>
        <w:annotationRef/>
      </w:r>
      <w:r>
        <w:t xml:space="preserve">Preference dimension. </w:t>
      </w:r>
    </w:p>
  </w:comment>
  <w:comment w:id="16" w:author="Orestis Kopsacheilis" w:date="2026-01-18T21:13:00Z" w:initials="OK">
    <w:p w14:paraId="447A25DF" w14:textId="77777777" w:rsidR="00C35FDF" w:rsidRDefault="00C35FDF" w:rsidP="00C35FDF">
      <w:pPr>
        <w:pStyle w:val="CommentText"/>
      </w:pPr>
      <w:r>
        <w:rPr>
          <w:rStyle w:val="CommentReference"/>
        </w:rPr>
        <w:annotationRef/>
      </w:r>
      <w:r>
        <w:t>Why? I don’t see where this argument came from. The origins of what I think we want to say here is that qualitative self-reports, have been criticised because ‘talk is cheap’. But, the antidote to that is to only use only quantitative ones, not combine the two. Here is how I motivate the combination of the two measures in a working paper that uses these measures (Kopsacheilis and Goerg, 2025) ‘...human preferences are multifaceted and, therefore, cannot be fully captured by the response to a single item. Indeed, recent evidence suggests that combining responses collected from a variety of different items can reduce measurement error and increase the correlation between experimental data and behavior observed in the field (Haesevoets et al., 2020, 2022; Wang and Navarro-Martinez, 2023).2 A prominent example of such a multi-layered elicitation approach is the ‘preference survey module’ (Falk et al., 2023) and its streamlined variant that was used in the ‘Global Preference Survey’, which has already been utilized in one of the most extensive preference elicitation efforts, involving approximately 80,000 people across 76 countries (Falk et al., 2018). Seeking to harness the best of two worlds, this method elicits several preference dimensions (risk aversion, time discounting, trust, altruism, as well as positive and negative reciprocity) through both qualitative and quantitative items and then aggregates the two into a single score. ‘</w:t>
      </w:r>
      <w:r>
        <w:br/>
      </w:r>
      <w:r>
        <w:br/>
        <w:t xml:space="preserve">I can revisit this para and re-write it in a compressed version of the argument presented above. </w:t>
      </w:r>
    </w:p>
  </w:comment>
  <w:comment w:id="17" w:author="Robert Smith" w:date="2026-01-27T15:26:00Z" w:initials="RS">
    <w:p w14:paraId="4E356AF5" w14:textId="77777777" w:rsidR="00804CCC" w:rsidRDefault="00804CCC" w:rsidP="00804CCC">
      <w:r>
        <w:rPr>
          <w:rStyle w:val="CommentReference"/>
        </w:rPr>
        <w:annotationRef/>
      </w:r>
      <w:r>
        <w:rPr>
          <w:sz w:val="20"/>
          <w:szCs w:val="20"/>
        </w:rPr>
        <w:t>Yes please do, it sounds like you are best placed to outline why this is a sensible approach</w:t>
      </w:r>
    </w:p>
  </w:comment>
  <w:comment w:id="18" w:author="Orestis Kopsacheilis" w:date="2026-01-18T21:34:00Z" w:initials="OK">
    <w:p w14:paraId="1B445E0C" w14:textId="781443D4" w:rsidR="00E647D9" w:rsidRDefault="00E647D9" w:rsidP="00E647D9">
      <w:pPr>
        <w:pStyle w:val="CommentText"/>
      </w:pPr>
      <w:r>
        <w:rPr>
          <w:rStyle w:val="CommentReference"/>
        </w:rPr>
        <w:annotationRef/>
      </w:r>
      <w:r>
        <w:t xml:space="preserve">See comment about use of ‘behavioral’ to describe these preferences. Also, even though altruism and trust can be characterised as more ‘behavioral’ (in that the neoclassical model assumes none of that) the preferences for risk and patience are not doing so. For risk, for example, we explore only one dimension (preference for EV vs. variance) which is not ‘behavioral’ as it is captured by the neoclassical model (EUT). The same applies for patience. This is a subtle point but we want to be careful. </w:t>
      </w:r>
    </w:p>
  </w:comment>
  <w:comment w:id="19" w:author="Orestis Kopsacheilis" w:date="2026-01-18T21:34:00Z" w:initials="OK">
    <w:p w14:paraId="5CFD03B4" w14:textId="77777777" w:rsidR="00E647D9" w:rsidRDefault="00E647D9" w:rsidP="00E647D9">
      <w:pPr>
        <w:pStyle w:val="CommentText"/>
      </w:pPr>
      <w:r>
        <w:rPr>
          <w:rStyle w:val="CommentReference"/>
        </w:rPr>
        <w:annotationRef/>
      </w:r>
      <w:r>
        <w:t xml:space="preserve">Have we pre-registered these hypotheses? How do we motivate the risk-seeking prediction in the Intro? </w:t>
      </w:r>
    </w:p>
  </w:comment>
  <w:comment w:id="20" w:author="Robert Smith" w:date="2026-01-27T15:27:00Z" w:initials="RS">
    <w:p w14:paraId="639CA968" w14:textId="77777777" w:rsidR="00B45A02" w:rsidRDefault="00B45A02" w:rsidP="00B45A02">
      <w:r>
        <w:rPr>
          <w:rStyle w:val="CommentReference"/>
        </w:rPr>
        <w:annotationRef/>
      </w:r>
      <w:r>
        <w:rPr>
          <w:sz w:val="20"/>
          <w:szCs w:val="20"/>
        </w:rPr>
        <w:t xml:space="preserve">We motivate risk-seeking, by stating its necessity within blood donation, fear of needles etc. Though we are making a leap from health related risk seeking to GPS measured risk seeking. While they are not overly similar domains, we are interested if there is cross over. </w:t>
      </w:r>
    </w:p>
  </w:comment>
  <w:comment w:id="21" w:author="Orestis Kopsacheilis" w:date="2026-01-18T21:36:00Z" w:initials="OK">
    <w:p w14:paraId="6DD5900E" w14:textId="41569B62" w:rsidR="008365C5" w:rsidRDefault="00E647D9" w:rsidP="008365C5">
      <w:pPr>
        <w:pStyle w:val="CommentText"/>
      </w:pPr>
      <w:r>
        <w:rPr>
          <w:rStyle w:val="CommentReference"/>
        </w:rPr>
        <w:annotationRef/>
      </w:r>
      <w:r w:rsidR="008365C5">
        <w:t>‘donated blood with the past two years’</w:t>
      </w:r>
    </w:p>
  </w:comment>
  <w:comment w:id="22" w:author="Orestis Kopsacheilis" w:date="2026-01-23T10:37:00Z" w:initials="OK">
    <w:p w14:paraId="3E9A223B" w14:textId="77777777" w:rsidR="008365C5" w:rsidRDefault="008365C5" w:rsidP="008365C5">
      <w:pPr>
        <w:pStyle w:val="CommentText"/>
      </w:pPr>
      <w:r>
        <w:rPr>
          <w:rStyle w:val="CommentReference"/>
        </w:rPr>
        <w:annotationRef/>
      </w:r>
      <w:r>
        <w:t>‘last donated blood more than two years ago’</w:t>
      </w:r>
    </w:p>
  </w:comment>
  <w:comment w:id="23" w:author="Orestis Kopsacheilis" w:date="2026-01-18T21:35:00Z" w:initials="OK">
    <w:p w14:paraId="7E2DDC7D" w14:textId="466ACB86" w:rsidR="00E647D9" w:rsidRDefault="00E647D9" w:rsidP="00E647D9">
      <w:pPr>
        <w:pStyle w:val="CommentText"/>
      </w:pPr>
      <w:r>
        <w:rPr>
          <w:rStyle w:val="CommentReference"/>
        </w:rPr>
        <w:annotationRef/>
      </w:r>
      <w:r>
        <w:t xml:space="preserve">More strongly compared to what? Why not risk and trust? I don’t really understand H3. </w:t>
      </w:r>
    </w:p>
  </w:comment>
  <w:comment w:id="24" w:author="Robert Smith" w:date="2026-01-27T15:17:00Z" w:initials="RS">
    <w:p w14:paraId="58A30007" w14:textId="77777777" w:rsidR="00BA54C5" w:rsidRDefault="00BA54C5" w:rsidP="00BA54C5">
      <w:r>
        <w:rPr>
          <w:rStyle w:val="CommentReference"/>
        </w:rPr>
        <w:annotationRef/>
      </w:r>
      <w:r>
        <w:rPr>
          <w:sz w:val="20"/>
          <w:szCs w:val="20"/>
        </w:rPr>
        <w:t xml:space="preserve">This speaks to the endurance mechanism required for blood donation. </w:t>
      </w:r>
    </w:p>
    <w:p w14:paraId="0044F7D8" w14:textId="77777777" w:rsidR="00BA54C5" w:rsidRDefault="00BA54C5" w:rsidP="00BA54C5"/>
    <w:p w14:paraId="70E4D123" w14:textId="77777777" w:rsidR="00BA54C5" w:rsidRDefault="00BA54C5" w:rsidP="00BA54C5">
      <w:r>
        <w:rPr>
          <w:sz w:val="20"/>
          <w:szCs w:val="20"/>
        </w:rPr>
        <w:t>We state above, "</w:t>
      </w:r>
      <w:r>
        <w:rPr>
          <w:color w:val="1B1D1E"/>
          <w:sz w:val="20"/>
          <w:szCs w:val="20"/>
        </w:rPr>
        <w:t>repeat donations require an investment in both time and planning, and these prosocial acts are future-oriented rather than immediate events, thus, patience is needed"</w:t>
      </w:r>
    </w:p>
    <w:p w14:paraId="15382A59" w14:textId="77777777" w:rsidR="00BA54C5" w:rsidRDefault="00BA54C5" w:rsidP="00BA54C5"/>
    <w:p w14:paraId="26BD5926" w14:textId="77777777" w:rsidR="00BA54C5" w:rsidRDefault="00BA54C5" w:rsidP="00BA54C5">
      <w:r>
        <w:rPr>
          <w:color w:val="1B1D1E"/>
          <w:sz w:val="20"/>
          <w:szCs w:val="20"/>
        </w:rPr>
        <w:t xml:space="preserve">From this, we believe that what is required for people to keep coming back, is the altruistic base, and the patience to get over the constant delays to giving. Altruism because giving is costly, and patience because its delayed. </w:t>
      </w:r>
    </w:p>
    <w:p w14:paraId="4911BEDA" w14:textId="77777777" w:rsidR="00BA54C5" w:rsidRDefault="00BA54C5" w:rsidP="00BA54C5"/>
    <w:p w14:paraId="48D385F0" w14:textId="77777777" w:rsidR="00BA54C5" w:rsidRDefault="00BA54C5" w:rsidP="00BA54C5">
      <w:r>
        <w:rPr>
          <w:color w:val="1B1D1E"/>
          <w:sz w:val="20"/>
          <w:szCs w:val="20"/>
        </w:rPr>
        <w:t>Risk and trust, as we state above, inhibit donations but the barrier is limited to new donors. Once in the system, the risk-seeking needed to get over the fear of needles etc. is overcome. And the trust is built. (Assuming a good initial experience)</w:t>
      </w:r>
    </w:p>
    <w:p w14:paraId="75C632BC" w14:textId="77777777" w:rsidR="00BA54C5" w:rsidRDefault="00BA54C5" w:rsidP="00BA54C5"/>
    <w:p w14:paraId="386D8440" w14:textId="77777777" w:rsidR="00BA54C5" w:rsidRDefault="00BA54C5" w:rsidP="00BA54C5">
      <w:r>
        <w:rPr>
          <w:color w:val="1B1D1E"/>
          <w:sz w:val="20"/>
          <w:szCs w:val="20"/>
        </w:rPr>
        <w:t xml:space="preserve">This may not be explicit in the hypothesis, but I am conscious of word count, so if you have a succinct suggestion, that would be great. </w:t>
      </w:r>
    </w:p>
  </w:comment>
  <w:comment w:id="25" w:author="Orestis Kopsacheilis" w:date="2026-01-18T21:21:00Z" w:initials="OK">
    <w:p w14:paraId="2A3C71FE" w14:textId="77777777" w:rsidR="00AE133F" w:rsidRDefault="00AE133F" w:rsidP="00AE133F">
      <w:pPr>
        <w:pStyle w:val="CommentText"/>
      </w:pPr>
      <w:r>
        <w:rPr>
          <w:rStyle w:val="CommentReference"/>
        </w:rPr>
        <w:annotationRef/>
      </w:r>
      <w:r>
        <w:t xml:space="preserve">It’s unclear if we refer to GPS or the way we implemented it. Partly because we switch again from active to passive voice. Let’s stick to one and spell out if this describes GPS or our adaptation of it. Is our adaptation different only in that we used a subset? </w:t>
      </w:r>
    </w:p>
  </w:comment>
  <w:comment w:id="26" w:author="Orestis Kopsacheilis" w:date="2026-01-18T21:22:00Z" w:initials="OK">
    <w:p w14:paraId="346A7F67" w14:textId="77777777" w:rsidR="00AE133F" w:rsidRDefault="00AE133F" w:rsidP="00AE133F">
      <w:pPr>
        <w:pStyle w:val="CommentText"/>
      </w:pPr>
      <w:r>
        <w:rPr>
          <w:rStyle w:val="CommentReference"/>
        </w:rPr>
        <w:annotationRef/>
      </w:r>
      <w:r>
        <w:t xml:space="preserve">This compresses too much. Instead of using parentheses for risk, let’s break it down to two sentences. </w:t>
      </w:r>
    </w:p>
  </w:comment>
  <w:comment w:id="27" w:author="Orestis Kopsacheilis" w:date="2026-01-18T21:25:00Z" w:initials="OK">
    <w:p w14:paraId="4E9366A7" w14:textId="77777777" w:rsidR="00AE133F" w:rsidRDefault="00AE133F" w:rsidP="00AE133F">
      <w:pPr>
        <w:pStyle w:val="CommentText"/>
      </w:pPr>
      <w:r>
        <w:rPr>
          <w:rStyle w:val="CommentReference"/>
        </w:rPr>
        <w:annotationRef/>
      </w:r>
      <w:r>
        <w:t xml:space="preserve">I would imagine that we don’t need to go in the details of these elicitation methods in the main text. These details can be found both in Falk et al. For our specific implementation, we can include this information (including Figure 2) in the Supplementary Material. </w:t>
      </w:r>
    </w:p>
  </w:comment>
  <w:comment w:id="28" w:author="Orestis Kopsacheilis" w:date="2026-01-18T21:27:00Z" w:initials="OK">
    <w:p w14:paraId="54228A8F" w14:textId="77777777" w:rsidR="00AE133F" w:rsidRDefault="00AE133F" w:rsidP="00AE133F">
      <w:pPr>
        <w:pStyle w:val="CommentText"/>
      </w:pPr>
      <w:r>
        <w:rPr>
          <w:rStyle w:val="CommentReference"/>
        </w:rPr>
        <w:annotationRef/>
      </w:r>
      <w:r>
        <w:t xml:space="preserve">We are using the weights that Falk et al. report from the UK? Or the global averages? We need to be more specific about this. Additionally, I think our analysis would benefit from including a robustness check where we don’t use the weights at all and run the current analysis for the (standardized) behavioral measures and self-reports separately. </w:t>
      </w:r>
    </w:p>
  </w:comment>
  <w:comment w:id="29" w:author="Orestis Kopsacheilis" w:date="2026-01-22T11:47:00Z" w:initials="OK">
    <w:p w14:paraId="0BB6F3A0" w14:textId="77777777" w:rsidR="00252E0F" w:rsidRPr="00332328" w:rsidRDefault="00252E0F" w:rsidP="00252E0F">
      <w:pPr>
        <w:pStyle w:val="CommentText"/>
        <w:rPr>
          <w:lang w:val="el-GR"/>
        </w:rPr>
      </w:pPr>
      <w:r>
        <w:rPr>
          <w:rStyle w:val="CommentReference"/>
        </w:rPr>
        <w:annotationRef/>
      </w:r>
      <w:r>
        <w:t xml:space="preserve">Does this refer to standardized mean difference? Should we specify? </w:t>
      </w:r>
    </w:p>
  </w:comment>
  <w:comment w:id="30" w:author="Orestis Kopsacheilis" w:date="2026-01-22T12:32:00Z" w:initials="OK">
    <w:p w14:paraId="04AD0803" w14:textId="77777777" w:rsidR="00252E0F" w:rsidRDefault="00252E0F" w:rsidP="00252E0F">
      <w:pPr>
        <w:pStyle w:val="CommentText"/>
      </w:pPr>
      <w:r>
        <w:rPr>
          <w:rStyle w:val="CommentReference"/>
        </w:rPr>
        <w:annotationRef/>
      </w:r>
      <w:r>
        <w:t xml:space="preserve">I notice now that we repeat a lot of this information under the Results section with greater detail. I suggest we pick one place to report this information to avoid repetition and provide the amount of detail we do in the current Results section. </w:t>
      </w:r>
    </w:p>
  </w:comment>
  <w:comment w:id="31" w:author="Orestis Kopsacheilis" w:date="2026-01-22T12:20:00Z" w:initials="OK">
    <w:p w14:paraId="1E007C23" w14:textId="77777777" w:rsidR="003359C5" w:rsidRDefault="003359C5" w:rsidP="003359C5">
      <w:pPr>
        <w:pStyle w:val="CommentText"/>
      </w:pPr>
      <w:r>
        <w:rPr>
          <w:rStyle w:val="CommentReference"/>
        </w:rPr>
        <w:annotationRef/>
      </w:r>
      <w:r>
        <w:t>Based on Figure 1, this should read: ‘Donor vs. non-donor’. There is no ‘current donor’ there. Also, saying current donor and including ‘lapsed’ is odd. Unless we exclude lapsed donors from this analysis, in which case we should adjust the sample size to 785 (162+623)</w:t>
      </w:r>
    </w:p>
  </w:comment>
  <w:comment w:id="32" w:author="Orestis Kopsacheilis" w:date="2026-01-22T11:32:00Z" w:initials="OK">
    <w:p w14:paraId="260082B6" w14:textId="77777777" w:rsidR="004D7233" w:rsidRDefault="004D7233" w:rsidP="004D7233">
      <w:pPr>
        <w:pStyle w:val="CommentText"/>
      </w:pPr>
      <w:r>
        <w:rPr>
          <w:rStyle w:val="CommentReference"/>
        </w:rPr>
        <w:annotationRef/>
      </w:r>
      <w:r>
        <w:t xml:space="preserve">If I understand correctly, we distinguish between the terms ‘active’ and ‘current’ in that the former refers to NHSBT (active) while the latter to NHSBT and general (I am looking  at the parenthesis of Model 3 for this definition). If this is so, then the use of ‘Current donors’ here is inconsistent. In general, let’s be consistent with the use of ‘active’ vs. ‘current’. I think the simplest solution is to use only one term (e.g. active) and specify afterwards which type of active we refer to (e.g. active_GenPop, active_NHSBT, etc). </w:t>
      </w:r>
    </w:p>
  </w:comment>
  <w:comment w:id="33" w:author="Robert Smith" w:date="2026-01-28T09:07:00Z" w:initials="RS">
    <w:p w14:paraId="29FC143D" w14:textId="77777777" w:rsidR="007F2A9C" w:rsidRDefault="007F2A9C" w:rsidP="007F2A9C">
      <w:r>
        <w:rPr>
          <w:rStyle w:val="CommentReference"/>
        </w:rPr>
        <w:annotationRef/>
      </w:r>
      <w:r>
        <w:rPr>
          <w:sz w:val="20"/>
          <w:szCs w:val="20"/>
        </w:rPr>
        <w:t xml:space="preserve">I don't think we are making that distinction, atleast that was not the intention. In the main text, I've tried to be consistent with saying current donor. For model 3, where we state "Current blood donor (gen.pop and NHSBT)" the aim is to convey that both samples of current donor are being used, as opposed to just the general population. </w:t>
      </w:r>
    </w:p>
  </w:comment>
  <w:comment w:id="34" w:author="Orestis Kopsacheilis" w:date="2026-01-23T12:12:00Z" w:initials="OK">
    <w:p w14:paraId="4DC9EBFE" w14:textId="37FF9AC5" w:rsidR="00BF0CFE" w:rsidRDefault="00BF0CFE" w:rsidP="00BF0CFE">
      <w:pPr>
        <w:pStyle w:val="CommentText"/>
      </w:pPr>
      <w:r>
        <w:rPr>
          <w:rStyle w:val="CommentReference"/>
        </w:rPr>
        <w:annotationRef/>
      </w:r>
      <w:r>
        <w:t xml:space="preserve">Is this sd? Se?  </w:t>
      </w:r>
    </w:p>
  </w:comment>
  <w:comment w:id="35" w:author="Orestis Kopsacheilis" w:date="2026-01-22T12:34:00Z" w:initials="OK">
    <w:p w14:paraId="4731476F" w14:textId="77777777" w:rsidR="008040C3" w:rsidRDefault="008040C3" w:rsidP="008040C3">
      <w:pPr>
        <w:pStyle w:val="CommentText"/>
      </w:pPr>
      <w:r>
        <w:rPr>
          <w:rStyle w:val="CommentReference"/>
        </w:rPr>
        <w:annotationRef/>
      </w:r>
      <w:r>
        <w:t xml:space="preserve">This info is only relevant for methodological purposes, right? Should this be part of the main text or the Appendix? </w:t>
      </w:r>
    </w:p>
  </w:comment>
  <w:comment w:id="36" w:author="Robert Smith" w:date="2026-01-27T15:32:00Z" w:initials="RS">
    <w:p w14:paraId="37D2F377" w14:textId="77777777" w:rsidR="00631936" w:rsidRDefault="00631936" w:rsidP="00631936">
      <w:r>
        <w:rPr>
          <w:rStyle w:val="CommentReference"/>
        </w:rPr>
        <w:annotationRef/>
      </w:r>
      <w:r>
        <w:rPr>
          <w:sz w:val="20"/>
          <w:szCs w:val="20"/>
        </w:rPr>
        <w:t xml:space="preserve">I think its relevant in the main text as it confirms the success (and necessity of using PSM). We are also allowed up to 8 figures in the text, and this serves a (methodological) purpose. </w:t>
      </w:r>
    </w:p>
  </w:comment>
  <w:comment w:id="37" w:author="Orestis Kopsacheilis" w:date="2026-01-22T12:26:00Z" w:initials="OK">
    <w:p w14:paraId="14FFC7F0" w14:textId="3095D012" w:rsidR="001E32F8" w:rsidRDefault="001E32F8" w:rsidP="001E32F8">
      <w:pPr>
        <w:pStyle w:val="CommentText"/>
      </w:pPr>
      <w:r>
        <w:rPr>
          <w:rStyle w:val="CommentReference"/>
        </w:rPr>
        <w:annotationRef/>
      </w:r>
      <w:r>
        <w:t xml:space="preserve">In the footnote of the table, we should remind the reader the type of regression we report, what Pre- and Post- means etc. </w:t>
      </w:r>
    </w:p>
  </w:comment>
  <w:comment w:id="38" w:author="Orestis Kopsacheilis" w:date="2026-01-23T11:37:00Z" w:initials="OK">
    <w:p w14:paraId="3416AE30" w14:textId="77777777" w:rsidR="004A7304" w:rsidRDefault="004A7304" w:rsidP="004A7304">
      <w:pPr>
        <w:pStyle w:val="CommentText"/>
      </w:pPr>
      <w:r>
        <w:rPr>
          <w:rStyle w:val="CommentReference"/>
        </w:rPr>
        <w:annotationRef/>
      </w:r>
      <w:r>
        <w:t>This is my interpretation of this coefficient: One-standard-deviation increase in risk tolerance is associated with a 0.188 increase in the log-odds of being a blood donor, or a 21% more likely to be donors than non-donors (exp(0.188) =OR = 1.21). Is my interpretation correct?</w:t>
      </w:r>
    </w:p>
  </w:comment>
  <w:comment w:id="39" w:author="Robert Smith" w:date="2026-01-28T09:39:00Z" w:initials="RS">
    <w:p w14:paraId="65253AE8" w14:textId="77777777" w:rsidR="004A7304" w:rsidRDefault="004A7304" w:rsidP="004A7304">
      <w:r>
        <w:rPr>
          <w:rStyle w:val="CommentReference"/>
        </w:rPr>
        <w:annotationRef/>
      </w:r>
      <w:r>
        <w:rPr>
          <w:sz w:val="20"/>
          <w:szCs w:val="20"/>
        </w:rPr>
        <w:t xml:space="preserve">Yep thats right. </w:t>
      </w:r>
    </w:p>
  </w:comment>
  <w:comment w:id="40" w:author="Orestis Kopsacheilis" w:date="2026-01-23T12:00:00Z" w:initials="OK">
    <w:p w14:paraId="6051BD75" w14:textId="77777777" w:rsidR="004A7304" w:rsidRDefault="004A7304" w:rsidP="004A7304">
      <w:pPr>
        <w:pStyle w:val="CommentText"/>
      </w:pPr>
      <w:r>
        <w:rPr>
          <w:rStyle w:val="CommentReference"/>
        </w:rPr>
        <w:annotationRef/>
      </w:r>
      <w:r>
        <w:t xml:space="preserve">The fact that we lose significance in the post- models in Age and Educ is a sign that our PSM matching worked, right? Should we mention this somewhere in the text? </w:t>
      </w:r>
    </w:p>
  </w:comment>
  <w:comment w:id="41" w:author="Orestis Kopsacheilis" w:date="2026-01-23T12:15:00Z" w:initials="OK">
    <w:p w14:paraId="3ADE0FEA" w14:textId="77777777" w:rsidR="004A7304" w:rsidRDefault="004A7304" w:rsidP="004A7304">
      <w:pPr>
        <w:pStyle w:val="CommentText"/>
      </w:pPr>
      <w:r>
        <w:rPr>
          <w:rStyle w:val="CommentReference"/>
        </w:rPr>
        <w:annotationRef/>
      </w:r>
      <w:r>
        <w:t xml:space="preserve">According to Figure 1 this should have been 1,053. I understand that we might have lost some obs. Due to missing data. But, we should either clarify this or adjust the original number (1,053) to 1,039 (clean the data with missing observations before the regression). </w:t>
      </w:r>
    </w:p>
  </w:comment>
  <w:comment w:id="42" w:author="Robert Smith" w:date="2026-01-28T09:49:00Z" w:initials="RS">
    <w:p w14:paraId="741558C0" w14:textId="77777777" w:rsidR="004A7304" w:rsidRDefault="004A7304" w:rsidP="004A7304">
      <w:r>
        <w:rPr>
          <w:rStyle w:val="CommentReference"/>
        </w:rPr>
        <w:annotationRef/>
      </w:r>
      <w:r>
        <w:rPr>
          <w:sz w:val="20"/>
          <w:szCs w:val="20"/>
        </w:rPr>
        <w:t>I have clarified this in the table footnotes, thanks</w:t>
      </w:r>
    </w:p>
  </w:comment>
  <w:comment w:id="43" w:author="Orestis Kopsacheilis" w:date="2026-01-23T12:17:00Z" w:initials="OK">
    <w:p w14:paraId="71FAA84C" w14:textId="77777777" w:rsidR="004A7304" w:rsidRDefault="004A7304" w:rsidP="004A7304">
      <w:pPr>
        <w:pStyle w:val="CommentText"/>
      </w:pPr>
      <w:r>
        <w:rPr>
          <w:rStyle w:val="CommentReference"/>
        </w:rPr>
        <w:annotationRef/>
      </w:r>
      <w:r>
        <w:t xml:space="preserve">I think losing ~21% of observations (221/1,039) in matching is on the higher side. Should we comment on it?  </w:t>
      </w:r>
    </w:p>
  </w:comment>
  <w:comment w:id="44" w:author="Robert Smith" w:date="2026-01-28T10:43:00Z" w:initials="RS">
    <w:p w14:paraId="381750B0" w14:textId="77777777" w:rsidR="004A7304" w:rsidRDefault="004A7304" w:rsidP="004A7304">
      <w:r>
        <w:rPr>
          <w:rStyle w:val="CommentReference"/>
        </w:rPr>
        <w:annotationRef/>
      </w:r>
      <w:r>
        <w:rPr>
          <w:sz w:val="20"/>
          <w:szCs w:val="20"/>
        </w:rPr>
        <w:t xml:space="preserve">The sample lose comes entirely from the controls which lay outside the caliper, all the treated obs remain. We do take a moderately conservative approach in the matching (tight caliper, ATT and few demographics), following previous literature. I think its broadly fine, and not uncommon </w:t>
      </w:r>
    </w:p>
  </w:comment>
  <w:comment w:id="45" w:author="Orestis Kopsacheilis" w:date="2026-01-18T21:17:00Z" w:initials="OK">
    <w:p w14:paraId="45CCBEB2" w14:textId="77777777" w:rsidR="00C35FDF" w:rsidRDefault="00C35FDF" w:rsidP="00C35FDF">
      <w:pPr>
        <w:pStyle w:val="CommentText"/>
      </w:pPr>
      <w:r>
        <w:rPr>
          <w:rStyle w:val="CommentReference"/>
        </w:rPr>
        <w:annotationRef/>
      </w:r>
      <w:r>
        <w:t xml:space="preserve">Delete this sentence - it doesn’t add to what was said in the previous one. </w:t>
      </w:r>
    </w:p>
  </w:comment>
  <w:comment w:id="46" w:author="Orestis Kopsacheilis" w:date="2026-01-18T21:18:00Z" w:initials="OK">
    <w:p w14:paraId="3FA4EC78" w14:textId="77777777" w:rsidR="00C35FDF" w:rsidRDefault="00C35FDF" w:rsidP="00C35FDF">
      <w:pPr>
        <w:pStyle w:val="CommentText"/>
      </w:pPr>
      <w:r>
        <w:rPr>
          <w:rStyle w:val="CommentReference"/>
        </w:rPr>
        <w:annotationRef/>
      </w:r>
      <w:r>
        <w:t xml:space="preserve">If we want to add something, we can mention the preference dimensions in which they do not differ (patience). </w:t>
      </w:r>
    </w:p>
  </w:comment>
  <w:comment w:id="47" w:author="Orestis Kopsacheilis" w:date="2026-01-23T12:46:00Z" w:initials="OK">
    <w:p w14:paraId="023B6D09" w14:textId="77777777" w:rsidR="00D34481" w:rsidRDefault="00D34481" w:rsidP="00D34481">
      <w:pPr>
        <w:pStyle w:val="CommentText"/>
      </w:pPr>
      <w:r>
        <w:rPr>
          <w:rStyle w:val="CommentReference"/>
        </w:rPr>
        <w:annotationRef/>
      </w:r>
      <w:r>
        <w:t xml:space="preserve">I think this is where we interpret the coefficients in more economically relevant terms. I give one example above, in interpreting the coefficient of risk: One-standard-deviation increase in risk tolerance is associated with a 0.188 increase in the log-odds of being a blood donor, or a 21% more likely to be donors than non-donors (exp(0.188) =OR = 1.21). </w:t>
      </w:r>
    </w:p>
  </w:comment>
  <w:comment w:id="48" w:author="Robert Smith" w:date="2026-01-28T13:14:00Z" w:initials="RS">
    <w:p w14:paraId="6F2E939C" w14:textId="77777777" w:rsidR="00E4516D" w:rsidRDefault="00E4516D" w:rsidP="00E4516D">
      <w:r>
        <w:rPr>
          <w:rStyle w:val="CommentReference"/>
        </w:rPr>
        <w:annotationRef/>
      </w:r>
      <w:r>
        <w:rPr>
          <w:sz w:val="20"/>
          <w:szCs w:val="20"/>
        </w:rPr>
        <w:t xml:space="preserve">We are talking about the B coefficients here, with relevance to the magnitudes of the other measures. We could make things more explicit, but im hesitant to start talking about OLS outputs (what we have here) next to OR outputs (what we have above) and making any direct comparisons. </w:t>
      </w:r>
    </w:p>
  </w:comment>
  <w:comment w:id="49" w:author="Robert Smith" w:date="2026-01-28T12:58:00Z" w:initials="RS">
    <w:p w14:paraId="7DA66BC7" w14:textId="26D63B26" w:rsidR="00F739C3" w:rsidRDefault="00F739C3" w:rsidP="00F739C3">
      <w:r>
        <w:rPr>
          <w:rStyle w:val="CommentReference"/>
        </w:rPr>
        <w:annotationRef/>
      </w:r>
      <w:r>
        <w:rPr>
          <w:sz w:val="20"/>
          <w:szCs w:val="20"/>
        </w:rPr>
        <w:t>Orestis Original Comment: "Labeling this as donor vs. non donor implies that the control group is ‘Non Donor’. But what we want to say is ‘Decision to donate’. Similar to ‘Decision to give money’ in Falk. Relatedly, are we binarizing this variable or count the number of occurrences? In Falk et al., I believe the variables are continuous, so we should make sure the coefficients are in principle comparable."</w:t>
      </w:r>
    </w:p>
  </w:comment>
  <w:comment w:id="50" w:author="Robert Smith" w:date="2026-01-28T13:00:00Z" w:initials="RS">
    <w:p w14:paraId="4D00C1BB" w14:textId="77777777" w:rsidR="00F44450" w:rsidRDefault="00F44450" w:rsidP="00F44450">
      <w:r>
        <w:rPr>
          <w:rStyle w:val="CommentReference"/>
        </w:rPr>
        <w:annotationRef/>
      </w:r>
      <w:r>
        <w:rPr>
          <w:sz w:val="20"/>
          <w:szCs w:val="20"/>
        </w:rPr>
        <w:t>I think Falk actually used binary outcomes too. I have amended the notation in the table to account for the confusion, but regarding Falks operationalisation. I am pulling figures from the 2018 paper, and in the supplementaries (Appendix KA) they state : "Donated money. Binary variable capturing whether the respondent donated money in the</w:t>
      </w:r>
    </w:p>
    <w:p w14:paraId="05324C6B" w14:textId="77777777" w:rsidR="00F44450" w:rsidRDefault="00F44450" w:rsidP="00F44450">
      <w:r>
        <w:rPr>
          <w:sz w:val="20"/>
          <w:szCs w:val="20"/>
        </w:rPr>
        <w:t xml:space="preserve">previous month. Included in Gallup’s background data." Hence keeping things all binary. This should mean we can compare. Though the time horizons are obviously different. I have specified this in the table. </w:t>
      </w:r>
    </w:p>
  </w:comment>
  <w:comment w:id="51" w:author="Orestis Kopsacheilis" w:date="2026-01-23T13:47:00Z" w:initials="OK">
    <w:p w14:paraId="0A6B6E2C" w14:textId="110EFC34" w:rsidR="00C22C47" w:rsidRDefault="00C22C47" w:rsidP="00C22C47">
      <w:pPr>
        <w:pStyle w:val="CommentText"/>
      </w:pPr>
      <w:r>
        <w:rPr>
          <w:rStyle w:val="CommentReference"/>
        </w:rPr>
        <w:annotationRef/>
      </w:r>
      <w:r>
        <w:t xml:space="preserve">Are these coefficients copy and pasted from Falk et 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99AB9C" w15:done="0"/>
  <w15:commentEx w15:paraId="1AF578C8" w15:done="1"/>
  <w15:commentEx w15:paraId="3EE81D76" w15:done="1"/>
  <w15:commentEx w15:paraId="4C366620" w15:done="1"/>
  <w15:commentEx w15:paraId="44D92A42" w15:done="1"/>
  <w15:commentEx w15:paraId="0863FD87" w15:done="1"/>
  <w15:commentEx w15:paraId="0DDC48FD" w15:done="1"/>
  <w15:commentEx w15:paraId="2097A07C" w15:done="1"/>
  <w15:commentEx w15:paraId="2942BD3E" w15:done="1"/>
  <w15:commentEx w15:paraId="3CF33F92" w15:done="1"/>
  <w15:commentEx w15:paraId="567B76C0" w15:done="1"/>
  <w15:commentEx w15:paraId="170283F0" w15:done="1"/>
  <w15:commentEx w15:paraId="0E222AB9" w15:done="1"/>
  <w15:commentEx w15:paraId="2EE88002" w15:paraIdParent="0E222AB9" w15:done="1"/>
  <w15:commentEx w15:paraId="1AC61CFB" w15:done="1"/>
  <w15:commentEx w15:paraId="63BCFD64" w15:done="1"/>
  <w15:commentEx w15:paraId="447A25DF" w15:done="1"/>
  <w15:commentEx w15:paraId="4E356AF5" w15:paraIdParent="447A25DF" w15:done="1"/>
  <w15:commentEx w15:paraId="1B445E0C" w15:done="1"/>
  <w15:commentEx w15:paraId="5CFD03B4" w15:done="0"/>
  <w15:commentEx w15:paraId="639CA968" w15:paraIdParent="5CFD03B4" w15:done="0"/>
  <w15:commentEx w15:paraId="6DD5900E" w15:done="1"/>
  <w15:commentEx w15:paraId="3E9A223B" w15:done="1"/>
  <w15:commentEx w15:paraId="7E2DDC7D" w15:done="0"/>
  <w15:commentEx w15:paraId="386D8440" w15:paraIdParent="7E2DDC7D" w15:done="0"/>
  <w15:commentEx w15:paraId="2A3C71FE" w15:done="1"/>
  <w15:commentEx w15:paraId="346A7F67" w15:done="1"/>
  <w15:commentEx w15:paraId="4E9366A7" w15:done="1"/>
  <w15:commentEx w15:paraId="54228A8F" w15:done="1"/>
  <w15:commentEx w15:paraId="0BB6F3A0" w15:done="1"/>
  <w15:commentEx w15:paraId="04AD0803" w15:paraIdParent="0BB6F3A0" w15:done="1"/>
  <w15:commentEx w15:paraId="1E007C23" w15:done="1"/>
  <w15:commentEx w15:paraId="260082B6" w15:done="0"/>
  <w15:commentEx w15:paraId="29FC143D" w15:paraIdParent="260082B6" w15:done="0"/>
  <w15:commentEx w15:paraId="4DC9EBFE" w15:done="1"/>
  <w15:commentEx w15:paraId="4731476F" w15:done="0"/>
  <w15:commentEx w15:paraId="37D2F377" w15:paraIdParent="4731476F" w15:done="0"/>
  <w15:commentEx w15:paraId="14FFC7F0" w15:done="1"/>
  <w15:commentEx w15:paraId="3416AE30" w15:done="0"/>
  <w15:commentEx w15:paraId="65253AE8" w15:paraIdParent="3416AE30" w15:done="0"/>
  <w15:commentEx w15:paraId="6051BD75" w15:done="1"/>
  <w15:commentEx w15:paraId="3ADE0FEA" w15:done="1"/>
  <w15:commentEx w15:paraId="741558C0" w15:paraIdParent="3ADE0FEA" w15:done="1"/>
  <w15:commentEx w15:paraId="71FAA84C" w15:done="0"/>
  <w15:commentEx w15:paraId="381750B0" w15:paraIdParent="71FAA84C" w15:done="0"/>
  <w15:commentEx w15:paraId="45CCBEB2" w15:done="1"/>
  <w15:commentEx w15:paraId="3FA4EC78" w15:paraIdParent="45CCBEB2" w15:done="1"/>
  <w15:commentEx w15:paraId="023B6D09" w15:done="1"/>
  <w15:commentEx w15:paraId="6F2E939C" w15:paraIdParent="023B6D09" w15:done="1"/>
  <w15:commentEx w15:paraId="7DA66BC7" w15:done="0"/>
  <w15:commentEx w15:paraId="05324C6B" w15:paraIdParent="7DA66BC7" w15:done="0"/>
  <w15:commentEx w15:paraId="0A6B6E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84947E" w16cex:dateUtc="2026-02-03T10:05:00Z"/>
  <w16cex:commentExtensible w16cex:durableId="01B0E1DC" w16cex:dateUtc="2026-01-16T11:26:00Z"/>
  <w16cex:commentExtensible w16cex:durableId="78C23C94" w16cex:dateUtc="2026-01-16T11:48:00Z"/>
  <w16cex:commentExtensible w16cex:durableId="5F8E1638" w16cex:dateUtc="2026-01-16T11:49:00Z"/>
  <w16cex:commentExtensible w16cex:durableId="6EBCE598" w16cex:dateUtc="2026-01-16T11:52:00Z"/>
  <w16cex:commentExtensible w16cex:durableId="3E768857" w16cex:dateUtc="2026-01-16T11:56:00Z"/>
  <w16cex:commentExtensible w16cex:durableId="7CFC8561" w16cex:dateUtc="2026-01-16T11:56:00Z"/>
  <w16cex:commentExtensible w16cex:durableId="3722EA7D" w16cex:dateUtc="2026-01-18T18:35:00Z"/>
  <w16cex:commentExtensible w16cex:durableId="0197AD2F" w16cex:dateUtc="2026-01-18T18:36:00Z"/>
  <w16cex:commentExtensible w16cex:durableId="2B38C09D" w16cex:dateUtc="2026-01-18T18:40:00Z"/>
  <w16cex:commentExtensible w16cex:durableId="0B2F8A87" w16cex:dateUtc="2026-01-18T18:41:00Z"/>
  <w16cex:commentExtensible w16cex:durableId="57AF2B1A" w16cex:dateUtc="2026-01-18T18:51:00Z"/>
  <w16cex:commentExtensible w16cex:durableId="3E74467C" w16cex:dateUtc="2026-01-18T18:55:00Z"/>
  <w16cex:commentExtensible w16cex:durableId="1D786F46" w16cex:dateUtc="2026-01-18T18:58:00Z"/>
  <w16cex:commentExtensible w16cex:durableId="3519B318" w16cex:dateUtc="2026-01-18T19:02:00Z"/>
  <w16cex:commentExtensible w16cex:durableId="1925B347" w16cex:dateUtc="2026-01-18T19:03:00Z"/>
  <w16cex:commentExtensible w16cex:durableId="7B215915" w16cex:dateUtc="2026-01-18T19:13:00Z"/>
  <w16cex:commentExtensible w16cex:durableId="17A2297F" w16cex:dateUtc="2026-01-27T15:26:00Z"/>
  <w16cex:commentExtensible w16cex:durableId="568683DA" w16cex:dateUtc="2026-01-18T19:34:00Z"/>
  <w16cex:commentExtensible w16cex:durableId="4886FD08" w16cex:dateUtc="2026-01-18T19:34:00Z"/>
  <w16cex:commentExtensible w16cex:durableId="0A42DC3A" w16cex:dateUtc="2026-01-27T15:27:00Z"/>
  <w16cex:commentExtensible w16cex:durableId="5752BBED" w16cex:dateUtc="2026-01-18T19:36:00Z"/>
  <w16cex:commentExtensible w16cex:durableId="18FA7DEC" w16cex:dateUtc="2026-01-23T08:37:00Z"/>
  <w16cex:commentExtensible w16cex:durableId="4134C385" w16cex:dateUtc="2026-01-18T19:35:00Z"/>
  <w16cex:commentExtensible w16cex:durableId="6FDC5FE1" w16cex:dateUtc="2026-01-27T15:17:00Z"/>
  <w16cex:commentExtensible w16cex:durableId="117C02D9" w16cex:dateUtc="2026-01-18T19:21:00Z"/>
  <w16cex:commentExtensible w16cex:durableId="23FB7B76" w16cex:dateUtc="2026-01-18T19:22:00Z"/>
  <w16cex:commentExtensible w16cex:durableId="6E88466E" w16cex:dateUtc="2026-01-18T19:25:00Z"/>
  <w16cex:commentExtensible w16cex:durableId="03D54884" w16cex:dateUtc="2026-01-18T19:27:00Z"/>
  <w16cex:commentExtensible w16cex:durableId="37F614F9" w16cex:dateUtc="2026-01-22T09:47:00Z"/>
  <w16cex:commentExtensible w16cex:durableId="4708A34B" w16cex:dateUtc="2026-01-22T10:32:00Z"/>
  <w16cex:commentExtensible w16cex:durableId="367F8596" w16cex:dateUtc="2026-01-22T10:20:00Z"/>
  <w16cex:commentExtensible w16cex:durableId="704490AE" w16cex:dateUtc="2026-01-22T09:32:00Z"/>
  <w16cex:commentExtensible w16cex:durableId="2FD97B3B" w16cex:dateUtc="2026-01-28T09:07:00Z"/>
  <w16cex:commentExtensible w16cex:durableId="6C19CF4D" w16cex:dateUtc="2026-01-23T10:12:00Z"/>
  <w16cex:commentExtensible w16cex:durableId="48894B1D" w16cex:dateUtc="2026-01-22T10:34:00Z"/>
  <w16cex:commentExtensible w16cex:durableId="1A6FAE70" w16cex:dateUtc="2026-01-27T15:32:00Z"/>
  <w16cex:commentExtensible w16cex:durableId="14EDD830" w16cex:dateUtc="2026-01-22T10:26:00Z"/>
  <w16cex:commentExtensible w16cex:durableId="3A50934D" w16cex:dateUtc="2026-01-23T09:37:00Z"/>
  <w16cex:commentExtensible w16cex:durableId="353CA921" w16cex:dateUtc="2026-01-28T09:39:00Z"/>
  <w16cex:commentExtensible w16cex:durableId="223996B5" w16cex:dateUtc="2026-01-23T10:00:00Z"/>
  <w16cex:commentExtensible w16cex:durableId="3ED12FCC" w16cex:dateUtc="2026-01-23T10:15:00Z"/>
  <w16cex:commentExtensible w16cex:durableId="4CD1532E" w16cex:dateUtc="2026-01-28T09:49:00Z"/>
  <w16cex:commentExtensible w16cex:durableId="0DBBB55C" w16cex:dateUtc="2026-01-23T10:17:00Z"/>
  <w16cex:commentExtensible w16cex:durableId="18D50BB1" w16cex:dateUtc="2026-01-28T10:43:00Z"/>
  <w16cex:commentExtensible w16cex:durableId="6C2A2A3C" w16cex:dateUtc="2026-01-18T19:17:00Z"/>
  <w16cex:commentExtensible w16cex:durableId="509D6F23" w16cex:dateUtc="2026-01-18T19:18:00Z"/>
  <w16cex:commentExtensible w16cex:durableId="04DBCF23" w16cex:dateUtc="2026-01-23T10:46:00Z"/>
  <w16cex:commentExtensible w16cex:durableId="62400189" w16cex:dateUtc="2026-01-28T13:14:00Z"/>
  <w16cex:commentExtensible w16cex:durableId="2BD4FFEC" w16cex:dateUtc="2026-01-28T12:58:00Z"/>
  <w16cex:commentExtensible w16cex:durableId="2179B338" w16cex:dateUtc="2026-01-28T13:00:00Z"/>
  <w16cex:commentExtensible w16cex:durableId="3066FF04" w16cex:dateUtc="2026-01-23T1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99AB9C" w16cid:durableId="0D84947E"/>
  <w16cid:commentId w16cid:paraId="1AF578C8" w16cid:durableId="01B0E1DC"/>
  <w16cid:commentId w16cid:paraId="3EE81D76" w16cid:durableId="78C23C94"/>
  <w16cid:commentId w16cid:paraId="4C366620" w16cid:durableId="5F8E1638"/>
  <w16cid:commentId w16cid:paraId="44D92A42" w16cid:durableId="6EBCE598"/>
  <w16cid:commentId w16cid:paraId="0863FD87" w16cid:durableId="3E768857"/>
  <w16cid:commentId w16cid:paraId="0DDC48FD" w16cid:durableId="7CFC8561"/>
  <w16cid:commentId w16cid:paraId="2097A07C" w16cid:durableId="3722EA7D"/>
  <w16cid:commentId w16cid:paraId="2942BD3E" w16cid:durableId="0197AD2F"/>
  <w16cid:commentId w16cid:paraId="3CF33F92" w16cid:durableId="2B38C09D"/>
  <w16cid:commentId w16cid:paraId="567B76C0" w16cid:durableId="0B2F8A87"/>
  <w16cid:commentId w16cid:paraId="170283F0" w16cid:durableId="57AF2B1A"/>
  <w16cid:commentId w16cid:paraId="0E222AB9" w16cid:durableId="3E74467C"/>
  <w16cid:commentId w16cid:paraId="2EE88002" w16cid:durableId="1D786F46"/>
  <w16cid:commentId w16cid:paraId="1AC61CFB" w16cid:durableId="3519B318"/>
  <w16cid:commentId w16cid:paraId="63BCFD64" w16cid:durableId="1925B347"/>
  <w16cid:commentId w16cid:paraId="447A25DF" w16cid:durableId="7B215915"/>
  <w16cid:commentId w16cid:paraId="4E356AF5" w16cid:durableId="17A2297F"/>
  <w16cid:commentId w16cid:paraId="1B445E0C" w16cid:durableId="568683DA"/>
  <w16cid:commentId w16cid:paraId="5CFD03B4" w16cid:durableId="4886FD08"/>
  <w16cid:commentId w16cid:paraId="639CA968" w16cid:durableId="0A42DC3A"/>
  <w16cid:commentId w16cid:paraId="6DD5900E" w16cid:durableId="5752BBED"/>
  <w16cid:commentId w16cid:paraId="3E9A223B" w16cid:durableId="18FA7DEC"/>
  <w16cid:commentId w16cid:paraId="7E2DDC7D" w16cid:durableId="4134C385"/>
  <w16cid:commentId w16cid:paraId="386D8440" w16cid:durableId="6FDC5FE1"/>
  <w16cid:commentId w16cid:paraId="2A3C71FE" w16cid:durableId="117C02D9"/>
  <w16cid:commentId w16cid:paraId="346A7F67" w16cid:durableId="23FB7B76"/>
  <w16cid:commentId w16cid:paraId="4E9366A7" w16cid:durableId="6E88466E"/>
  <w16cid:commentId w16cid:paraId="54228A8F" w16cid:durableId="03D54884"/>
  <w16cid:commentId w16cid:paraId="0BB6F3A0" w16cid:durableId="37F614F9"/>
  <w16cid:commentId w16cid:paraId="04AD0803" w16cid:durableId="4708A34B"/>
  <w16cid:commentId w16cid:paraId="1E007C23" w16cid:durableId="367F8596"/>
  <w16cid:commentId w16cid:paraId="260082B6" w16cid:durableId="704490AE"/>
  <w16cid:commentId w16cid:paraId="29FC143D" w16cid:durableId="2FD97B3B"/>
  <w16cid:commentId w16cid:paraId="4DC9EBFE" w16cid:durableId="6C19CF4D"/>
  <w16cid:commentId w16cid:paraId="4731476F" w16cid:durableId="48894B1D"/>
  <w16cid:commentId w16cid:paraId="37D2F377" w16cid:durableId="1A6FAE70"/>
  <w16cid:commentId w16cid:paraId="14FFC7F0" w16cid:durableId="14EDD830"/>
  <w16cid:commentId w16cid:paraId="3416AE30" w16cid:durableId="3A50934D"/>
  <w16cid:commentId w16cid:paraId="65253AE8" w16cid:durableId="353CA921"/>
  <w16cid:commentId w16cid:paraId="6051BD75" w16cid:durableId="223996B5"/>
  <w16cid:commentId w16cid:paraId="3ADE0FEA" w16cid:durableId="3ED12FCC"/>
  <w16cid:commentId w16cid:paraId="741558C0" w16cid:durableId="4CD1532E"/>
  <w16cid:commentId w16cid:paraId="71FAA84C" w16cid:durableId="0DBBB55C"/>
  <w16cid:commentId w16cid:paraId="381750B0" w16cid:durableId="18D50BB1"/>
  <w16cid:commentId w16cid:paraId="45CCBEB2" w16cid:durableId="6C2A2A3C"/>
  <w16cid:commentId w16cid:paraId="3FA4EC78" w16cid:durableId="509D6F23"/>
  <w16cid:commentId w16cid:paraId="023B6D09" w16cid:durableId="04DBCF23"/>
  <w16cid:commentId w16cid:paraId="6F2E939C" w16cid:durableId="62400189"/>
  <w16cid:commentId w16cid:paraId="7DA66BC7" w16cid:durableId="2BD4FFEC"/>
  <w16cid:commentId w16cid:paraId="05324C6B" w16cid:durableId="2179B338"/>
  <w16cid:commentId w16cid:paraId="0A6B6E2C" w16cid:durableId="3066FF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86D8" w14:textId="77777777" w:rsidR="000A7B0B" w:rsidRDefault="000A7B0B" w:rsidP="00686E0F">
      <w:pPr>
        <w:spacing w:after="0" w:line="240" w:lineRule="auto"/>
      </w:pPr>
      <w:r>
        <w:separator/>
      </w:r>
    </w:p>
  </w:endnote>
  <w:endnote w:type="continuationSeparator" w:id="0">
    <w:p w14:paraId="473477AA" w14:textId="77777777" w:rsidR="000A7B0B" w:rsidRDefault="000A7B0B" w:rsidP="0068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7250057"/>
      <w:docPartObj>
        <w:docPartGallery w:val="Page Numbers (Bottom of Page)"/>
        <w:docPartUnique/>
      </w:docPartObj>
    </w:sdtPr>
    <w:sdtContent>
      <w:p w14:paraId="74895010" w14:textId="3D8FA589" w:rsidR="004B2432" w:rsidRDefault="004B24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B38E5">
          <w:rPr>
            <w:rStyle w:val="PageNumber"/>
            <w:noProof/>
          </w:rPr>
          <w:t>10</w:t>
        </w:r>
        <w:r>
          <w:rPr>
            <w:rStyle w:val="PageNumber"/>
          </w:rPr>
          <w:fldChar w:fldCharType="end"/>
        </w:r>
      </w:p>
    </w:sdtContent>
  </w:sdt>
  <w:p w14:paraId="7039CD63" w14:textId="77777777" w:rsidR="004B2432" w:rsidRDefault="004B2432" w:rsidP="00E976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Light" w:hAnsi="Calibri Light" w:cs="Calibri Light"/>
      </w:rPr>
      <w:id w:val="-1601794768"/>
      <w:docPartObj>
        <w:docPartGallery w:val="Page Numbers (Bottom of Page)"/>
        <w:docPartUnique/>
      </w:docPartObj>
    </w:sdtPr>
    <w:sdtContent>
      <w:p w14:paraId="09590F13" w14:textId="6C4531DB" w:rsidR="004B2432" w:rsidRPr="00DB069B" w:rsidRDefault="004B2432">
        <w:pPr>
          <w:pStyle w:val="Footer"/>
          <w:framePr w:wrap="none" w:vAnchor="text" w:hAnchor="margin" w:xAlign="right" w:y="1"/>
          <w:rPr>
            <w:rStyle w:val="PageNumber"/>
            <w:rFonts w:ascii="Calibri Light" w:hAnsi="Calibri Light" w:cs="Calibri Light"/>
          </w:rPr>
        </w:pPr>
        <w:r w:rsidRPr="00DB069B">
          <w:rPr>
            <w:rStyle w:val="PageNumber"/>
            <w:rFonts w:ascii="Calibri Light" w:hAnsi="Calibri Light" w:cs="Calibri Light"/>
          </w:rPr>
          <w:fldChar w:fldCharType="begin"/>
        </w:r>
        <w:r w:rsidRPr="00DB069B">
          <w:rPr>
            <w:rStyle w:val="PageNumber"/>
            <w:rFonts w:ascii="Calibri Light" w:hAnsi="Calibri Light" w:cs="Calibri Light"/>
          </w:rPr>
          <w:instrText xml:space="preserve"> PAGE </w:instrText>
        </w:r>
        <w:r w:rsidRPr="00DB069B">
          <w:rPr>
            <w:rStyle w:val="PageNumber"/>
            <w:rFonts w:ascii="Calibri Light" w:hAnsi="Calibri Light" w:cs="Calibri Light"/>
          </w:rPr>
          <w:fldChar w:fldCharType="separate"/>
        </w:r>
        <w:r w:rsidRPr="00DB069B">
          <w:rPr>
            <w:rStyle w:val="PageNumber"/>
            <w:rFonts w:ascii="Calibri Light" w:hAnsi="Calibri Light" w:cs="Calibri Light"/>
            <w:noProof/>
          </w:rPr>
          <w:t>1</w:t>
        </w:r>
        <w:r w:rsidRPr="00DB069B">
          <w:rPr>
            <w:rStyle w:val="PageNumber"/>
            <w:rFonts w:ascii="Calibri Light" w:hAnsi="Calibri Light" w:cs="Calibri Light"/>
          </w:rPr>
          <w:fldChar w:fldCharType="end"/>
        </w:r>
      </w:p>
    </w:sdtContent>
  </w:sdt>
  <w:p w14:paraId="16E5CF94" w14:textId="77777777" w:rsidR="004B2432" w:rsidRPr="00DB069B" w:rsidRDefault="004B2432" w:rsidP="00E976AA">
    <w:pPr>
      <w:pStyle w:val="Footer"/>
      <w:ind w:right="360"/>
      <w:rPr>
        <w:rFonts w:ascii="Calibri Light" w:hAnsi="Calibri Light" w:cs="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61656" w14:textId="77777777" w:rsidR="000A7B0B" w:rsidRDefault="000A7B0B" w:rsidP="00686E0F">
      <w:pPr>
        <w:spacing w:after="0" w:line="240" w:lineRule="auto"/>
      </w:pPr>
      <w:r>
        <w:separator/>
      </w:r>
    </w:p>
  </w:footnote>
  <w:footnote w:type="continuationSeparator" w:id="0">
    <w:p w14:paraId="48B0E630" w14:textId="77777777" w:rsidR="000A7B0B" w:rsidRDefault="000A7B0B" w:rsidP="00686E0F">
      <w:pPr>
        <w:spacing w:after="0" w:line="240" w:lineRule="auto"/>
      </w:pPr>
      <w:r>
        <w:continuationSeparator/>
      </w:r>
    </w:p>
  </w:footnote>
  <w:footnote w:id="1">
    <w:p w14:paraId="7D19081E" w14:textId="77777777" w:rsidR="00252E0F" w:rsidRPr="00EC74C1" w:rsidRDefault="00252E0F" w:rsidP="00252E0F">
      <w:pPr>
        <w:pStyle w:val="FootnoteText"/>
        <w:rPr>
          <w:lang w:val="en-GB"/>
        </w:rPr>
      </w:pPr>
      <w:r>
        <w:rPr>
          <w:rStyle w:val="FootnoteReference"/>
        </w:rPr>
        <w:footnoteRef/>
      </w:r>
      <w:r>
        <w:t xml:space="preserve"> </w:t>
      </w:r>
      <w:r w:rsidRPr="009A11B8">
        <w:rPr>
          <w:rFonts w:ascii="Calibri Light" w:hAnsi="Calibri Light" w:cs="Calibri Light"/>
          <w:sz w:val="22"/>
          <w:szCs w:val="22"/>
        </w:rPr>
        <w:t xml:space="preserve">See </w:t>
      </w:r>
      <w:r w:rsidRPr="00E976AA">
        <w:rPr>
          <w:rFonts w:ascii="Calibri Light" w:hAnsi="Calibri Light" w:cs="Calibri Light"/>
          <w:sz w:val="22"/>
          <w:szCs w:val="22"/>
        </w:rPr>
        <w:t>supplementary materials (S</w:t>
      </w:r>
      <w:r>
        <w:rPr>
          <w:rFonts w:ascii="Calibri Light" w:hAnsi="Calibri Light" w:cs="Calibri Light"/>
          <w:sz w:val="22"/>
          <w:szCs w:val="22"/>
        </w:rPr>
        <w:t>4</w:t>
      </w:r>
      <w:r w:rsidRPr="00E976AA">
        <w:rPr>
          <w:rFonts w:ascii="Calibri Light" w:hAnsi="Calibri Light" w:cs="Calibri Light"/>
          <w:sz w:val="22"/>
          <w:szCs w:val="22"/>
        </w:rPr>
        <w:t>)</w:t>
      </w:r>
      <w:r w:rsidRPr="009A11B8">
        <w:rPr>
          <w:rFonts w:ascii="Calibri Light" w:hAnsi="Calibri Light" w:cs="Calibri Light"/>
          <w:sz w:val="22"/>
          <w:szCs w:val="22"/>
        </w:rPr>
        <w:t xml:space="preserve"> for main outcome effect regression results</w:t>
      </w:r>
      <w:r>
        <w:rPr>
          <w:rFonts w:ascii="Calibri Light" w:hAnsi="Calibri Light" w:cs="Calibri Light"/>
          <w:sz w:val="22"/>
          <w:szCs w:val="22"/>
        </w:rPr>
        <w:t>,</w:t>
      </w:r>
      <w:r w:rsidRPr="009A11B8">
        <w:rPr>
          <w:rFonts w:ascii="Calibri Light" w:hAnsi="Calibri Light" w:cs="Calibri Light"/>
          <w:sz w:val="22"/>
          <w:szCs w:val="22"/>
        </w:rPr>
        <w:t xml:space="preserve"> and </w:t>
      </w:r>
      <w:r w:rsidRPr="00E976AA">
        <w:rPr>
          <w:rFonts w:ascii="Calibri Light" w:hAnsi="Calibri Light" w:cs="Calibri Light"/>
          <w:sz w:val="22"/>
          <w:szCs w:val="22"/>
        </w:rPr>
        <w:t>supplementary materials (S</w:t>
      </w:r>
      <w:r>
        <w:rPr>
          <w:rFonts w:ascii="Calibri Light" w:hAnsi="Calibri Light" w:cs="Calibri Light"/>
          <w:sz w:val="22"/>
          <w:szCs w:val="22"/>
        </w:rPr>
        <w:t>3</w:t>
      </w:r>
      <w:r w:rsidRPr="00E976AA">
        <w:rPr>
          <w:rFonts w:ascii="Calibri Light" w:hAnsi="Calibri Light" w:cs="Calibri Light"/>
          <w:sz w:val="22"/>
          <w:szCs w:val="22"/>
        </w:rPr>
        <w:t>)</w:t>
      </w:r>
      <w:r w:rsidRPr="009A11B8">
        <w:rPr>
          <w:rFonts w:ascii="Calibri Light" w:hAnsi="Calibri Light" w:cs="Calibri Light"/>
          <w:sz w:val="22"/>
          <w:szCs w:val="22"/>
        </w:rPr>
        <w:t xml:space="preserve"> for matching results on 1:1 and 1:3 replacement ratios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4AF8"/>
    <w:multiLevelType w:val="hybridMultilevel"/>
    <w:tmpl w:val="032C2832"/>
    <w:lvl w:ilvl="0" w:tplc="C0726F8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406F42"/>
    <w:multiLevelType w:val="hybridMultilevel"/>
    <w:tmpl w:val="13F28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B04777"/>
    <w:multiLevelType w:val="hybridMultilevel"/>
    <w:tmpl w:val="346438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6D16D2"/>
    <w:multiLevelType w:val="hybridMultilevel"/>
    <w:tmpl w:val="9496E5FA"/>
    <w:lvl w:ilvl="0" w:tplc="FFFFFFFF">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216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32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48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C745EC9"/>
    <w:multiLevelType w:val="multilevel"/>
    <w:tmpl w:val="1C7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F3465"/>
    <w:multiLevelType w:val="hybridMultilevel"/>
    <w:tmpl w:val="A67EB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6565375">
    <w:abstractNumId w:val="4"/>
  </w:num>
  <w:num w:numId="2" w16cid:durableId="490483746">
    <w:abstractNumId w:val="1"/>
  </w:num>
  <w:num w:numId="3" w16cid:durableId="1852454618">
    <w:abstractNumId w:val="5"/>
  </w:num>
  <w:num w:numId="4" w16cid:durableId="449014575">
    <w:abstractNumId w:val="3"/>
  </w:num>
  <w:num w:numId="5" w16cid:durableId="1418551855">
    <w:abstractNumId w:val="0"/>
  </w:num>
  <w:num w:numId="6" w16cid:durableId="20659084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Smith">
    <w15:presenceInfo w15:providerId="AD" w15:userId="S::lexrs28@nottingham.ac.uk::cb0fef5e-227c-4109-8732-823e2ed71456"/>
  </w15:person>
  <w15:person w15:author="Orestis Kopsacheilis">
    <w15:presenceInfo w15:providerId="AD" w15:userId="S::orestis.kopsacheilis@tum.de::2a2f6775-25ba-4974-b623-b6162ce79f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0" w:nlCheck="1" w:checkStyle="0"/>
  <w:activeWritingStyle w:appName="MSWord" w:lang="en-US" w:vendorID="64" w:dllVersion="0" w:nlCheck="1" w:checkStyle="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B5"/>
    <w:rsid w:val="000002A4"/>
    <w:rsid w:val="0000315D"/>
    <w:rsid w:val="00004F06"/>
    <w:rsid w:val="000073FE"/>
    <w:rsid w:val="000105CA"/>
    <w:rsid w:val="00012BCA"/>
    <w:rsid w:val="000139F6"/>
    <w:rsid w:val="00014170"/>
    <w:rsid w:val="0001570C"/>
    <w:rsid w:val="00016C3B"/>
    <w:rsid w:val="00017455"/>
    <w:rsid w:val="00021BD9"/>
    <w:rsid w:val="00022517"/>
    <w:rsid w:val="00024624"/>
    <w:rsid w:val="0002553D"/>
    <w:rsid w:val="00025F8C"/>
    <w:rsid w:val="00026875"/>
    <w:rsid w:val="00026A57"/>
    <w:rsid w:val="00026ECD"/>
    <w:rsid w:val="00027864"/>
    <w:rsid w:val="00030968"/>
    <w:rsid w:val="00031AB9"/>
    <w:rsid w:val="00032AB3"/>
    <w:rsid w:val="00034C51"/>
    <w:rsid w:val="0003595A"/>
    <w:rsid w:val="000404C2"/>
    <w:rsid w:val="000406AA"/>
    <w:rsid w:val="00040805"/>
    <w:rsid w:val="00040878"/>
    <w:rsid w:val="00045356"/>
    <w:rsid w:val="00046F53"/>
    <w:rsid w:val="000540CE"/>
    <w:rsid w:val="00054264"/>
    <w:rsid w:val="00054813"/>
    <w:rsid w:val="000553C7"/>
    <w:rsid w:val="0006149E"/>
    <w:rsid w:val="0006273F"/>
    <w:rsid w:val="000651AC"/>
    <w:rsid w:val="000654A9"/>
    <w:rsid w:val="00071F31"/>
    <w:rsid w:val="0007340A"/>
    <w:rsid w:val="00076CAC"/>
    <w:rsid w:val="00080570"/>
    <w:rsid w:val="00080DDD"/>
    <w:rsid w:val="00081272"/>
    <w:rsid w:val="00084265"/>
    <w:rsid w:val="00085E11"/>
    <w:rsid w:val="00090FCC"/>
    <w:rsid w:val="00092962"/>
    <w:rsid w:val="0009299A"/>
    <w:rsid w:val="00092CA6"/>
    <w:rsid w:val="00093D1A"/>
    <w:rsid w:val="00096833"/>
    <w:rsid w:val="00097056"/>
    <w:rsid w:val="000A0D66"/>
    <w:rsid w:val="000A1031"/>
    <w:rsid w:val="000A1227"/>
    <w:rsid w:val="000A18CA"/>
    <w:rsid w:val="000A1C12"/>
    <w:rsid w:val="000A34F3"/>
    <w:rsid w:val="000A3B5F"/>
    <w:rsid w:val="000A3C5E"/>
    <w:rsid w:val="000A3FA1"/>
    <w:rsid w:val="000A4FDE"/>
    <w:rsid w:val="000A7B0B"/>
    <w:rsid w:val="000B1117"/>
    <w:rsid w:val="000B5A0E"/>
    <w:rsid w:val="000B7FA6"/>
    <w:rsid w:val="000C0359"/>
    <w:rsid w:val="000C1A41"/>
    <w:rsid w:val="000C234F"/>
    <w:rsid w:val="000C2502"/>
    <w:rsid w:val="000C3353"/>
    <w:rsid w:val="000C3A64"/>
    <w:rsid w:val="000C76A2"/>
    <w:rsid w:val="000C7931"/>
    <w:rsid w:val="000D2A21"/>
    <w:rsid w:val="000D552D"/>
    <w:rsid w:val="000D63F5"/>
    <w:rsid w:val="000D6FE9"/>
    <w:rsid w:val="000E1A8D"/>
    <w:rsid w:val="000E3B8A"/>
    <w:rsid w:val="000E4318"/>
    <w:rsid w:val="000E5D4C"/>
    <w:rsid w:val="000F0D95"/>
    <w:rsid w:val="000F1F7F"/>
    <w:rsid w:val="000F2264"/>
    <w:rsid w:val="000F3DB3"/>
    <w:rsid w:val="000F44A5"/>
    <w:rsid w:val="00101F35"/>
    <w:rsid w:val="00103D75"/>
    <w:rsid w:val="0010508E"/>
    <w:rsid w:val="0010512A"/>
    <w:rsid w:val="00105D8A"/>
    <w:rsid w:val="00112FF8"/>
    <w:rsid w:val="00113022"/>
    <w:rsid w:val="001130EA"/>
    <w:rsid w:val="00113559"/>
    <w:rsid w:val="00115C04"/>
    <w:rsid w:val="00115FBD"/>
    <w:rsid w:val="0011624A"/>
    <w:rsid w:val="001259B3"/>
    <w:rsid w:val="00127ACE"/>
    <w:rsid w:val="00130B5B"/>
    <w:rsid w:val="001315A6"/>
    <w:rsid w:val="0013164C"/>
    <w:rsid w:val="00132C24"/>
    <w:rsid w:val="00133DC1"/>
    <w:rsid w:val="001369DE"/>
    <w:rsid w:val="00137324"/>
    <w:rsid w:val="00140500"/>
    <w:rsid w:val="00144358"/>
    <w:rsid w:val="00145AE2"/>
    <w:rsid w:val="001464CC"/>
    <w:rsid w:val="00146A76"/>
    <w:rsid w:val="00146E85"/>
    <w:rsid w:val="0015034C"/>
    <w:rsid w:val="001512E5"/>
    <w:rsid w:val="00151324"/>
    <w:rsid w:val="0015222D"/>
    <w:rsid w:val="00153056"/>
    <w:rsid w:val="00156A1B"/>
    <w:rsid w:val="00160C4F"/>
    <w:rsid w:val="0016232D"/>
    <w:rsid w:val="001631B1"/>
    <w:rsid w:val="00164388"/>
    <w:rsid w:val="001653E4"/>
    <w:rsid w:val="00165F6E"/>
    <w:rsid w:val="00166C14"/>
    <w:rsid w:val="00167C63"/>
    <w:rsid w:val="00170D67"/>
    <w:rsid w:val="001770CF"/>
    <w:rsid w:val="00177F38"/>
    <w:rsid w:val="00182027"/>
    <w:rsid w:val="00182AB5"/>
    <w:rsid w:val="00183730"/>
    <w:rsid w:val="00184C9C"/>
    <w:rsid w:val="00186028"/>
    <w:rsid w:val="001869DB"/>
    <w:rsid w:val="00190104"/>
    <w:rsid w:val="001906B5"/>
    <w:rsid w:val="0019090C"/>
    <w:rsid w:val="00191DDB"/>
    <w:rsid w:val="00192E3D"/>
    <w:rsid w:val="00193881"/>
    <w:rsid w:val="00195E86"/>
    <w:rsid w:val="00196235"/>
    <w:rsid w:val="001A21E8"/>
    <w:rsid w:val="001A2640"/>
    <w:rsid w:val="001A2D8C"/>
    <w:rsid w:val="001A575D"/>
    <w:rsid w:val="001A5FEA"/>
    <w:rsid w:val="001B0354"/>
    <w:rsid w:val="001B0381"/>
    <w:rsid w:val="001B1424"/>
    <w:rsid w:val="001B1640"/>
    <w:rsid w:val="001B1ED7"/>
    <w:rsid w:val="001B2E2B"/>
    <w:rsid w:val="001B2EEB"/>
    <w:rsid w:val="001B71FD"/>
    <w:rsid w:val="001B7371"/>
    <w:rsid w:val="001C01C7"/>
    <w:rsid w:val="001C0CF4"/>
    <w:rsid w:val="001D1A44"/>
    <w:rsid w:val="001D6FC0"/>
    <w:rsid w:val="001D7F36"/>
    <w:rsid w:val="001E04AB"/>
    <w:rsid w:val="001E0650"/>
    <w:rsid w:val="001E0EAB"/>
    <w:rsid w:val="001E1D5E"/>
    <w:rsid w:val="001E29CB"/>
    <w:rsid w:val="001E2E83"/>
    <w:rsid w:val="001E32F8"/>
    <w:rsid w:val="001E50C6"/>
    <w:rsid w:val="001E6E79"/>
    <w:rsid w:val="001F0993"/>
    <w:rsid w:val="001F1459"/>
    <w:rsid w:val="001F3205"/>
    <w:rsid w:val="001F5985"/>
    <w:rsid w:val="001F6B64"/>
    <w:rsid w:val="001F7981"/>
    <w:rsid w:val="001F7CAA"/>
    <w:rsid w:val="00200E18"/>
    <w:rsid w:val="002016AE"/>
    <w:rsid w:val="00202C4A"/>
    <w:rsid w:val="00204A3C"/>
    <w:rsid w:val="00212455"/>
    <w:rsid w:val="0021245D"/>
    <w:rsid w:val="00212F93"/>
    <w:rsid w:val="002131DE"/>
    <w:rsid w:val="00213A2D"/>
    <w:rsid w:val="002148A8"/>
    <w:rsid w:val="00223EB1"/>
    <w:rsid w:val="00224437"/>
    <w:rsid w:val="00225F75"/>
    <w:rsid w:val="00226D29"/>
    <w:rsid w:val="002277F1"/>
    <w:rsid w:val="002303BD"/>
    <w:rsid w:val="0023063F"/>
    <w:rsid w:val="00231DD1"/>
    <w:rsid w:val="002324B4"/>
    <w:rsid w:val="00233D04"/>
    <w:rsid w:val="0023614B"/>
    <w:rsid w:val="002400CC"/>
    <w:rsid w:val="00240800"/>
    <w:rsid w:val="00243A69"/>
    <w:rsid w:val="002442BE"/>
    <w:rsid w:val="00244565"/>
    <w:rsid w:val="002459E4"/>
    <w:rsid w:val="00247F82"/>
    <w:rsid w:val="00251B3A"/>
    <w:rsid w:val="00252D46"/>
    <w:rsid w:val="00252E0F"/>
    <w:rsid w:val="002538CF"/>
    <w:rsid w:val="002543C5"/>
    <w:rsid w:val="002550E1"/>
    <w:rsid w:val="0025557D"/>
    <w:rsid w:val="00255AD1"/>
    <w:rsid w:val="00256C51"/>
    <w:rsid w:val="002621E0"/>
    <w:rsid w:val="002632A0"/>
    <w:rsid w:val="00263555"/>
    <w:rsid w:val="002635CD"/>
    <w:rsid w:val="00264636"/>
    <w:rsid w:val="00265DEF"/>
    <w:rsid w:val="00266BBB"/>
    <w:rsid w:val="0027532A"/>
    <w:rsid w:val="00276566"/>
    <w:rsid w:val="00281242"/>
    <w:rsid w:val="0028130A"/>
    <w:rsid w:val="00281DD1"/>
    <w:rsid w:val="0028260B"/>
    <w:rsid w:val="00283545"/>
    <w:rsid w:val="00283EF7"/>
    <w:rsid w:val="002840D5"/>
    <w:rsid w:val="00285464"/>
    <w:rsid w:val="002902A0"/>
    <w:rsid w:val="00291CC5"/>
    <w:rsid w:val="00291D7E"/>
    <w:rsid w:val="002960F4"/>
    <w:rsid w:val="002A0C2D"/>
    <w:rsid w:val="002A4315"/>
    <w:rsid w:val="002A57C4"/>
    <w:rsid w:val="002A605E"/>
    <w:rsid w:val="002A72D1"/>
    <w:rsid w:val="002B0F6F"/>
    <w:rsid w:val="002B21DD"/>
    <w:rsid w:val="002B2E1E"/>
    <w:rsid w:val="002B301B"/>
    <w:rsid w:val="002B314F"/>
    <w:rsid w:val="002B31E0"/>
    <w:rsid w:val="002B4D68"/>
    <w:rsid w:val="002B5B79"/>
    <w:rsid w:val="002C03EC"/>
    <w:rsid w:val="002C067F"/>
    <w:rsid w:val="002C06FD"/>
    <w:rsid w:val="002C2D64"/>
    <w:rsid w:val="002C3229"/>
    <w:rsid w:val="002C3848"/>
    <w:rsid w:val="002C4344"/>
    <w:rsid w:val="002C4951"/>
    <w:rsid w:val="002C7180"/>
    <w:rsid w:val="002C770A"/>
    <w:rsid w:val="002D3C8E"/>
    <w:rsid w:val="002D4B8B"/>
    <w:rsid w:val="002E1D2D"/>
    <w:rsid w:val="002E36DC"/>
    <w:rsid w:val="002E4EF1"/>
    <w:rsid w:val="002F1959"/>
    <w:rsid w:val="002F1995"/>
    <w:rsid w:val="002F1FAC"/>
    <w:rsid w:val="002F2F4E"/>
    <w:rsid w:val="002F5D6E"/>
    <w:rsid w:val="002F655C"/>
    <w:rsid w:val="002F7B56"/>
    <w:rsid w:val="0030048C"/>
    <w:rsid w:val="0030190E"/>
    <w:rsid w:val="00301B59"/>
    <w:rsid w:val="003025E4"/>
    <w:rsid w:val="00303F29"/>
    <w:rsid w:val="00311F0F"/>
    <w:rsid w:val="003174E0"/>
    <w:rsid w:val="00320FFA"/>
    <w:rsid w:val="00321AD6"/>
    <w:rsid w:val="00323471"/>
    <w:rsid w:val="003243DD"/>
    <w:rsid w:val="0032677C"/>
    <w:rsid w:val="00327C46"/>
    <w:rsid w:val="003301A9"/>
    <w:rsid w:val="00332328"/>
    <w:rsid w:val="003324C6"/>
    <w:rsid w:val="00334462"/>
    <w:rsid w:val="00335399"/>
    <w:rsid w:val="003359C5"/>
    <w:rsid w:val="003372B1"/>
    <w:rsid w:val="003372E0"/>
    <w:rsid w:val="0034005B"/>
    <w:rsid w:val="003404DC"/>
    <w:rsid w:val="00340B06"/>
    <w:rsid w:val="00340D7A"/>
    <w:rsid w:val="00342D7F"/>
    <w:rsid w:val="00345356"/>
    <w:rsid w:val="0034684C"/>
    <w:rsid w:val="00346AD2"/>
    <w:rsid w:val="00346BD9"/>
    <w:rsid w:val="00347FD8"/>
    <w:rsid w:val="0035138D"/>
    <w:rsid w:val="00351D8C"/>
    <w:rsid w:val="0035228A"/>
    <w:rsid w:val="00352D8F"/>
    <w:rsid w:val="00354390"/>
    <w:rsid w:val="00355047"/>
    <w:rsid w:val="00355620"/>
    <w:rsid w:val="00356B2E"/>
    <w:rsid w:val="0036101D"/>
    <w:rsid w:val="00361504"/>
    <w:rsid w:val="00362815"/>
    <w:rsid w:val="00362FCF"/>
    <w:rsid w:val="00363C70"/>
    <w:rsid w:val="0036426C"/>
    <w:rsid w:val="0036475D"/>
    <w:rsid w:val="0036674C"/>
    <w:rsid w:val="00367113"/>
    <w:rsid w:val="00370A39"/>
    <w:rsid w:val="00372499"/>
    <w:rsid w:val="00373750"/>
    <w:rsid w:val="00374C94"/>
    <w:rsid w:val="00380288"/>
    <w:rsid w:val="00381350"/>
    <w:rsid w:val="003830F7"/>
    <w:rsid w:val="003838C2"/>
    <w:rsid w:val="003850E9"/>
    <w:rsid w:val="00386D34"/>
    <w:rsid w:val="0039251F"/>
    <w:rsid w:val="00392529"/>
    <w:rsid w:val="00393B56"/>
    <w:rsid w:val="00393F19"/>
    <w:rsid w:val="003958D8"/>
    <w:rsid w:val="003A0C9A"/>
    <w:rsid w:val="003A13A7"/>
    <w:rsid w:val="003A1AA0"/>
    <w:rsid w:val="003A1E34"/>
    <w:rsid w:val="003A2CDF"/>
    <w:rsid w:val="003A5A16"/>
    <w:rsid w:val="003A7D34"/>
    <w:rsid w:val="003B055F"/>
    <w:rsid w:val="003B0B88"/>
    <w:rsid w:val="003B2483"/>
    <w:rsid w:val="003B2F0B"/>
    <w:rsid w:val="003B3881"/>
    <w:rsid w:val="003B4124"/>
    <w:rsid w:val="003B5531"/>
    <w:rsid w:val="003C0079"/>
    <w:rsid w:val="003C0775"/>
    <w:rsid w:val="003C1915"/>
    <w:rsid w:val="003C2AE8"/>
    <w:rsid w:val="003C2BDA"/>
    <w:rsid w:val="003C4CF9"/>
    <w:rsid w:val="003C5D78"/>
    <w:rsid w:val="003C6ED5"/>
    <w:rsid w:val="003D23F0"/>
    <w:rsid w:val="003D32C4"/>
    <w:rsid w:val="003D3804"/>
    <w:rsid w:val="003D4385"/>
    <w:rsid w:val="003D68DB"/>
    <w:rsid w:val="003D69C8"/>
    <w:rsid w:val="003D6CA5"/>
    <w:rsid w:val="003D7CB4"/>
    <w:rsid w:val="003E3270"/>
    <w:rsid w:val="003F2254"/>
    <w:rsid w:val="003F25D4"/>
    <w:rsid w:val="003F2DB2"/>
    <w:rsid w:val="003F423F"/>
    <w:rsid w:val="003F53C1"/>
    <w:rsid w:val="004006B1"/>
    <w:rsid w:val="004021EE"/>
    <w:rsid w:val="00404ABE"/>
    <w:rsid w:val="0040556A"/>
    <w:rsid w:val="00405A64"/>
    <w:rsid w:val="00406438"/>
    <w:rsid w:val="00406FA4"/>
    <w:rsid w:val="004072E9"/>
    <w:rsid w:val="00407570"/>
    <w:rsid w:val="0040781A"/>
    <w:rsid w:val="00407BE3"/>
    <w:rsid w:val="00410165"/>
    <w:rsid w:val="00411230"/>
    <w:rsid w:val="00411EC4"/>
    <w:rsid w:val="004122A2"/>
    <w:rsid w:val="00412416"/>
    <w:rsid w:val="0041262C"/>
    <w:rsid w:val="004128FE"/>
    <w:rsid w:val="00414B31"/>
    <w:rsid w:val="004156A4"/>
    <w:rsid w:val="00415E56"/>
    <w:rsid w:val="004167B7"/>
    <w:rsid w:val="00416FAF"/>
    <w:rsid w:val="004200DE"/>
    <w:rsid w:val="004215D0"/>
    <w:rsid w:val="00422638"/>
    <w:rsid w:val="00422DBD"/>
    <w:rsid w:val="00424433"/>
    <w:rsid w:val="00424803"/>
    <w:rsid w:val="004253CA"/>
    <w:rsid w:val="00425E5E"/>
    <w:rsid w:val="00425F8E"/>
    <w:rsid w:val="00431BA0"/>
    <w:rsid w:val="0043264D"/>
    <w:rsid w:val="00434281"/>
    <w:rsid w:val="00434BDC"/>
    <w:rsid w:val="00435099"/>
    <w:rsid w:val="00435B69"/>
    <w:rsid w:val="00435F66"/>
    <w:rsid w:val="00437EE8"/>
    <w:rsid w:val="004446E7"/>
    <w:rsid w:val="00444B8C"/>
    <w:rsid w:val="00444D1F"/>
    <w:rsid w:val="0044585F"/>
    <w:rsid w:val="004469AC"/>
    <w:rsid w:val="00446C2A"/>
    <w:rsid w:val="0044712A"/>
    <w:rsid w:val="004472AA"/>
    <w:rsid w:val="00454CD2"/>
    <w:rsid w:val="0045608A"/>
    <w:rsid w:val="004617A2"/>
    <w:rsid w:val="00461DDC"/>
    <w:rsid w:val="00465D77"/>
    <w:rsid w:val="00467A11"/>
    <w:rsid w:val="00472D60"/>
    <w:rsid w:val="00472DA0"/>
    <w:rsid w:val="0047375D"/>
    <w:rsid w:val="00474951"/>
    <w:rsid w:val="00476663"/>
    <w:rsid w:val="00476C6C"/>
    <w:rsid w:val="00481C62"/>
    <w:rsid w:val="00484156"/>
    <w:rsid w:val="004870F6"/>
    <w:rsid w:val="004876D8"/>
    <w:rsid w:val="00487733"/>
    <w:rsid w:val="00487B97"/>
    <w:rsid w:val="00490286"/>
    <w:rsid w:val="004918C6"/>
    <w:rsid w:val="0049231F"/>
    <w:rsid w:val="00493464"/>
    <w:rsid w:val="00493A73"/>
    <w:rsid w:val="00495B80"/>
    <w:rsid w:val="00496017"/>
    <w:rsid w:val="004962AA"/>
    <w:rsid w:val="00497458"/>
    <w:rsid w:val="00497673"/>
    <w:rsid w:val="004A06EF"/>
    <w:rsid w:val="004A0F50"/>
    <w:rsid w:val="004A2C2D"/>
    <w:rsid w:val="004A5A72"/>
    <w:rsid w:val="004A7304"/>
    <w:rsid w:val="004B147D"/>
    <w:rsid w:val="004B2432"/>
    <w:rsid w:val="004B2A54"/>
    <w:rsid w:val="004B404B"/>
    <w:rsid w:val="004C1570"/>
    <w:rsid w:val="004C258F"/>
    <w:rsid w:val="004C54A6"/>
    <w:rsid w:val="004C5837"/>
    <w:rsid w:val="004C5A58"/>
    <w:rsid w:val="004C68DC"/>
    <w:rsid w:val="004D08A8"/>
    <w:rsid w:val="004D1C07"/>
    <w:rsid w:val="004D2A90"/>
    <w:rsid w:val="004D36E8"/>
    <w:rsid w:val="004D47CD"/>
    <w:rsid w:val="004D482E"/>
    <w:rsid w:val="004D7233"/>
    <w:rsid w:val="004D7306"/>
    <w:rsid w:val="004E0849"/>
    <w:rsid w:val="004E12B8"/>
    <w:rsid w:val="004E327C"/>
    <w:rsid w:val="004E3F95"/>
    <w:rsid w:val="004F06AE"/>
    <w:rsid w:val="004F0CAF"/>
    <w:rsid w:val="004F0FF3"/>
    <w:rsid w:val="004F11D4"/>
    <w:rsid w:val="004F3B69"/>
    <w:rsid w:val="004F4CD3"/>
    <w:rsid w:val="004F5D24"/>
    <w:rsid w:val="004F64C0"/>
    <w:rsid w:val="005006B3"/>
    <w:rsid w:val="0050097D"/>
    <w:rsid w:val="0050108E"/>
    <w:rsid w:val="00501289"/>
    <w:rsid w:val="0050359A"/>
    <w:rsid w:val="00505D72"/>
    <w:rsid w:val="0050680D"/>
    <w:rsid w:val="00507267"/>
    <w:rsid w:val="00507B03"/>
    <w:rsid w:val="00511C5F"/>
    <w:rsid w:val="005126D4"/>
    <w:rsid w:val="00512C8B"/>
    <w:rsid w:val="00513897"/>
    <w:rsid w:val="00513FAF"/>
    <w:rsid w:val="00515B06"/>
    <w:rsid w:val="00520086"/>
    <w:rsid w:val="0052102B"/>
    <w:rsid w:val="00522223"/>
    <w:rsid w:val="00522E5F"/>
    <w:rsid w:val="0052318C"/>
    <w:rsid w:val="005237A4"/>
    <w:rsid w:val="00525264"/>
    <w:rsid w:val="00526672"/>
    <w:rsid w:val="0053046E"/>
    <w:rsid w:val="005304A3"/>
    <w:rsid w:val="00530AF8"/>
    <w:rsid w:val="005311D4"/>
    <w:rsid w:val="00531C99"/>
    <w:rsid w:val="005339FF"/>
    <w:rsid w:val="00534991"/>
    <w:rsid w:val="005351BB"/>
    <w:rsid w:val="00535B85"/>
    <w:rsid w:val="00536D2B"/>
    <w:rsid w:val="00537455"/>
    <w:rsid w:val="00537CCC"/>
    <w:rsid w:val="005409A2"/>
    <w:rsid w:val="005412EF"/>
    <w:rsid w:val="00541998"/>
    <w:rsid w:val="00541E62"/>
    <w:rsid w:val="00543501"/>
    <w:rsid w:val="00543A60"/>
    <w:rsid w:val="00544052"/>
    <w:rsid w:val="0054451A"/>
    <w:rsid w:val="005450CF"/>
    <w:rsid w:val="00545B41"/>
    <w:rsid w:val="00552C7D"/>
    <w:rsid w:val="00552F18"/>
    <w:rsid w:val="00554ABC"/>
    <w:rsid w:val="00554E45"/>
    <w:rsid w:val="00555CD8"/>
    <w:rsid w:val="0055638C"/>
    <w:rsid w:val="00557147"/>
    <w:rsid w:val="0056096B"/>
    <w:rsid w:val="00560F85"/>
    <w:rsid w:val="00561776"/>
    <w:rsid w:val="00562B01"/>
    <w:rsid w:val="00563506"/>
    <w:rsid w:val="00565A3B"/>
    <w:rsid w:val="0056637F"/>
    <w:rsid w:val="00566A33"/>
    <w:rsid w:val="00567FF9"/>
    <w:rsid w:val="00570290"/>
    <w:rsid w:val="00573DF8"/>
    <w:rsid w:val="005775E5"/>
    <w:rsid w:val="00580F9B"/>
    <w:rsid w:val="00581338"/>
    <w:rsid w:val="00583F62"/>
    <w:rsid w:val="00584214"/>
    <w:rsid w:val="0058472C"/>
    <w:rsid w:val="00584F70"/>
    <w:rsid w:val="00585DCC"/>
    <w:rsid w:val="00586775"/>
    <w:rsid w:val="00586B50"/>
    <w:rsid w:val="00587FE2"/>
    <w:rsid w:val="0059000F"/>
    <w:rsid w:val="005905D1"/>
    <w:rsid w:val="00590954"/>
    <w:rsid w:val="005909A8"/>
    <w:rsid w:val="00590D8B"/>
    <w:rsid w:val="005914DC"/>
    <w:rsid w:val="00592504"/>
    <w:rsid w:val="00592DCF"/>
    <w:rsid w:val="00594149"/>
    <w:rsid w:val="005949DE"/>
    <w:rsid w:val="00595466"/>
    <w:rsid w:val="0059701F"/>
    <w:rsid w:val="00597B07"/>
    <w:rsid w:val="00597F5F"/>
    <w:rsid w:val="005A0878"/>
    <w:rsid w:val="005A09DC"/>
    <w:rsid w:val="005A1852"/>
    <w:rsid w:val="005A2A59"/>
    <w:rsid w:val="005A62D7"/>
    <w:rsid w:val="005A71BA"/>
    <w:rsid w:val="005B0D57"/>
    <w:rsid w:val="005B18EB"/>
    <w:rsid w:val="005B2C84"/>
    <w:rsid w:val="005B6D40"/>
    <w:rsid w:val="005B78B0"/>
    <w:rsid w:val="005B7CDD"/>
    <w:rsid w:val="005C0CE0"/>
    <w:rsid w:val="005C352E"/>
    <w:rsid w:val="005C3781"/>
    <w:rsid w:val="005C4F69"/>
    <w:rsid w:val="005C4FBD"/>
    <w:rsid w:val="005C533F"/>
    <w:rsid w:val="005C77E7"/>
    <w:rsid w:val="005D0927"/>
    <w:rsid w:val="005D3ADF"/>
    <w:rsid w:val="005D50AB"/>
    <w:rsid w:val="005D60E4"/>
    <w:rsid w:val="005D7ABD"/>
    <w:rsid w:val="005E01AB"/>
    <w:rsid w:val="005E03CF"/>
    <w:rsid w:val="005E1826"/>
    <w:rsid w:val="005E428C"/>
    <w:rsid w:val="005E46BA"/>
    <w:rsid w:val="005E55C7"/>
    <w:rsid w:val="005E5A0F"/>
    <w:rsid w:val="005E5CA1"/>
    <w:rsid w:val="005F1420"/>
    <w:rsid w:val="005F15F8"/>
    <w:rsid w:val="005F4753"/>
    <w:rsid w:val="005F4A4C"/>
    <w:rsid w:val="005F6066"/>
    <w:rsid w:val="005F697C"/>
    <w:rsid w:val="005F7E33"/>
    <w:rsid w:val="00601561"/>
    <w:rsid w:val="006033C7"/>
    <w:rsid w:val="00603C40"/>
    <w:rsid w:val="0060400C"/>
    <w:rsid w:val="0060478B"/>
    <w:rsid w:val="0060720A"/>
    <w:rsid w:val="006075E6"/>
    <w:rsid w:val="006109E4"/>
    <w:rsid w:val="006116B7"/>
    <w:rsid w:val="00611E01"/>
    <w:rsid w:val="00611F90"/>
    <w:rsid w:val="00615048"/>
    <w:rsid w:val="00615512"/>
    <w:rsid w:val="0061790B"/>
    <w:rsid w:val="006204F8"/>
    <w:rsid w:val="00621FCC"/>
    <w:rsid w:val="006222D0"/>
    <w:rsid w:val="006228ED"/>
    <w:rsid w:val="00623103"/>
    <w:rsid w:val="00623725"/>
    <w:rsid w:val="00623940"/>
    <w:rsid w:val="00625683"/>
    <w:rsid w:val="00626E81"/>
    <w:rsid w:val="0062743E"/>
    <w:rsid w:val="00627858"/>
    <w:rsid w:val="006306CF"/>
    <w:rsid w:val="00631936"/>
    <w:rsid w:val="0063235C"/>
    <w:rsid w:val="00636572"/>
    <w:rsid w:val="0063684C"/>
    <w:rsid w:val="00640164"/>
    <w:rsid w:val="00640D83"/>
    <w:rsid w:val="006417F6"/>
    <w:rsid w:val="00641C37"/>
    <w:rsid w:val="006420DF"/>
    <w:rsid w:val="006425E8"/>
    <w:rsid w:val="0064480C"/>
    <w:rsid w:val="00644831"/>
    <w:rsid w:val="00644EBA"/>
    <w:rsid w:val="00646AD8"/>
    <w:rsid w:val="006512EE"/>
    <w:rsid w:val="00651735"/>
    <w:rsid w:val="00654C00"/>
    <w:rsid w:val="0065733E"/>
    <w:rsid w:val="00661609"/>
    <w:rsid w:val="00661879"/>
    <w:rsid w:val="00665F0E"/>
    <w:rsid w:val="00666791"/>
    <w:rsid w:val="0066778B"/>
    <w:rsid w:val="00667DD2"/>
    <w:rsid w:val="0067227A"/>
    <w:rsid w:val="00677242"/>
    <w:rsid w:val="00682375"/>
    <w:rsid w:val="0068283C"/>
    <w:rsid w:val="0068310D"/>
    <w:rsid w:val="006862D2"/>
    <w:rsid w:val="00686740"/>
    <w:rsid w:val="00686E0F"/>
    <w:rsid w:val="00690276"/>
    <w:rsid w:val="006904F4"/>
    <w:rsid w:val="00691ECB"/>
    <w:rsid w:val="006925C9"/>
    <w:rsid w:val="00694A66"/>
    <w:rsid w:val="0069576D"/>
    <w:rsid w:val="00696375"/>
    <w:rsid w:val="00696CA4"/>
    <w:rsid w:val="006A0C6C"/>
    <w:rsid w:val="006A2163"/>
    <w:rsid w:val="006A2780"/>
    <w:rsid w:val="006A2D84"/>
    <w:rsid w:val="006A6B6E"/>
    <w:rsid w:val="006A6C02"/>
    <w:rsid w:val="006B0400"/>
    <w:rsid w:val="006B041A"/>
    <w:rsid w:val="006B080F"/>
    <w:rsid w:val="006B19CC"/>
    <w:rsid w:val="006B2C11"/>
    <w:rsid w:val="006B3E84"/>
    <w:rsid w:val="006B3FDD"/>
    <w:rsid w:val="006B564B"/>
    <w:rsid w:val="006B6C4A"/>
    <w:rsid w:val="006B7A7E"/>
    <w:rsid w:val="006C0CB3"/>
    <w:rsid w:val="006C245C"/>
    <w:rsid w:val="006C2FD4"/>
    <w:rsid w:val="006C378E"/>
    <w:rsid w:val="006C41E0"/>
    <w:rsid w:val="006C451F"/>
    <w:rsid w:val="006C5EBF"/>
    <w:rsid w:val="006D0853"/>
    <w:rsid w:val="006D14C9"/>
    <w:rsid w:val="006D4053"/>
    <w:rsid w:val="006D60DB"/>
    <w:rsid w:val="006D6AE2"/>
    <w:rsid w:val="006D6C04"/>
    <w:rsid w:val="006D769E"/>
    <w:rsid w:val="006D7C0E"/>
    <w:rsid w:val="006E03EA"/>
    <w:rsid w:val="006E2122"/>
    <w:rsid w:val="006E29D5"/>
    <w:rsid w:val="006E3D39"/>
    <w:rsid w:val="006E42FE"/>
    <w:rsid w:val="006E4A88"/>
    <w:rsid w:val="006E4B39"/>
    <w:rsid w:val="006E5FF9"/>
    <w:rsid w:val="006E7B80"/>
    <w:rsid w:val="006E7BA5"/>
    <w:rsid w:val="006F049C"/>
    <w:rsid w:val="006F16BC"/>
    <w:rsid w:val="006F32EA"/>
    <w:rsid w:val="006F36CB"/>
    <w:rsid w:val="006F4C29"/>
    <w:rsid w:val="006F548D"/>
    <w:rsid w:val="006F5C77"/>
    <w:rsid w:val="006F6AA1"/>
    <w:rsid w:val="006F7040"/>
    <w:rsid w:val="006F79ED"/>
    <w:rsid w:val="006F7AE0"/>
    <w:rsid w:val="007023E1"/>
    <w:rsid w:val="00702A5B"/>
    <w:rsid w:val="0070467A"/>
    <w:rsid w:val="00704D54"/>
    <w:rsid w:val="00705372"/>
    <w:rsid w:val="00705720"/>
    <w:rsid w:val="0070674E"/>
    <w:rsid w:val="00706DCE"/>
    <w:rsid w:val="00707D2F"/>
    <w:rsid w:val="00712947"/>
    <w:rsid w:val="00712C8F"/>
    <w:rsid w:val="00713658"/>
    <w:rsid w:val="00716010"/>
    <w:rsid w:val="007164FB"/>
    <w:rsid w:val="00720AE2"/>
    <w:rsid w:val="007214D7"/>
    <w:rsid w:val="00722B58"/>
    <w:rsid w:val="0072313D"/>
    <w:rsid w:val="00723E1F"/>
    <w:rsid w:val="0072522A"/>
    <w:rsid w:val="00726826"/>
    <w:rsid w:val="00727BDC"/>
    <w:rsid w:val="00730055"/>
    <w:rsid w:val="00734A99"/>
    <w:rsid w:val="00734F0F"/>
    <w:rsid w:val="0073725F"/>
    <w:rsid w:val="007372DE"/>
    <w:rsid w:val="007373AF"/>
    <w:rsid w:val="007374FF"/>
    <w:rsid w:val="007415CB"/>
    <w:rsid w:val="00741C3E"/>
    <w:rsid w:val="007420EF"/>
    <w:rsid w:val="007428B2"/>
    <w:rsid w:val="00746E12"/>
    <w:rsid w:val="00747292"/>
    <w:rsid w:val="007568C8"/>
    <w:rsid w:val="00756B06"/>
    <w:rsid w:val="00757315"/>
    <w:rsid w:val="00760CC1"/>
    <w:rsid w:val="007635B3"/>
    <w:rsid w:val="007678A1"/>
    <w:rsid w:val="0077129C"/>
    <w:rsid w:val="0077209A"/>
    <w:rsid w:val="007728FA"/>
    <w:rsid w:val="00773B41"/>
    <w:rsid w:val="00775783"/>
    <w:rsid w:val="00776072"/>
    <w:rsid w:val="007765DD"/>
    <w:rsid w:val="007774FB"/>
    <w:rsid w:val="0078142B"/>
    <w:rsid w:val="00781C6B"/>
    <w:rsid w:val="007821D9"/>
    <w:rsid w:val="00783325"/>
    <w:rsid w:val="00783DD9"/>
    <w:rsid w:val="007857BC"/>
    <w:rsid w:val="007928AB"/>
    <w:rsid w:val="00792CDC"/>
    <w:rsid w:val="007932E4"/>
    <w:rsid w:val="0079663A"/>
    <w:rsid w:val="007975D5"/>
    <w:rsid w:val="00797D65"/>
    <w:rsid w:val="007A34EF"/>
    <w:rsid w:val="007A3DA9"/>
    <w:rsid w:val="007A5A79"/>
    <w:rsid w:val="007A5B57"/>
    <w:rsid w:val="007A66B2"/>
    <w:rsid w:val="007A6746"/>
    <w:rsid w:val="007A70B0"/>
    <w:rsid w:val="007A7853"/>
    <w:rsid w:val="007B028C"/>
    <w:rsid w:val="007B25D8"/>
    <w:rsid w:val="007B3910"/>
    <w:rsid w:val="007B4683"/>
    <w:rsid w:val="007B59D1"/>
    <w:rsid w:val="007B65E0"/>
    <w:rsid w:val="007B717A"/>
    <w:rsid w:val="007C15CA"/>
    <w:rsid w:val="007C249E"/>
    <w:rsid w:val="007C2625"/>
    <w:rsid w:val="007C3B05"/>
    <w:rsid w:val="007C55E5"/>
    <w:rsid w:val="007C7730"/>
    <w:rsid w:val="007C7B29"/>
    <w:rsid w:val="007D20CF"/>
    <w:rsid w:val="007D2C43"/>
    <w:rsid w:val="007D5A44"/>
    <w:rsid w:val="007E0744"/>
    <w:rsid w:val="007E092A"/>
    <w:rsid w:val="007E156A"/>
    <w:rsid w:val="007E1FE0"/>
    <w:rsid w:val="007E2660"/>
    <w:rsid w:val="007E2CE1"/>
    <w:rsid w:val="007E4995"/>
    <w:rsid w:val="007E587E"/>
    <w:rsid w:val="007E7C04"/>
    <w:rsid w:val="007F0D93"/>
    <w:rsid w:val="007F272C"/>
    <w:rsid w:val="007F2A9C"/>
    <w:rsid w:val="007F2DE8"/>
    <w:rsid w:val="007F58FA"/>
    <w:rsid w:val="0080214E"/>
    <w:rsid w:val="008022E2"/>
    <w:rsid w:val="0080241D"/>
    <w:rsid w:val="008040C3"/>
    <w:rsid w:val="00804A43"/>
    <w:rsid w:val="00804CCC"/>
    <w:rsid w:val="008051E8"/>
    <w:rsid w:val="00811224"/>
    <w:rsid w:val="008117B3"/>
    <w:rsid w:val="0081578F"/>
    <w:rsid w:val="008157AC"/>
    <w:rsid w:val="00815C61"/>
    <w:rsid w:val="00817407"/>
    <w:rsid w:val="008221D7"/>
    <w:rsid w:val="0082243D"/>
    <w:rsid w:val="00823062"/>
    <w:rsid w:val="008268A1"/>
    <w:rsid w:val="00830DD1"/>
    <w:rsid w:val="008313DF"/>
    <w:rsid w:val="00832818"/>
    <w:rsid w:val="00833F1A"/>
    <w:rsid w:val="00835DB1"/>
    <w:rsid w:val="008365C5"/>
    <w:rsid w:val="00837416"/>
    <w:rsid w:val="008523A4"/>
    <w:rsid w:val="0085314E"/>
    <w:rsid w:val="00855350"/>
    <w:rsid w:val="0085593B"/>
    <w:rsid w:val="008564F0"/>
    <w:rsid w:val="0085761A"/>
    <w:rsid w:val="008600D6"/>
    <w:rsid w:val="00860E32"/>
    <w:rsid w:val="0086155B"/>
    <w:rsid w:val="0086492D"/>
    <w:rsid w:val="008720EE"/>
    <w:rsid w:val="00872DAD"/>
    <w:rsid w:val="008737A7"/>
    <w:rsid w:val="008738AB"/>
    <w:rsid w:val="00873D5E"/>
    <w:rsid w:val="00873DD4"/>
    <w:rsid w:val="0087605A"/>
    <w:rsid w:val="0087662A"/>
    <w:rsid w:val="0088011E"/>
    <w:rsid w:val="0088226A"/>
    <w:rsid w:val="00884CC9"/>
    <w:rsid w:val="008910DF"/>
    <w:rsid w:val="0089283C"/>
    <w:rsid w:val="0089407A"/>
    <w:rsid w:val="008A3E7B"/>
    <w:rsid w:val="008A46DE"/>
    <w:rsid w:val="008A54B9"/>
    <w:rsid w:val="008B239A"/>
    <w:rsid w:val="008B2716"/>
    <w:rsid w:val="008C0D3A"/>
    <w:rsid w:val="008C1D68"/>
    <w:rsid w:val="008C3B51"/>
    <w:rsid w:val="008C56B9"/>
    <w:rsid w:val="008C6C6C"/>
    <w:rsid w:val="008C736F"/>
    <w:rsid w:val="008C74E2"/>
    <w:rsid w:val="008D37AA"/>
    <w:rsid w:val="008D406E"/>
    <w:rsid w:val="008D5F78"/>
    <w:rsid w:val="008D65FF"/>
    <w:rsid w:val="008D6D1A"/>
    <w:rsid w:val="008D718F"/>
    <w:rsid w:val="008D78BB"/>
    <w:rsid w:val="008E0966"/>
    <w:rsid w:val="008E1B6A"/>
    <w:rsid w:val="008E3A20"/>
    <w:rsid w:val="008E3A7F"/>
    <w:rsid w:val="008E48AE"/>
    <w:rsid w:val="008E5274"/>
    <w:rsid w:val="008E61FF"/>
    <w:rsid w:val="008E7B20"/>
    <w:rsid w:val="008F0FEF"/>
    <w:rsid w:val="008F211D"/>
    <w:rsid w:val="008F21A5"/>
    <w:rsid w:val="008F2AF7"/>
    <w:rsid w:val="008F36E1"/>
    <w:rsid w:val="008F4F44"/>
    <w:rsid w:val="008F6F41"/>
    <w:rsid w:val="008F7678"/>
    <w:rsid w:val="009000C2"/>
    <w:rsid w:val="00902EAB"/>
    <w:rsid w:val="00905E6B"/>
    <w:rsid w:val="009079BE"/>
    <w:rsid w:val="00910B94"/>
    <w:rsid w:val="00911FF7"/>
    <w:rsid w:val="009120A6"/>
    <w:rsid w:val="00912CDA"/>
    <w:rsid w:val="009141F1"/>
    <w:rsid w:val="00916E0F"/>
    <w:rsid w:val="0091734C"/>
    <w:rsid w:val="0092013E"/>
    <w:rsid w:val="00920934"/>
    <w:rsid w:val="00921217"/>
    <w:rsid w:val="009237E4"/>
    <w:rsid w:val="00925DCC"/>
    <w:rsid w:val="00930597"/>
    <w:rsid w:val="0093123D"/>
    <w:rsid w:val="0093233E"/>
    <w:rsid w:val="009340D6"/>
    <w:rsid w:val="00934BCB"/>
    <w:rsid w:val="00935647"/>
    <w:rsid w:val="00935793"/>
    <w:rsid w:val="00935B94"/>
    <w:rsid w:val="009368F9"/>
    <w:rsid w:val="0094075D"/>
    <w:rsid w:val="00941191"/>
    <w:rsid w:val="00945DF1"/>
    <w:rsid w:val="00946267"/>
    <w:rsid w:val="00950937"/>
    <w:rsid w:val="00951015"/>
    <w:rsid w:val="00951BBF"/>
    <w:rsid w:val="00951EA1"/>
    <w:rsid w:val="0095526B"/>
    <w:rsid w:val="009553FB"/>
    <w:rsid w:val="00956A5C"/>
    <w:rsid w:val="00956C66"/>
    <w:rsid w:val="00960825"/>
    <w:rsid w:val="00962758"/>
    <w:rsid w:val="00963584"/>
    <w:rsid w:val="00963A22"/>
    <w:rsid w:val="00964748"/>
    <w:rsid w:val="00970694"/>
    <w:rsid w:val="00973464"/>
    <w:rsid w:val="00974CDF"/>
    <w:rsid w:val="00975286"/>
    <w:rsid w:val="00975C05"/>
    <w:rsid w:val="00977DAF"/>
    <w:rsid w:val="00980BE2"/>
    <w:rsid w:val="00981B6F"/>
    <w:rsid w:val="00983484"/>
    <w:rsid w:val="00984617"/>
    <w:rsid w:val="00984AEA"/>
    <w:rsid w:val="00985CDF"/>
    <w:rsid w:val="00991A6E"/>
    <w:rsid w:val="00991EFC"/>
    <w:rsid w:val="0099317A"/>
    <w:rsid w:val="00994E6C"/>
    <w:rsid w:val="00995A3F"/>
    <w:rsid w:val="009961F3"/>
    <w:rsid w:val="0099683F"/>
    <w:rsid w:val="009A06BA"/>
    <w:rsid w:val="009A11B8"/>
    <w:rsid w:val="009A3373"/>
    <w:rsid w:val="009A4D6C"/>
    <w:rsid w:val="009A612C"/>
    <w:rsid w:val="009B1AC9"/>
    <w:rsid w:val="009B1D39"/>
    <w:rsid w:val="009B2148"/>
    <w:rsid w:val="009B285E"/>
    <w:rsid w:val="009B3973"/>
    <w:rsid w:val="009B5E56"/>
    <w:rsid w:val="009B7ACE"/>
    <w:rsid w:val="009B7D1F"/>
    <w:rsid w:val="009C079E"/>
    <w:rsid w:val="009C2C80"/>
    <w:rsid w:val="009C3B45"/>
    <w:rsid w:val="009C3D12"/>
    <w:rsid w:val="009C56C0"/>
    <w:rsid w:val="009C6673"/>
    <w:rsid w:val="009C7587"/>
    <w:rsid w:val="009D01F0"/>
    <w:rsid w:val="009D14F7"/>
    <w:rsid w:val="009D23E4"/>
    <w:rsid w:val="009D28B6"/>
    <w:rsid w:val="009D46CE"/>
    <w:rsid w:val="009E1962"/>
    <w:rsid w:val="009E1F8C"/>
    <w:rsid w:val="009E381C"/>
    <w:rsid w:val="009E4041"/>
    <w:rsid w:val="009E57A9"/>
    <w:rsid w:val="009E6239"/>
    <w:rsid w:val="009E6C7D"/>
    <w:rsid w:val="009F0A58"/>
    <w:rsid w:val="009F2B2C"/>
    <w:rsid w:val="009F56D2"/>
    <w:rsid w:val="009F5941"/>
    <w:rsid w:val="009F5D89"/>
    <w:rsid w:val="00A006F7"/>
    <w:rsid w:val="00A038B5"/>
    <w:rsid w:val="00A058A8"/>
    <w:rsid w:val="00A05EB6"/>
    <w:rsid w:val="00A06389"/>
    <w:rsid w:val="00A0729E"/>
    <w:rsid w:val="00A106C7"/>
    <w:rsid w:val="00A1091D"/>
    <w:rsid w:val="00A12729"/>
    <w:rsid w:val="00A12DD7"/>
    <w:rsid w:val="00A136A9"/>
    <w:rsid w:val="00A1681F"/>
    <w:rsid w:val="00A16928"/>
    <w:rsid w:val="00A17C0D"/>
    <w:rsid w:val="00A202D8"/>
    <w:rsid w:val="00A209FB"/>
    <w:rsid w:val="00A21F64"/>
    <w:rsid w:val="00A22B07"/>
    <w:rsid w:val="00A23A07"/>
    <w:rsid w:val="00A2460F"/>
    <w:rsid w:val="00A248D3"/>
    <w:rsid w:val="00A265E7"/>
    <w:rsid w:val="00A26796"/>
    <w:rsid w:val="00A27E69"/>
    <w:rsid w:val="00A30352"/>
    <w:rsid w:val="00A313F3"/>
    <w:rsid w:val="00A32EEF"/>
    <w:rsid w:val="00A33456"/>
    <w:rsid w:val="00A3526D"/>
    <w:rsid w:val="00A4071E"/>
    <w:rsid w:val="00A42F80"/>
    <w:rsid w:val="00A451CE"/>
    <w:rsid w:val="00A4597B"/>
    <w:rsid w:val="00A501C1"/>
    <w:rsid w:val="00A51612"/>
    <w:rsid w:val="00A54519"/>
    <w:rsid w:val="00A55424"/>
    <w:rsid w:val="00A5548F"/>
    <w:rsid w:val="00A576F9"/>
    <w:rsid w:val="00A623E8"/>
    <w:rsid w:val="00A62950"/>
    <w:rsid w:val="00A63DB2"/>
    <w:rsid w:val="00A64DA1"/>
    <w:rsid w:val="00A67507"/>
    <w:rsid w:val="00A67E4E"/>
    <w:rsid w:val="00A70785"/>
    <w:rsid w:val="00A70D10"/>
    <w:rsid w:val="00A7331A"/>
    <w:rsid w:val="00A73E1A"/>
    <w:rsid w:val="00A751AB"/>
    <w:rsid w:val="00A774C0"/>
    <w:rsid w:val="00A810E3"/>
    <w:rsid w:val="00A82BDC"/>
    <w:rsid w:val="00A8340B"/>
    <w:rsid w:val="00A84038"/>
    <w:rsid w:val="00A87153"/>
    <w:rsid w:val="00A908C8"/>
    <w:rsid w:val="00A92951"/>
    <w:rsid w:val="00A95728"/>
    <w:rsid w:val="00A95CB1"/>
    <w:rsid w:val="00A95DF2"/>
    <w:rsid w:val="00AA068D"/>
    <w:rsid w:val="00AA2099"/>
    <w:rsid w:val="00AA2912"/>
    <w:rsid w:val="00AA2A34"/>
    <w:rsid w:val="00AA3D22"/>
    <w:rsid w:val="00AA477A"/>
    <w:rsid w:val="00AA5744"/>
    <w:rsid w:val="00AA5C38"/>
    <w:rsid w:val="00AA66E1"/>
    <w:rsid w:val="00AA72FB"/>
    <w:rsid w:val="00AB22A8"/>
    <w:rsid w:val="00AB2FC9"/>
    <w:rsid w:val="00AB3C13"/>
    <w:rsid w:val="00AB4A48"/>
    <w:rsid w:val="00AB561B"/>
    <w:rsid w:val="00AB67ED"/>
    <w:rsid w:val="00AB775C"/>
    <w:rsid w:val="00AC0572"/>
    <w:rsid w:val="00AC0EF9"/>
    <w:rsid w:val="00AC1FC0"/>
    <w:rsid w:val="00AC2132"/>
    <w:rsid w:val="00AC345A"/>
    <w:rsid w:val="00AC3787"/>
    <w:rsid w:val="00AD23B3"/>
    <w:rsid w:val="00AD45A6"/>
    <w:rsid w:val="00AD5F4B"/>
    <w:rsid w:val="00AD6D2C"/>
    <w:rsid w:val="00AD7555"/>
    <w:rsid w:val="00AE08A1"/>
    <w:rsid w:val="00AE133F"/>
    <w:rsid w:val="00AE1E51"/>
    <w:rsid w:val="00AE27A2"/>
    <w:rsid w:val="00AE6B99"/>
    <w:rsid w:val="00AE7D48"/>
    <w:rsid w:val="00AF040E"/>
    <w:rsid w:val="00AF1744"/>
    <w:rsid w:val="00AF1A62"/>
    <w:rsid w:val="00AF1EA5"/>
    <w:rsid w:val="00AF4407"/>
    <w:rsid w:val="00AF5F40"/>
    <w:rsid w:val="00AF6462"/>
    <w:rsid w:val="00B0007F"/>
    <w:rsid w:val="00B0029A"/>
    <w:rsid w:val="00B004CB"/>
    <w:rsid w:val="00B025EF"/>
    <w:rsid w:val="00B028D4"/>
    <w:rsid w:val="00B04FCD"/>
    <w:rsid w:val="00B05964"/>
    <w:rsid w:val="00B060E7"/>
    <w:rsid w:val="00B062EB"/>
    <w:rsid w:val="00B076F2"/>
    <w:rsid w:val="00B138EB"/>
    <w:rsid w:val="00B140F1"/>
    <w:rsid w:val="00B14D66"/>
    <w:rsid w:val="00B15082"/>
    <w:rsid w:val="00B15299"/>
    <w:rsid w:val="00B16DE0"/>
    <w:rsid w:val="00B17731"/>
    <w:rsid w:val="00B213AA"/>
    <w:rsid w:val="00B21968"/>
    <w:rsid w:val="00B232FE"/>
    <w:rsid w:val="00B25785"/>
    <w:rsid w:val="00B271E5"/>
    <w:rsid w:val="00B32A82"/>
    <w:rsid w:val="00B32EC3"/>
    <w:rsid w:val="00B33222"/>
    <w:rsid w:val="00B373A5"/>
    <w:rsid w:val="00B37B1B"/>
    <w:rsid w:val="00B37C5C"/>
    <w:rsid w:val="00B4013A"/>
    <w:rsid w:val="00B40B94"/>
    <w:rsid w:val="00B40D5D"/>
    <w:rsid w:val="00B416E1"/>
    <w:rsid w:val="00B41F00"/>
    <w:rsid w:val="00B45857"/>
    <w:rsid w:val="00B45A02"/>
    <w:rsid w:val="00B46298"/>
    <w:rsid w:val="00B4646C"/>
    <w:rsid w:val="00B46C2D"/>
    <w:rsid w:val="00B475C0"/>
    <w:rsid w:val="00B50350"/>
    <w:rsid w:val="00B50DFE"/>
    <w:rsid w:val="00B515A4"/>
    <w:rsid w:val="00B54F9E"/>
    <w:rsid w:val="00B55483"/>
    <w:rsid w:val="00B554B7"/>
    <w:rsid w:val="00B579E4"/>
    <w:rsid w:val="00B6038A"/>
    <w:rsid w:val="00B6064E"/>
    <w:rsid w:val="00B608F2"/>
    <w:rsid w:val="00B6111B"/>
    <w:rsid w:val="00B62F09"/>
    <w:rsid w:val="00B71BA2"/>
    <w:rsid w:val="00B7425E"/>
    <w:rsid w:val="00B7557C"/>
    <w:rsid w:val="00B76543"/>
    <w:rsid w:val="00B802CB"/>
    <w:rsid w:val="00B80E83"/>
    <w:rsid w:val="00B813A7"/>
    <w:rsid w:val="00B81916"/>
    <w:rsid w:val="00B82482"/>
    <w:rsid w:val="00B830DA"/>
    <w:rsid w:val="00B859DA"/>
    <w:rsid w:val="00B877F1"/>
    <w:rsid w:val="00B905B8"/>
    <w:rsid w:val="00B92EA2"/>
    <w:rsid w:val="00B93438"/>
    <w:rsid w:val="00B94715"/>
    <w:rsid w:val="00BA39F4"/>
    <w:rsid w:val="00BA3E82"/>
    <w:rsid w:val="00BA4B6B"/>
    <w:rsid w:val="00BA545C"/>
    <w:rsid w:val="00BA54C5"/>
    <w:rsid w:val="00BA5D06"/>
    <w:rsid w:val="00BA6610"/>
    <w:rsid w:val="00BA6AFA"/>
    <w:rsid w:val="00BB0C29"/>
    <w:rsid w:val="00BB2CFB"/>
    <w:rsid w:val="00BB3096"/>
    <w:rsid w:val="00BB543F"/>
    <w:rsid w:val="00BB779A"/>
    <w:rsid w:val="00BC139E"/>
    <w:rsid w:val="00BC6AAC"/>
    <w:rsid w:val="00BC7341"/>
    <w:rsid w:val="00BD06F2"/>
    <w:rsid w:val="00BD0D27"/>
    <w:rsid w:val="00BD143D"/>
    <w:rsid w:val="00BD1AE8"/>
    <w:rsid w:val="00BD1CA0"/>
    <w:rsid w:val="00BD3E14"/>
    <w:rsid w:val="00BD57DE"/>
    <w:rsid w:val="00BD76E6"/>
    <w:rsid w:val="00BD78B2"/>
    <w:rsid w:val="00BE0C6C"/>
    <w:rsid w:val="00BE12BE"/>
    <w:rsid w:val="00BE1FAC"/>
    <w:rsid w:val="00BE611C"/>
    <w:rsid w:val="00BE6A7E"/>
    <w:rsid w:val="00BE6C18"/>
    <w:rsid w:val="00BE7F3E"/>
    <w:rsid w:val="00BF0CFE"/>
    <w:rsid w:val="00BF4423"/>
    <w:rsid w:val="00BF54DF"/>
    <w:rsid w:val="00BF5A9E"/>
    <w:rsid w:val="00BF7910"/>
    <w:rsid w:val="00BF7D9C"/>
    <w:rsid w:val="00C00092"/>
    <w:rsid w:val="00C0325A"/>
    <w:rsid w:val="00C0389B"/>
    <w:rsid w:val="00C04214"/>
    <w:rsid w:val="00C04D92"/>
    <w:rsid w:val="00C056D2"/>
    <w:rsid w:val="00C0740A"/>
    <w:rsid w:val="00C152EF"/>
    <w:rsid w:val="00C169A8"/>
    <w:rsid w:val="00C17162"/>
    <w:rsid w:val="00C20FB7"/>
    <w:rsid w:val="00C216DD"/>
    <w:rsid w:val="00C22C47"/>
    <w:rsid w:val="00C2368D"/>
    <w:rsid w:val="00C25122"/>
    <w:rsid w:val="00C27ED8"/>
    <w:rsid w:val="00C31B4E"/>
    <w:rsid w:val="00C3308B"/>
    <w:rsid w:val="00C35FDF"/>
    <w:rsid w:val="00C36DBC"/>
    <w:rsid w:val="00C4047D"/>
    <w:rsid w:val="00C41BB5"/>
    <w:rsid w:val="00C4365A"/>
    <w:rsid w:val="00C4494C"/>
    <w:rsid w:val="00C516EB"/>
    <w:rsid w:val="00C53BDE"/>
    <w:rsid w:val="00C53DCD"/>
    <w:rsid w:val="00C56C12"/>
    <w:rsid w:val="00C6024F"/>
    <w:rsid w:val="00C60467"/>
    <w:rsid w:val="00C604D9"/>
    <w:rsid w:val="00C61665"/>
    <w:rsid w:val="00C62843"/>
    <w:rsid w:val="00C62B47"/>
    <w:rsid w:val="00C6350E"/>
    <w:rsid w:val="00C678CC"/>
    <w:rsid w:val="00C67DA4"/>
    <w:rsid w:val="00C70320"/>
    <w:rsid w:val="00C70E03"/>
    <w:rsid w:val="00C717B6"/>
    <w:rsid w:val="00C73092"/>
    <w:rsid w:val="00C75E9E"/>
    <w:rsid w:val="00C76A21"/>
    <w:rsid w:val="00C76C89"/>
    <w:rsid w:val="00C8473C"/>
    <w:rsid w:val="00C869E2"/>
    <w:rsid w:val="00C8715B"/>
    <w:rsid w:val="00C90ECE"/>
    <w:rsid w:val="00C91291"/>
    <w:rsid w:val="00C9231B"/>
    <w:rsid w:val="00C96666"/>
    <w:rsid w:val="00C972A3"/>
    <w:rsid w:val="00C97983"/>
    <w:rsid w:val="00C97C0B"/>
    <w:rsid w:val="00CA1512"/>
    <w:rsid w:val="00CA1E6A"/>
    <w:rsid w:val="00CA409F"/>
    <w:rsid w:val="00CA5E64"/>
    <w:rsid w:val="00CA73C2"/>
    <w:rsid w:val="00CB1C57"/>
    <w:rsid w:val="00CB38E5"/>
    <w:rsid w:val="00CB48B3"/>
    <w:rsid w:val="00CB53D0"/>
    <w:rsid w:val="00CC206F"/>
    <w:rsid w:val="00CC4787"/>
    <w:rsid w:val="00CC6B29"/>
    <w:rsid w:val="00CC6F45"/>
    <w:rsid w:val="00CD04D3"/>
    <w:rsid w:val="00CD0CED"/>
    <w:rsid w:val="00CD0F12"/>
    <w:rsid w:val="00CD268B"/>
    <w:rsid w:val="00CD280F"/>
    <w:rsid w:val="00CD4067"/>
    <w:rsid w:val="00CD4102"/>
    <w:rsid w:val="00CD6395"/>
    <w:rsid w:val="00CE1340"/>
    <w:rsid w:val="00CE17B9"/>
    <w:rsid w:val="00CE18E9"/>
    <w:rsid w:val="00CE2A9E"/>
    <w:rsid w:val="00CE3D5D"/>
    <w:rsid w:val="00CE59B6"/>
    <w:rsid w:val="00CE5A26"/>
    <w:rsid w:val="00CE7370"/>
    <w:rsid w:val="00CE7D56"/>
    <w:rsid w:val="00CE7D7B"/>
    <w:rsid w:val="00CF0567"/>
    <w:rsid w:val="00CF07C0"/>
    <w:rsid w:val="00CF195D"/>
    <w:rsid w:val="00CF30E8"/>
    <w:rsid w:val="00CF47DD"/>
    <w:rsid w:val="00CF4F3D"/>
    <w:rsid w:val="00CF5D8B"/>
    <w:rsid w:val="00D0158E"/>
    <w:rsid w:val="00D020C8"/>
    <w:rsid w:val="00D03977"/>
    <w:rsid w:val="00D06202"/>
    <w:rsid w:val="00D06CB8"/>
    <w:rsid w:val="00D073DE"/>
    <w:rsid w:val="00D07F7B"/>
    <w:rsid w:val="00D10F1C"/>
    <w:rsid w:val="00D11123"/>
    <w:rsid w:val="00D1230A"/>
    <w:rsid w:val="00D12D14"/>
    <w:rsid w:val="00D13587"/>
    <w:rsid w:val="00D1388E"/>
    <w:rsid w:val="00D15034"/>
    <w:rsid w:val="00D15CC4"/>
    <w:rsid w:val="00D15ECF"/>
    <w:rsid w:val="00D15EE2"/>
    <w:rsid w:val="00D20899"/>
    <w:rsid w:val="00D21567"/>
    <w:rsid w:val="00D2219B"/>
    <w:rsid w:val="00D222AA"/>
    <w:rsid w:val="00D228E8"/>
    <w:rsid w:val="00D22BD8"/>
    <w:rsid w:val="00D24BEA"/>
    <w:rsid w:val="00D25645"/>
    <w:rsid w:val="00D2564C"/>
    <w:rsid w:val="00D26F38"/>
    <w:rsid w:val="00D2755F"/>
    <w:rsid w:val="00D30123"/>
    <w:rsid w:val="00D3090F"/>
    <w:rsid w:val="00D30D24"/>
    <w:rsid w:val="00D34481"/>
    <w:rsid w:val="00D3492C"/>
    <w:rsid w:val="00D36335"/>
    <w:rsid w:val="00D36AB0"/>
    <w:rsid w:val="00D36B41"/>
    <w:rsid w:val="00D40BB5"/>
    <w:rsid w:val="00D42A1D"/>
    <w:rsid w:val="00D44CC9"/>
    <w:rsid w:val="00D45A0D"/>
    <w:rsid w:val="00D45B11"/>
    <w:rsid w:val="00D45BCA"/>
    <w:rsid w:val="00D45CDB"/>
    <w:rsid w:val="00D50105"/>
    <w:rsid w:val="00D52B2C"/>
    <w:rsid w:val="00D5356E"/>
    <w:rsid w:val="00D53D7A"/>
    <w:rsid w:val="00D54092"/>
    <w:rsid w:val="00D544E5"/>
    <w:rsid w:val="00D55863"/>
    <w:rsid w:val="00D55BA0"/>
    <w:rsid w:val="00D56987"/>
    <w:rsid w:val="00D60D25"/>
    <w:rsid w:val="00D6122B"/>
    <w:rsid w:val="00D62DDD"/>
    <w:rsid w:val="00D630AE"/>
    <w:rsid w:val="00D63824"/>
    <w:rsid w:val="00D64543"/>
    <w:rsid w:val="00D65CC2"/>
    <w:rsid w:val="00D70B7C"/>
    <w:rsid w:val="00D70DE3"/>
    <w:rsid w:val="00D7149A"/>
    <w:rsid w:val="00D726A1"/>
    <w:rsid w:val="00D76F39"/>
    <w:rsid w:val="00D80183"/>
    <w:rsid w:val="00D80900"/>
    <w:rsid w:val="00D80DD9"/>
    <w:rsid w:val="00D81188"/>
    <w:rsid w:val="00D814AE"/>
    <w:rsid w:val="00D8192D"/>
    <w:rsid w:val="00D81DCD"/>
    <w:rsid w:val="00D835D8"/>
    <w:rsid w:val="00D84353"/>
    <w:rsid w:val="00D86F80"/>
    <w:rsid w:val="00D87A98"/>
    <w:rsid w:val="00D9005E"/>
    <w:rsid w:val="00D908B5"/>
    <w:rsid w:val="00D928EC"/>
    <w:rsid w:val="00D93498"/>
    <w:rsid w:val="00D93810"/>
    <w:rsid w:val="00D93D98"/>
    <w:rsid w:val="00D93DBD"/>
    <w:rsid w:val="00D94554"/>
    <w:rsid w:val="00D96404"/>
    <w:rsid w:val="00DA003B"/>
    <w:rsid w:val="00DA2207"/>
    <w:rsid w:val="00DA2812"/>
    <w:rsid w:val="00DA34AF"/>
    <w:rsid w:val="00DA7754"/>
    <w:rsid w:val="00DB069B"/>
    <w:rsid w:val="00DB07C3"/>
    <w:rsid w:val="00DB0D70"/>
    <w:rsid w:val="00DB154F"/>
    <w:rsid w:val="00DB1D4E"/>
    <w:rsid w:val="00DB2086"/>
    <w:rsid w:val="00DB25C2"/>
    <w:rsid w:val="00DB467E"/>
    <w:rsid w:val="00DB55E6"/>
    <w:rsid w:val="00DB5633"/>
    <w:rsid w:val="00DB72A5"/>
    <w:rsid w:val="00DC0B8C"/>
    <w:rsid w:val="00DC2450"/>
    <w:rsid w:val="00DC2488"/>
    <w:rsid w:val="00DC4AB6"/>
    <w:rsid w:val="00DC4C00"/>
    <w:rsid w:val="00DC57E7"/>
    <w:rsid w:val="00DC582C"/>
    <w:rsid w:val="00DD00FB"/>
    <w:rsid w:val="00DD037A"/>
    <w:rsid w:val="00DD2D70"/>
    <w:rsid w:val="00DD425D"/>
    <w:rsid w:val="00DD4E15"/>
    <w:rsid w:val="00DD57AE"/>
    <w:rsid w:val="00DD61BB"/>
    <w:rsid w:val="00DD667E"/>
    <w:rsid w:val="00DD6EA2"/>
    <w:rsid w:val="00DE1345"/>
    <w:rsid w:val="00DE2F3B"/>
    <w:rsid w:val="00DE3494"/>
    <w:rsid w:val="00DE3F62"/>
    <w:rsid w:val="00DE3F93"/>
    <w:rsid w:val="00DE446C"/>
    <w:rsid w:val="00DE4EE9"/>
    <w:rsid w:val="00DE5DF6"/>
    <w:rsid w:val="00DE5ECD"/>
    <w:rsid w:val="00DE6B79"/>
    <w:rsid w:val="00DF0655"/>
    <w:rsid w:val="00DF06E2"/>
    <w:rsid w:val="00DF2AEA"/>
    <w:rsid w:val="00DF43F8"/>
    <w:rsid w:val="00DF51C6"/>
    <w:rsid w:val="00E021D1"/>
    <w:rsid w:val="00E021E8"/>
    <w:rsid w:val="00E048BB"/>
    <w:rsid w:val="00E04DE5"/>
    <w:rsid w:val="00E063B9"/>
    <w:rsid w:val="00E066E6"/>
    <w:rsid w:val="00E07F43"/>
    <w:rsid w:val="00E112C9"/>
    <w:rsid w:val="00E114E1"/>
    <w:rsid w:val="00E12337"/>
    <w:rsid w:val="00E12F1C"/>
    <w:rsid w:val="00E139FA"/>
    <w:rsid w:val="00E14ED6"/>
    <w:rsid w:val="00E165DA"/>
    <w:rsid w:val="00E1792B"/>
    <w:rsid w:val="00E1799E"/>
    <w:rsid w:val="00E17FBD"/>
    <w:rsid w:val="00E213A8"/>
    <w:rsid w:val="00E219F1"/>
    <w:rsid w:val="00E225B7"/>
    <w:rsid w:val="00E26B64"/>
    <w:rsid w:val="00E26FD1"/>
    <w:rsid w:val="00E270B3"/>
    <w:rsid w:val="00E27C0E"/>
    <w:rsid w:val="00E30457"/>
    <w:rsid w:val="00E32B84"/>
    <w:rsid w:val="00E32EB4"/>
    <w:rsid w:val="00E36560"/>
    <w:rsid w:val="00E375FA"/>
    <w:rsid w:val="00E42CFE"/>
    <w:rsid w:val="00E42EEE"/>
    <w:rsid w:val="00E435FE"/>
    <w:rsid w:val="00E4364D"/>
    <w:rsid w:val="00E43B5B"/>
    <w:rsid w:val="00E43EC2"/>
    <w:rsid w:val="00E44CF6"/>
    <w:rsid w:val="00E4516D"/>
    <w:rsid w:val="00E4605D"/>
    <w:rsid w:val="00E4671A"/>
    <w:rsid w:val="00E47495"/>
    <w:rsid w:val="00E50522"/>
    <w:rsid w:val="00E547FA"/>
    <w:rsid w:val="00E55AEC"/>
    <w:rsid w:val="00E562BB"/>
    <w:rsid w:val="00E564C0"/>
    <w:rsid w:val="00E56E78"/>
    <w:rsid w:val="00E57651"/>
    <w:rsid w:val="00E60466"/>
    <w:rsid w:val="00E6136D"/>
    <w:rsid w:val="00E647D9"/>
    <w:rsid w:val="00E65382"/>
    <w:rsid w:val="00E75D7D"/>
    <w:rsid w:val="00E75E4E"/>
    <w:rsid w:val="00E765AF"/>
    <w:rsid w:val="00E76BA4"/>
    <w:rsid w:val="00E819D3"/>
    <w:rsid w:val="00E81F42"/>
    <w:rsid w:val="00E8273A"/>
    <w:rsid w:val="00E849BA"/>
    <w:rsid w:val="00E850DE"/>
    <w:rsid w:val="00E85237"/>
    <w:rsid w:val="00E85786"/>
    <w:rsid w:val="00E86FF0"/>
    <w:rsid w:val="00E879A9"/>
    <w:rsid w:val="00E87D51"/>
    <w:rsid w:val="00E90E61"/>
    <w:rsid w:val="00E90EFB"/>
    <w:rsid w:val="00E92A40"/>
    <w:rsid w:val="00E92C66"/>
    <w:rsid w:val="00E93281"/>
    <w:rsid w:val="00E933E3"/>
    <w:rsid w:val="00E93AB1"/>
    <w:rsid w:val="00E9568A"/>
    <w:rsid w:val="00E96ACE"/>
    <w:rsid w:val="00E976AA"/>
    <w:rsid w:val="00E97FC3"/>
    <w:rsid w:val="00EA09A3"/>
    <w:rsid w:val="00EA2B2F"/>
    <w:rsid w:val="00EA2BB4"/>
    <w:rsid w:val="00EA4C51"/>
    <w:rsid w:val="00EA5599"/>
    <w:rsid w:val="00EA5A42"/>
    <w:rsid w:val="00EA7250"/>
    <w:rsid w:val="00EB40D6"/>
    <w:rsid w:val="00EB4816"/>
    <w:rsid w:val="00EB7C6C"/>
    <w:rsid w:val="00EC1247"/>
    <w:rsid w:val="00ED0A41"/>
    <w:rsid w:val="00ED1177"/>
    <w:rsid w:val="00ED266E"/>
    <w:rsid w:val="00ED310C"/>
    <w:rsid w:val="00ED3BF1"/>
    <w:rsid w:val="00ED3E00"/>
    <w:rsid w:val="00ED3E6F"/>
    <w:rsid w:val="00ED604D"/>
    <w:rsid w:val="00ED6862"/>
    <w:rsid w:val="00EE0066"/>
    <w:rsid w:val="00EE103A"/>
    <w:rsid w:val="00EE32AB"/>
    <w:rsid w:val="00EE4480"/>
    <w:rsid w:val="00EE4E0F"/>
    <w:rsid w:val="00EE5B20"/>
    <w:rsid w:val="00EE7CA8"/>
    <w:rsid w:val="00EE7D0A"/>
    <w:rsid w:val="00EF48E1"/>
    <w:rsid w:val="00EF6E11"/>
    <w:rsid w:val="00EF724D"/>
    <w:rsid w:val="00EF7D7C"/>
    <w:rsid w:val="00EF7EDD"/>
    <w:rsid w:val="00F00215"/>
    <w:rsid w:val="00F01AD0"/>
    <w:rsid w:val="00F0447C"/>
    <w:rsid w:val="00F05455"/>
    <w:rsid w:val="00F05F65"/>
    <w:rsid w:val="00F07FB6"/>
    <w:rsid w:val="00F12379"/>
    <w:rsid w:val="00F12C7A"/>
    <w:rsid w:val="00F159BD"/>
    <w:rsid w:val="00F17BBC"/>
    <w:rsid w:val="00F20235"/>
    <w:rsid w:val="00F20FA1"/>
    <w:rsid w:val="00F21BB0"/>
    <w:rsid w:val="00F23041"/>
    <w:rsid w:val="00F24442"/>
    <w:rsid w:val="00F24CFF"/>
    <w:rsid w:val="00F265C3"/>
    <w:rsid w:val="00F26C2D"/>
    <w:rsid w:val="00F26C6E"/>
    <w:rsid w:val="00F30A9D"/>
    <w:rsid w:val="00F3134A"/>
    <w:rsid w:val="00F32003"/>
    <w:rsid w:val="00F32575"/>
    <w:rsid w:val="00F357CE"/>
    <w:rsid w:val="00F36E97"/>
    <w:rsid w:val="00F37A96"/>
    <w:rsid w:val="00F40DEF"/>
    <w:rsid w:val="00F41927"/>
    <w:rsid w:val="00F434A3"/>
    <w:rsid w:val="00F44450"/>
    <w:rsid w:val="00F476C4"/>
    <w:rsid w:val="00F47962"/>
    <w:rsid w:val="00F50CF9"/>
    <w:rsid w:val="00F511DE"/>
    <w:rsid w:val="00F51630"/>
    <w:rsid w:val="00F51D66"/>
    <w:rsid w:val="00F52283"/>
    <w:rsid w:val="00F52A25"/>
    <w:rsid w:val="00F5338B"/>
    <w:rsid w:val="00F540CB"/>
    <w:rsid w:val="00F55FA6"/>
    <w:rsid w:val="00F568EF"/>
    <w:rsid w:val="00F57359"/>
    <w:rsid w:val="00F57799"/>
    <w:rsid w:val="00F66880"/>
    <w:rsid w:val="00F70181"/>
    <w:rsid w:val="00F71760"/>
    <w:rsid w:val="00F718ED"/>
    <w:rsid w:val="00F7209D"/>
    <w:rsid w:val="00F7273E"/>
    <w:rsid w:val="00F739C3"/>
    <w:rsid w:val="00F80446"/>
    <w:rsid w:val="00F80627"/>
    <w:rsid w:val="00F80AC6"/>
    <w:rsid w:val="00F81C73"/>
    <w:rsid w:val="00F829C5"/>
    <w:rsid w:val="00F83F6C"/>
    <w:rsid w:val="00F84F15"/>
    <w:rsid w:val="00F85747"/>
    <w:rsid w:val="00F85F0C"/>
    <w:rsid w:val="00F87AAE"/>
    <w:rsid w:val="00F87EA9"/>
    <w:rsid w:val="00F906C8"/>
    <w:rsid w:val="00F914E0"/>
    <w:rsid w:val="00F925E7"/>
    <w:rsid w:val="00F92B74"/>
    <w:rsid w:val="00F94CC8"/>
    <w:rsid w:val="00F97164"/>
    <w:rsid w:val="00FA149B"/>
    <w:rsid w:val="00FA2AF9"/>
    <w:rsid w:val="00FA2E43"/>
    <w:rsid w:val="00FA40FC"/>
    <w:rsid w:val="00FA51B7"/>
    <w:rsid w:val="00FA5B6D"/>
    <w:rsid w:val="00FA6381"/>
    <w:rsid w:val="00FA76CF"/>
    <w:rsid w:val="00FB18CA"/>
    <w:rsid w:val="00FB1CAA"/>
    <w:rsid w:val="00FB388C"/>
    <w:rsid w:val="00FB3D72"/>
    <w:rsid w:val="00FB492E"/>
    <w:rsid w:val="00FB4D12"/>
    <w:rsid w:val="00FB66E0"/>
    <w:rsid w:val="00FB7143"/>
    <w:rsid w:val="00FB76D2"/>
    <w:rsid w:val="00FB7A74"/>
    <w:rsid w:val="00FB7AEE"/>
    <w:rsid w:val="00FC4918"/>
    <w:rsid w:val="00FC78D7"/>
    <w:rsid w:val="00FD15A6"/>
    <w:rsid w:val="00FD3969"/>
    <w:rsid w:val="00FD448D"/>
    <w:rsid w:val="00FD4D58"/>
    <w:rsid w:val="00FD55D7"/>
    <w:rsid w:val="00FD5986"/>
    <w:rsid w:val="00FD6140"/>
    <w:rsid w:val="00FE048D"/>
    <w:rsid w:val="00FE1358"/>
    <w:rsid w:val="00FE1647"/>
    <w:rsid w:val="00FE1EFD"/>
    <w:rsid w:val="00FE245B"/>
    <w:rsid w:val="00FE29EA"/>
    <w:rsid w:val="00FE36E4"/>
    <w:rsid w:val="00FE59D6"/>
    <w:rsid w:val="00FE620F"/>
    <w:rsid w:val="00FE640D"/>
    <w:rsid w:val="00FE6C1D"/>
    <w:rsid w:val="00FE73A8"/>
    <w:rsid w:val="00FF29C2"/>
    <w:rsid w:val="00FF38A4"/>
    <w:rsid w:val="00FF5B82"/>
    <w:rsid w:val="00FF64C3"/>
    <w:rsid w:val="00FF69EE"/>
    <w:rsid w:val="00FF7B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FC380"/>
  <w15:chartTrackingRefBased/>
  <w15:docId w15:val="{717EC52F-E8F4-49EC-85A5-284E06C4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733"/>
    <w:rPr>
      <w:lang w:val="en-US"/>
    </w:rPr>
  </w:style>
  <w:style w:type="paragraph" w:styleId="Heading1">
    <w:name w:val="heading 1"/>
    <w:basedOn w:val="Normal"/>
    <w:next w:val="Normal"/>
    <w:link w:val="Heading1Char"/>
    <w:uiPriority w:val="9"/>
    <w:qFormat/>
    <w:rsid w:val="00D90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6Colourful">
    <w:name w:val="List Table 6 Colorful"/>
    <w:basedOn w:val="TableNormal"/>
    <w:uiPriority w:val="51"/>
    <w:rsid w:val="005D092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ainDesign">
    <w:name w:val="MainDesign"/>
    <w:basedOn w:val="TableNormal"/>
    <w:uiPriority w:val="99"/>
    <w:rsid w:val="00354390"/>
    <w:pPr>
      <w:spacing w:after="0" w:line="240" w:lineRule="auto"/>
    </w:pPr>
    <w:tblPr/>
  </w:style>
  <w:style w:type="character" w:customStyle="1" w:styleId="Heading1Char">
    <w:name w:val="Heading 1 Char"/>
    <w:basedOn w:val="DefaultParagraphFont"/>
    <w:link w:val="Heading1"/>
    <w:uiPriority w:val="9"/>
    <w:rsid w:val="00D90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B5"/>
    <w:rPr>
      <w:rFonts w:eastAsiaTheme="majorEastAsia" w:cstheme="majorBidi"/>
      <w:color w:val="272727" w:themeColor="text1" w:themeTint="D8"/>
    </w:rPr>
  </w:style>
  <w:style w:type="paragraph" w:styleId="Title">
    <w:name w:val="Title"/>
    <w:basedOn w:val="Normal"/>
    <w:next w:val="Normal"/>
    <w:link w:val="TitleChar"/>
    <w:uiPriority w:val="10"/>
    <w:qFormat/>
    <w:rsid w:val="00D90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B5"/>
    <w:pPr>
      <w:spacing w:before="160"/>
      <w:jc w:val="center"/>
    </w:pPr>
    <w:rPr>
      <w:i/>
      <w:iCs/>
      <w:color w:val="404040" w:themeColor="text1" w:themeTint="BF"/>
    </w:rPr>
  </w:style>
  <w:style w:type="character" w:customStyle="1" w:styleId="QuoteChar">
    <w:name w:val="Quote Char"/>
    <w:basedOn w:val="DefaultParagraphFont"/>
    <w:link w:val="Quote"/>
    <w:uiPriority w:val="29"/>
    <w:rsid w:val="00D908B5"/>
    <w:rPr>
      <w:i/>
      <w:iCs/>
      <w:color w:val="404040" w:themeColor="text1" w:themeTint="BF"/>
    </w:rPr>
  </w:style>
  <w:style w:type="paragraph" w:styleId="ListParagraph">
    <w:name w:val="List Paragraph"/>
    <w:basedOn w:val="Normal"/>
    <w:uiPriority w:val="34"/>
    <w:qFormat/>
    <w:rsid w:val="00D908B5"/>
    <w:pPr>
      <w:ind w:left="720"/>
      <w:contextualSpacing/>
    </w:pPr>
  </w:style>
  <w:style w:type="character" w:styleId="IntenseEmphasis">
    <w:name w:val="Intense Emphasis"/>
    <w:basedOn w:val="DefaultParagraphFont"/>
    <w:uiPriority w:val="21"/>
    <w:qFormat/>
    <w:rsid w:val="00D908B5"/>
    <w:rPr>
      <w:i/>
      <w:iCs/>
      <w:color w:val="0F4761" w:themeColor="accent1" w:themeShade="BF"/>
    </w:rPr>
  </w:style>
  <w:style w:type="paragraph" w:styleId="IntenseQuote">
    <w:name w:val="Intense Quote"/>
    <w:basedOn w:val="Normal"/>
    <w:next w:val="Normal"/>
    <w:link w:val="IntenseQuoteChar"/>
    <w:uiPriority w:val="30"/>
    <w:qFormat/>
    <w:rsid w:val="00D90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8B5"/>
    <w:rPr>
      <w:i/>
      <w:iCs/>
      <w:color w:val="0F4761" w:themeColor="accent1" w:themeShade="BF"/>
    </w:rPr>
  </w:style>
  <w:style w:type="character" w:styleId="IntenseReference">
    <w:name w:val="Intense Reference"/>
    <w:basedOn w:val="DefaultParagraphFont"/>
    <w:uiPriority w:val="32"/>
    <w:qFormat/>
    <w:rsid w:val="00D908B5"/>
    <w:rPr>
      <w:b/>
      <w:bCs/>
      <w:smallCaps/>
      <w:color w:val="0F4761" w:themeColor="accent1" w:themeShade="BF"/>
      <w:spacing w:val="5"/>
    </w:rPr>
  </w:style>
  <w:style w:type="paragraph" w:styleId="Bibliography">
    <w:name w:val="Bibliography"/>
    <w:basedOn w:val="Normal"/>
    <w:next w:val="Normal"/>
    <w:uiPriority w:val="37"/>
    <w:unhideWhenUsed/>
    <w:rsid w:val="00D908B5"/>
    <w:pPr>
      <w:tabs>
        <w:tab w:val="left" w:pos="260"/>
      </w:tabs>
      <w:spacing w:after="0" w:line="480" w:lineRule="auto"/>
      <w:ind w:left="720" w:hanging="720"/>
    </w:pPr>
  </w:style>
  <w:style w:type="paragraph" w:styleId="NormalWeb">
    <w:name w:val="Normal (Web)"/>
    <w:basedOn w:val="Normal"/>
    <w:uiPriority w:val="99"/>
    <w:semiHidden/>
    <w:unhideWhenUsed/>
    <w:rsid w:val="00D908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908B5"/>
    <w:rPr>
      <w:b/>
      <w:bCs/>
    </w:rPr>
  </w:style>
  <w:style w:type="character" w:styleId="Emphasis">
    <w:name w:val="Emphasis"/>
    <w:basedOn w:val="DefaultParagraphFont"/>
    <w:uiPriority w:val="20"/>
    <w:qFormat/>
    <w:rsid w:val="00D908B5"/>
    <w:rPr>
      <w:i/>
      <w:iCs/>
    </w:rPr>
  </w:style>
  <w:style w:type="paragraph" w:styleId="Header">
    <w:name w:val="header"/>
    <w:basedOn w:val="Normal"/>
    <w:link w:val="HeaderChar"/>
    <w:uiPriority w:val="99"/>
    <w:unhideWhenUsed/>
    <w:rsid w:val="0068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E0F"/>
  </w:style>
  <w:style w:type="paragraph" w:styleId="Footer">
    <w:name w:val="footer"/>
    <w:basedOn w:val="Normal"/>
    <w:link w:val="FooterChar"/>
    <w:uiPriority w:val="99"/>
    <w:unhideWhenUsed/>
    <w:rsid w:val="0068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E0F"/>
  </w:style>
  <w:style w:type="character" w:styleId="PlaceholderText">
    <w:name w:val="Placeholder Text"/>
    <w:basedOn w:val="DefaultParagraphFont"/>
    <w:uiPriority w:val="99"/>
    <w:semiHidden/>
    <w:rsid w:val="00686E0F"/>
    <w:rPr>
      <w:color w:val="666666"/>
    </w:rPr>
  </w:style>
  <w:style w:type="paragraph" w:styleId="Caption">
    <w:name w:val="caption"/>
    <w:basedOn w:val="Normal"/>
    <w:next w:val="Normal"/>
    <w:uiPriority w:val="35"/>
    <w:unhideWhenUsed/>
    <w:qFormat/>
    <w:rsid w:val="00DA2812"/>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13559"/>
    <w:rPr>
      <w:sz w:val="16"/>
      <w:szCs w:val="16"/>
    </w:rPr>
  </w:style>
  <w:style w:type="paragraph" w:styleId="CommentText">
    <w:name w:val="annotation text"/>
    <w:basedOn w:val="Normal"/>
    <w:link w:val="CommentTextChar"/>
    <w:uiPriority w:val="99"/>
    <w:unhideWhenUsed/>
    <w:rsid w:val="00113559"/>
    <w:pPr>
      <w:spacing w:line="240" w:lineRule="auto"/>
    </w:pPr>
    <w:rPr>
      <w:sz w:val="20"/>
      <w:szCs w:val="20"/>
    </w:rPr>
  </w:style>
  <w:style w:type="character" w:customStyle="1" w:styleId="CommentTextChar">
    <w:name w:val="Comment Text Char"/>
    <w:basedOn w:val="DefaultParagraphFont"/>
    <w:link w:val="CommentText"/>
    <w:uiPriority w:val="99"/>
    <w:rsid w:val="00113559"/>
    <w:rPr>
      <w:sz w:val="20"/>
      <w:szCs w:val="20"/>
    </w:rPr>
  </w:style>
  <w:style w:type="paragraph" w:styleId="CommentSubject">
    <w:name w:val="annotation subject"/>
    <w:basedOn w:val="CommentText"/>
    <w:next w:val="CommentText"/>
    <w:link w:val="CommentSubjectChar"/>
    <w:uiPriority w:val="99"/>
    <w:semiHidden/>
    <w:unhideWhenUsed/>
    <w:rsid w:val="00113559"/>
    <w:rPr>
      <w:b/>
      <w:bCs/>
    </w:rPr>
  </w:style>
  <w:style w:type="character" w:customStyle="1" w:styleId="CommentSubjectChar">
    <w:name w:val="Comment Subject Char"/>
    <w:basedOn w:val="CommentTextChar"/>
    <w:link w:val="CommentSubject"/>
    <w:uiPriority w:val="99"/>
    <w:semiHidden/>
    <w:rsid w:val="00113559"/>
    <w:rPr>
      <w:b/>
      <w:bCs/>
      <w:sz w:val="20"/>
      <w:szCs w:val="20"/>
    </w:rPr>
  </w:style>
  <w:style w:type="paragraph" w:styleId="Revision">
    <w:name w:val="Revision"/>
    <w:hidden/>
    <w:uiPriority w:val="99"/>
    <w:semiHidden/>
    <w:rsid w:val="003C5D78"/>
    <w:pPr>
      <w:spacing w:after="0" w:line="240" w:lineRule="auto"/>
    </w:pPr>
  </w:style>
  <w:style w:type="character" w:styleId="Hyperlink">
    <w:name w:val="Hyperlink"/>
    <w:basedOn w:val="DefaultParagraphFont"/>
    <w:uiPriority w:val="99"/>
    <w:unhideWhenUsed/>
    <w:rsid w:val="00B025EF"/>
    <w:rPr>
      <w:color w:val="0000FF"/>
      <w:u w:val="single"/>
    </w:rPr>
  </w:style>
  <w:style w:type="paragraph" w:styleId="NoSpacing">
    <w:name w:val="No Spacing"/>
    <w:uiPriority w:val="1"/>
    <w:qFormat/>
    <w:rsid w:val="00ED1177"/>
    <w:pPr>
      <w:spacing w:after="0" w:line="240" w:lineRule="auto"/>
    </w:pPr>
  </w:style>
  <w:style w:type="character" w:styleId="UnresolvedMention">
    <w:name w:val="Unresolved Mention"/>
    <w:basedOn w:val="DefaultParagraphFont"/>
    <w:uiPriority w:val="99"/>
    <w:semiHidden/>
    <w:unhideWhenUsed/>
    <w:rsid w:val="00C62B47"/>
    <w:rPr>
      <w:color w:val="605E5C"/>
      <w:shd w:val="clear" w:color="auto" w:fill="E1DFDD"/>
    </w:rPr>
  </w:style>
  <w:style w:type="character" w:styleId="PageNumber">
    <w:name w:val="page number"/>
    <w:basedOn w:val="DefaultParagraphFont"/>
    <w:uiPriority w:val="99"/>
    <w:semiHidden/>
    <w:unhideWhenUsed/>
    <w:rsid w:val="004B2432"/>
  </w:style>
  <w:style w:type="character" w:styleId="FollowedHyperlink">
    <w:name w:val="FollowedHyperlink"/>
    <w:basedOn w:val="DefaultParagraphFont"/>
    <w:uiPriority w:val="99"/>
    <w:semiHidden/>
    <w:unhideWhenUsed/>
    <w:rsid w:val="00386D34"/>
    <w:rPr>
      <w:color w:val="96607D" w:themeColor="followedHyperlink"/>
      <w:u w:val="single"/>
    </w:rPr>
  </w:style>
  <w:style w:type="paragraph" w:customStyle="1" w:styleId="Default">
    <w:name w:val="Default"/>
    <w:rsid w:val="00DC57E7"/>
    <w:pPr>
      <w:pBdr>
        <w:top w:val="nil"/>
        <w:left w:val="nil"/>
        <w:bottom w:val="nil"/>
        <w:right w:val="nil"/>
        <w:between w:val="nil"/>
        <w:bar w:val="nil"/>
      </w:pBdr>
      <w:spacing w:before="160" w:line="288" w:lineRule="auto"/>
    </w:pPr>
    <w:rPr>
      <w:rFonts w:ascii="Helvetica Neue" w:eastAsia="Helvetica Neue" w:hAnsi="Helvetica Neue" w:cs="Helvetica Neue"/>
      <w:color w:val="000000"/>
      <w:kern w:val="0"/>
      <w:u w:color="000000"/>
      <w:bdr w:val="nil"/>
      <w:lang w:val="en-US" w:eastAsia="en-GB"/>
      <w14:textOutline w14:w="0" w14:cap="flat" w14:cmpd="sng" w14:algn="ctr">
        <w14:noFill/>
        <w14:prstDash w14:val="solid"/>
        <w14:bevel/>
      </w14:textOutline>
      <w14:ligatures w14:val="none"/>
    </w:rPr>
  </w:style>
  <w:style w:type="paragraph" w:customStyle="1" w:styleId="Body">
    <w:name w:val="Body"/>
    <w:rsid w:val="00266BBB"/>
    <w:pPr>
      <w:pBdr>
        <w:top w:val="nil"/>
        <w:left w:val="nil"/>
        <w:bottom w:val="nil"/>
        <w:right w:val="nil"/>
        <w:between w:val="nil"/>
        <w:bar w:val="nil"/>
      </w:pBdr>
      <w:spacing w:line="259" w:lineRule="auto"/>
    </w:pPr>
    <w:rPr>
      <w:rFonts w:ascii="Calibri" w:eastAsia="Arial Unicode MS" w:hAnsi="Calibri" w:cs="Arial Unicode MS"/>
      <w:color w:val="000000"/>
      <w:sz w:val="22"/>
      <w:szCs w:val="22"/>
      <w:u w:color="000000"/>
      <w:bdr w:val="nil"/>
      <w:lang w:val="en-US" w:eastAsia="en-GB"/>
      <w14:textOutline w14:w="0" w14:cap="flat" w14:cmpd="sng" w14:algn="ctr">
        <w14:noFill/>
        <w14:prstDash w14:val="solid"/>
        <w14:bevel/>
      </w14:textOutline>
      <w14:ligatures w14:val="none"/>
    </w:rPr>
  </w:style>
  <w:style w:type="character" w:customStyle="1" w:styleId="Hyperlink0">
    <w:name w:val="Hyperlink.0"/>
    <w:basedOn w:val="DefaultParagraphFont"/>
    <w:rsid w:val="00266BBB"/>
    <w:rPr>
      <w:rFonts w:ascii="Aptos" w:eastAsia="Aptos" w:hAnsi="Aptos" w:cs="Aptos"/>
      <w:outline w:val="0"/>
      <w:color w:val="0563C1"/>
      <w:u w:val="single" w:color="0563C1"/>
    </w:rPr>
  </w:style>
  <w:style w:type="table" w:styleId="TableGrid">
    <w:name w:val="Table Grid"/>
    <w:basedOn w:val="TableNormal"/>
    <w:uiPriority w:val="39"/>
    <w:rsid w:val="00CD4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720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209A"/>
    <w:rPr>
      <w:sz w:val="20"/>
      <w:szCs w:val="20"/>
      <w:lang w:val="en-US"/>
    </w:rPr>
  </w:style>
  <w:style w:type="character" w:styleId="FootnoteReference">
    <w:name w:val="footnote reference"/>
    <w:basedOn w:val="DefaultParagraphFont"/>
    <w:uiPriority w:val="99"/>
    <w:semiHidden/>
    <w:unhideWhenUsed/>
    <w:rsid w:val="007720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1.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3.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EAA13B-8823-574F-8B04-FBD8F7EF7327}"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GB"/>
        </a:p>
      </dgm:t>
    </dgm:pt>
    <dgm:pt modelId="{B40CF4BC-0249-9547-BE53-8A289281876D}">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Whole Sample </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3859)</a:t>
          </a:r>
        </a:p>
      </dgm:t>
    </dgm:pt>
    <dgm:pt modelId="{E19880F1-F227-0440-B9E0-C10E8ED9AA8E}" type="parTrans" cxnId="{C8B44A3C-B373-824E-BE1A-9A69B8470E8D}">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FB74C674-6033-A84B-B9CE-9CE3E7BC221B}" type="sibTrans" cxnId="{C8B44A3C-B373-824E-BE1A-9A69B8470E8D}">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EF2E99A8-9483-3A44-8C5B-B209126AD977}"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General Population Sample </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1053)</a:t>
          </a:r>
        </a:p>
      </dgm:t>
    </dgm:pt>
    <dgm:pt modelId="{E87B5557-52E1-E64C-A425-B4B4626317B6}" type="parTrans" cxnId="{E39F0B6E-6985-EA47-BE81-A0DA1D36748E}">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459B3879-8F2A-DE4C-B1FA-C4AC797390C2}" type="sibTrans" cxnId="{E39F0B6E-6985-EA47-BE81-A0DA1D36748E}">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E6137CDD-46B0-0C47-B0E4-2DBFB406A6E6}"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NHSBT</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2806)</a:t>
          </a:r>
        </a:p>
      </dgm:t>
    </dgm:pt>
    <dgm:pt modelId="{C41C24C7-8305-EE44-8539-863BF44E2936}" type="parTrans" cxnId="{A074C750-1815-B546-A6EE-73E79EDB99B2}">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06B09035-63F0-FA46-A499-7EC4A9988433}" type="sibTrans" cxnId="{A074C750-1815-B546-A6EE-73E79EDB99B2}">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7B017DB4-1A4E-5147-9C85-06743508F299}"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Donor</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428)</a:t>
          </a:r>
        </a:p>
      </dgm:t>
    </dgm:pt>
    <dgm:pt modelId="{BC22AFC3-1703-A748-8222-DE5E41C22F24}" type="parTrans" cxnId="{448F2CBE-5B74-414A-939C-85592FFC23DB}">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99348B0C-2CDC-0444-8658-F0B6C5FB3148}" type="sibTrans" cxnId="{448F2CBE-5B74-414A-939C-85592FFC23DB}">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AF3A9FCB-732C-9B42-9E9E-9E8F2C80CDF8}"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Current Donor </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162)</a:t>
          </a:r>
        </a:p>
      </dgm:t>
    </dgm:pt>
    <dgm:pt modelId="{8B8D9CFC-5D21-334F-AC8F-458DEA3CDFF3}" type="parTrans" cxnId="{03E5A6C3-AE39-014C-BBBE-E010EA1A5C3A}">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FE7D4538-6AEC-644D-BB51-747F6F23A0F8}" type="sibTrans" cxnId="{03E5A6C3-AE39-014C-BBBE-E010EA1A5C3A}">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DE61AA52-9C94-D14F-A091-58D56B79B4CA}"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Lapsed Donor </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266)</a:t>
          </a:r>
        </a:p>
      </dgm:t>
    </dgm:pt>
    <dgm:pt modelId="{A3AC0252-5725-A346-8F0D-2226CEF9DDD5}" type="parTrans" cxnId="{51229548-E1E2-4544-BE81-59152EAEC5C2}">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5C2A0D09-CBEE-884F-9B4F-E08CF4F01978}" type="sibTrans" cxnId="{51229548-E1E2-4544-BE81-59152EAEC5C2}">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409FAB8A-DEAB-C948-9F52-510165B84CEE}"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Non-Donor</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623)</a:t>
          </a:r>
        </a:p>
      </dgm:t>
    </dgm:pt>
    <dgm:pt modelId="{F00A5DA8-29C8-224C-B648-A2B45317C77F}" type="parTrans" cxnId="{D219A27B-0A9F-2A4D-A947-C1014B622F48}">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3907B329-36B3-D642-B0B4-DF1AE2BD171F}" type="sibTrans" cxnId="{D219A27B-0A9F-2A4D-A947-C1014B622F48}">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34807F3B-44B9-D345-AE4F-04C16F0A9E01}" type="asst">
      <dgm:prSet phldrT="[Text]"/>
      <dgm:spPr>
        <a:solidFill>
          <a:schemeClr val="bg2">
            <a:lumMod val="90000"/>
          </a:schemeClr>
        </a:solidFill>
        <a:ln>
          <a:solidFill>
            <a:schemeClr val="tx1"/>
          </a:solidFill>
        </a:ln>
      </dgm:spPr>
      <dgm:t>
        <a:bodyPr/>
        <a:lstStyle/>
        <a:p>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Current Donor</a:t>
          </a:r>
          <a:b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2806)</a:t>
          </a:r>
        </a:p>
      </dgm:t>
    </dgm:pt>
    <dgm:pt modelId="{8218CB16-2E92-E04E-B5AF-658929392684}" type="parTrans" cxnId="{DD9D5D67-EFEE-D144-B92D-DDE502F11840}">
      <dgm:prSet/>
      <dgm:spPr>
        <a:solidFill>
          <a:schemeClr val="bg2">
            <a:lumMod val="90000"/>
          </a:schemeClr>
        </a:solidFill>
        <a:ln>
          <a:solidFill>
            <a:schemeClr val="tx1"/>
          </a:solidFill>
        </a:ln>
      </dgm:spPr>
      <dgm:t>
        <a:bodyPr/>
        <a:lstStyle/>
        <a:p>
          <a:endParaRPr lang="en-GB">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endParaRPr>
        </a:p>
      </dgm:t>
    </dgm:pt>
    <dgm:pt modelId="{4E99EF7C-9E4C-744B-B4CA-1E335F546BA7}" type="sibTrans" cxnId="{DD9D5D67-EFEE-D144-B92D-DDE502F11840}">
      <dgm:prSet/>
      <dgm:spPr/>
      <dgm:t>
        <a:bodyPr/>
        <a:lstStyle/>
        <a:p>
          <a:endParaRPr lang="en-GB">
            <a:latin typeface="Calibri Light" panose="020F0302020204030204" pitchFamily="34" charset="0"/>
            <a:ea typeface="Calibri Light" panose="020F0302020204030204" pitchFamily="34" charset="0"/>
            <a:cs typeface="Calibri Light" panose="020F0302020204030204" pitchFamily="34" charset="0"/>
          </a:endParaRPr>
        </a:p>
      </dgm:t>
    </dgm:pt>
    <dgm:pt modelId="{CEEF9909-1694-E748-978D-DC6C27799580}" type="pres">
      <dgm:prSet presAssocID="{BFEAA13B-8823-574F-8B04-FBD8F7EF7327}" presName="hierChild1" presStyleCnt="0">
        <dgm:presLayoutVars>
          <dgm:orgChart val="1"/>
          <dgm:chPref val="1"/>
          <dgm:dir/>
          <dgm:animOne val="branch"/>
          <dgm:animLvl val="lvl"/>
          <dgm:resizeHandles/>
        </dgm:presLayoutVars>
      </dgm:prSet>
      <dgm:spPr/>
    </dgm:pt>
    <dgm:pt modelId="{A8D31317-74B4-E44F-89A8-B4A42B384E92}" type="pres">
      <dgm:prSet presAssocID="{B40CF4BC-0249-9547-BE53-8A289281876D}" presName="hierRoot1" presStyleCnt="0">
        <dgm:presLayoutVars>
          <dgm:hierBranch val="init"/>
        </dgm:presLayoutVars>
      </dgm:prSet>
      <dgm:spPr/>
    </dgm:pt>
    <dgm:pt modelId="{23570902-CFD5-DB4E-9B22-8221316A0A12}" type="pres">
      <dgm:prSet presAssocID="{B40CF4BC-0249-9547-BE53-8A289281876D}" presName="rootComposite1" presStyleCnt="0"/>
      <dgm:spPr/>
    </dgm:pt>
    <dgm:pt modelId="{C9DB4F87-0B51-8A4E-AC8A-8B6FD6C2EAB6}" type="pres">
      <dgm:prSet presAssocID="{B40CF4BC-0249-9547-BE53-8A289281876D}" presName="rootText1" presStyleLbl="node0" presStyleIdx="0" presStyleCnt="1">
        <dgm:presLayoutVars>
          <dgm:chPref val="3"/>
        </dgm:presLayoutVars>
      </dgm:prSet>
      <dgm:spPr/>
    </dgm:pt>
    <dgm:pt modelId="{70EE4D2A-FF77-184D-AA86-ABDD60A4EBF4}" type="pres">
      <dgm:prSet presAssocID="{B40CF4BC-0249-9547-BE53-8A289281876D}" presName="rootConnector1" presStyleLbl="node1" presStyleIdx="0" presStyleCnt="0"/>
      <dgm:spPr/>
    </dgm:pt>
    <dgm:pt modelId="{28A2F575-2A86-0742-B61F-F713264563A0}" type="pres">
      <dgm:prSet presAssocID="{B40CF4BC-0249-9547-BE53-8A289281876D}" presName="hierChild2" presStyleCnt="0"/>
      <dgm:spPr/>
    </dgm:pt>
    <dgm:pt modelId="{ADD91BE0-87A7-E64C-8C96-1B74CC6B5DBF}" type="pres">
      <dgm:prSet presAssocID="{B40CF4BC-0249-9547-BE53-8A289281876D}" presName="hierChild3" presStyleCnt="0"/>
      <dgm:spPr/>
    </dgm:pt>
    <dgm:pt modelId="{16BBC13C-B9E8-CA46-A90F-D7A73206DDD1}" type="pres">
      <dgm:prSet presAssocID="{E87B5557-52E1-E64C-A425-B4B4626317B6}" presName="Name111" presStyleLbl="parChTrans1D2" presStyleIdx="0" presStyleCnt="2"/>
      <dgm:spPr/>
    </dgm:pt>
    <dgm:pt modelId="{A4AB34EE-EA8C-894C-8FC0-90E30D5FF9C3}" type="pres">
      <dgm:prSet presAssocID="{EF2E99A8-9483-3A44-8C5B-B209126AD977}" presName="hierRoot3" presStyleCnt="0">
        <dgm:presLayoutVars>
          <dgm:hierBranch val="init"/>
        </dgm:presLayoutVars>
      </dgm:prSet>
      <dgm:spPr/>
    </dgm:pt>
    <dgm:pt modelId="{5166BF7D-0E27-5B4C-92AA-D828F7072C7D}" type="pres">
      <dgm:prSet presAssocID="{EF2E99A8-9483-3A44-8C5B-B209126AD977}" presName="rootComposite3" presStyleCnt="0"/>
      <dgm:spPr/>
    </dgm:pt>
    <dgm:pt modelId="{909EE140-436A-D34B-BD91-57A142E72D35}" type="pres">
      <dgm:prSet presAssocID="{EF2E99A8-9483-3A44-8C5B-B209126AD977}" presName="rootText3" presStyleLbl="asst1" presStyleIdx="0" presStyleCnt="7">
        <dgm:presLayoutVars>
          <dgm:chPref val="3"/>
        </dgm:presLayoutVars>
      </dgm:prSet>
      <dgm:spPr/>
    </dgm:pt>
    <dgm:pt modelId="{EC66C4FE-D6D1-8341-95FD-4D566399FA28}" type="pres">
      <dgm:prSet presAssocID="{EF2E99A8-9483-3A44-8C5B-B209126AD977}" presName="rootConnector3" presStyleLbl="asst1" presStyleIdx="0" presStyleCnt="7"/>
      <dgm:spPr/>
    </dgm:pt>
    <dgm:pt modelId="{89BBDF21-6C80-414F-AC61-F2CB69FA0BB1}" type="pres">
      <dgm:prSet presAssocID="{EF2E99A8-9483-3A44-8C5B-B209126AD977}" presName="hierChild6" presStyleCnt="0"/>
      <dgm:spPr/>
    </dgm:pt>
    <dgm:pt modelId="{0EB12F06-E8B4-3047-B89A-4D01BA10D258}" type="pres">
      <dgm:prSet presAssocID="{EF2E99A8-9483-3A44-8C5B-B209126AD977}" presName="hierChild7" presStyleCnt="0"/>
      <dgm:spPr/>
    </dgm:pt>
    <dgm:pt modelId="{34B358C0-651E-AA49-B7CC-C76A2BE6D595}" type="pres">
      <dgm:prSet presAssocID="{BC22AFC3-1703-A748-8222-DE5E41C22F24}" presName="Name111" presStyleLbl="parChTrans1D3" presStyleIdx="0" presStyleCnt="3"/>
      <dgm:spPr/>
    </dgm:pt>
    <dgm:pt modelId="{05897E80-8D0B-8C4F-8825-AD9FD4623345}" type="pres">
      <dgm:prSet presAssocID="{7B017DB4-1A4E-5147-9C85-06743508F299}" presName="hierRoot3" presStyleCnt="0">
        <dgm:presLayoutVars>
          <dgm:hierBranch val="init"/>
        </dgm:presLayoutVars>
      </dgm:prSet>
      <dgm:spPr/>
    </dgm:pt>
    <dgm:pt modelId="{AFD524F5-24A4-2A46-88E3-B49DF49E6E69}" type="pres">
      <dgm:prSet presAssocID="{7B017DB4-1A4E-5147-9C85-06743508F299}" presName="rootComposite3" presStyleCnt="0"/>
      <dgm:spPr/>
    </dgm:pt>
    <dgm:pt modelId="{617B0D1E-2C7D-0948-98E1-89A6D25880A6}" type="pres">
      <dgm:prSet presAssocID="{7B017DB4-1A4E-5147-9C85-06743508F299}" presName="rootText3" presStyleLbl="asst1" presStyleIdx="1" presStyleCnt="7">
        <dgm:presLayoutVars>
          <dgm:chPref val="3"/>
        </dgm:presLayoutVars>
      </dgm:prSet>
      <dgm:spPr/>
    </dgm:pt>
    <dgm:pt modelId="{D53CE1A4-7DC8-FF4F-8245-53D4468E2078}" type="pres">
      <dgm:prSet presAssocID="{7B017DB4-1A4E-5147-9C85-06743508F299}" presName="rootConnector3" presStyleLbl="asst1" presStyleIdx="1" presStyleCnt="7"/>
      <dgm:spPr/>
    </dgm:pt>
    <dgm:pt modelId="{53F5A405-29B9-134B-BADF-7E7EF39C13C3}" type="pres">
      <dgm:prSet presAssocID="{7B017DB4-1A4E-5147-9C85-06743508F299}" presName="hierChild6" presStyleCnt="0"/>
      <dgm:spPr/>
    </dgm:pt>
    <dgm:pt modelId="{BAECD794-7166-514B-B9AD-408573A492D4}" type="pres">
      <dgm:prSet presAssocID="{7B017DB4-1A4E-5147-9C85-06743508F299}" presName="hierChild7" presStyleCnt="0"/>
      <dgm:spPr/>
    </dgm:pt>
    <dgm:pt modelId="{2E1E98A4-EFA3-C64A-B2E4-F8FBD4F92F94}" type="pres">
      <dgm:prSet presAssocID="{8B8D9CFC-5D21-334F-AC8F-458DEA3CDFF3}" presName="Name111" presStyleLbl="parChTrans1D4" presStyleIdx="0" presStyleCnt="2"/>
      <dgm:spPr/>
    </dgm:pt>
    <dgm:pt modelId="{629ABC45-C1E5-2342-B425-A17E27FB7ED2}" type="pres">
      <dgm:prSet presAssocID="{AF3A9FCB-732C-9B42-9E9E-9E8F2C80CDF8}" presName="hierRoot3" presStyleCnt="0">
        <dgm:presLayoutVars>
          <dgm:hierBranch val="init"/>
        </dgm:presLayoutVars>
      </dgm:prSet>
      <dgm:spPr/>
    </dgm:pt>
    <dgm:pt modelId="{E7D7DEAD-0104-AE4B-A9D1-4B7F30E6A0EE}" type="pres">
      <dgm:prSet presAssocID="{AF3A9FCB-732C-9B42-9E9E-9E8F2C80CDF8}" presName="rootComposite3" presStyleCnt="0"/>
      <dgm:spPr/>
    </dgm:pt>
    <dgm:pt modelId="{1ADD48CB-1C9E-9543-BA34-E610A266739D}" type="pres">
      <dgm:prSet presAssocID="{AF3A9FCB-732C-9B42-9E9E-9E8F2C80CDF8}" presName="rootText3" presStyleLbl="asst1" presStyleIdx="2" presStyleCnt="7">
        <dgm:presLayoutVars>
          <dgm:chPref val="3"/>
        </dgm:presLayoutVars>
      </dgm:prSet>
      <dgm:spPr/>
    </dgm:pt>
    <dgm:pt modelId="{F2A40E34-EA56-B64A-BB33-0A08FC413965}" type="pres">
      <dgm:prSet presAssocID="{AF3A9FCB-732C-9B42-9E9E-9E8F2C80CDF8}" presName="rootConnector3" presStyleLbl="asst1" presStyleIdx="2" presStyleCnt="7"/>
      <dgm:spPr/>
    </dgm:pt>
    <dgm:pt modelId="{E4A28E15-6FAE-3447-89E0-A78966A50810}" type="pres">
      <dgm:prSet presAssocID="{AF3A9FCB-732C-9B42-9E9E-9E8F2C80CDF8}" presName="hierChild6" presStyleCnt="0"/>
      <dgm:spPr/>
    </dgm:pt>
    <dgm:pt modelId="{9D70631F-5A8F-074F-A287-BB952221BA93}" type="pres">
      <dgm:prSet presAssocID="{AF3A9FCB-732C-9B42-9E9E-9E8F2C80CDF8}" presName="hierChild7" presStyleCnt="0"/>
      <dgm:spPr/>
    </dgm:pt>
    <dgm:pt modelId="{DFD27812-552B-6344-AE9B-EF7722CB3042}" type="pres">
      <dgm:prSet presAssocID="{A3AC0252-5725-A346-8F0D-2226CEF9DDD5}" presName="Name111" presStyleLbl="parChTrans1D4" presStyleIdx="1" presStyleCnt="2"/>
      <dgm:spPr/>
    </dgm:pt>
    <dgm:pt modelId="{22FB7A62-A065-994A-81A6-154595C11A4E}" type="pres">
      <dgm:prSet presAssocID="{DE61AA52-9C94-D14F-A091-58D56B79B4CA}" presName="hierRoot3" presStyleCnt="0">
        <dgm:presLayoutVars>
          <dgm:hierBranch val="init"/>
        </dgm:presLayoutVars>
      </dgm:prSet>
      <dgm:spPr/>
    </dgm:pt>
    <dgm:pt modelId="{B5FA0F44-662A-8D48-B2AF-91A2D2ABC4C5}" type="pres">
      <dgm:prSet presAssocID="{DE61AA52-9C94-D14F-A091-58D56B79B4CA}" presName="rootComposite3" presStyleCnt="0"/>
      <dgm:spPr/>
    </dgm:pt>
    <dgm:pt modelId="{340A37DA-102D-7440-BA0C-3AFCD744FFDB}" type="pres">
      <dgm:prSet presAssocID="{DE61AA52-9C94-D14F-A091-58D56B79B4CA}" presName="rootText3" presStyleLbl="asst1" presStyleIdx="3" presStyleCnt="7">
        <dgm:presLayoutVars>
          <dgm:chPref val="3"/>
        </dgm:presLayoutVars>
      </dgm:prSet>
      <dgm:spPr/>
    </dgm:pt>
    <dgm:pt modelId="{9F7DD6DC-9BC8-8746-AE7D-AE8BA85F2861}" type="pres">
      <dgm:prSet presAssocID="{DE61AA52-9C94-D14F-A091-58D56B79B4CA}" presName="rootConnector3" presStyleLbl="asst1" presStyleIdx="3" presStyleCnt="7"/>
      <dgm:spPr/>
    </dgm:pt>
    <dgm:pt modelId="{1DB6AEA7-C75C-2C40-AAAB-6E9D567DEB1D}" type="pres">
      <dgm:prSet presAssocID="{DE61AA52-9C94-D14F-A091-58D56B79B4CA}" presName="hierChild6" presStyleCnt="0"/>
      <dgm:spPr/>
    </dgm:pt>
    <dgm:pt modelId="{6943B363-607F-6149-9A11-31B735642634}" type="pres">
      <dgm:prSet presAssocID="{DE61AA52-9C94-D14F-A091-58D56B79B4CA}" presName="hierChild7" presStyleCnt="0"/>
      <dgm:spPr/>
    </dgm:pt>
    <dgm:pt modelId="{F35C0226-EDB2-DF42-AA1B-E604480A72D5}" type="pres">
      <dgm:prSet presAssocID="{F00A5DA8-29C8-224C-B648-A2B45317C77F}" presName="Name111" presStyleLbl="parChTrans1D3" presStyleIdx="1" presStyleCnt="3"/>
      <dgm:spPr/>
    </dgm:pt>
    <dgm:pt modelId="{AD3CF848-68F1-2E4B-A53F-62BFF583FBE1}" type="pres">
      <dgm:prSet presAssocID="{409FAB8A-DEAB-C948-9F52-510165B84CEE}" presName="hierRoot3" presStyleCnt="0">
        <dgm:presLayoutVars>
          <dgm:hierBranch val="init"/>
        </dgm:presLayoutVars>
      </dgm:prSet>
      <dgm:spPr/>
    </dgm:pt>
    <dgm:pt modelId="{B9AB35A3-5C74-AE41-B8F3-4B59AD0C3F98}" type="pres">
      <dgm:prSet presAssocID="{409FAB8A-DEAB-C948-9F52-510165B84CEE}" presName="rootComposite3" presStyleCnt="0"/>
      <dgm:spPr/>
    </dgm:pt>
    <dgm:pt modelId="{88E951F4-5DDF-5E40-843D-591F82ED09F4}" type="pres">
      <dgm:prSet presAssocID="{409FAB8A-DEAB-C948-9F52-510165B84CEE}" presName="rootText3" presStyleLbl="asst1" presStyleIdx="4" presStyleCnt="7">
        <dgm:presLayoutVars>
          <dgm:chPref val="3"/>
        </dgm:presLayoutVars>
      </dgm:prSet>
      <dgm:spPr/>
    </dgm:pt>
    <dgm:pt modelId="{73112863-F25D-0849-9563-593184B2A8CE}" type="pres">
      <dgm:prSet presAssocID="{409FAB8A-DEAB-C948-9F52-510165B84CEE}" presName="rootConnector3" presStyleLbl="asst1" presStyleIdx="4" presStyleCnt="7"/>
      <dgm:spPr/>
    </dgm:pt>
    <dgm:pt modelId="{1CEF499A-7763-A14C-9C15-A51CD7593C37}" type="pres">
      <dgm:prSet presAssocID="{409FAB8A-DEAB-C948-9F52-510165B84CEE}" presName="hierChild6" presStyleCnt="0"/>
      <dgm:spPr/>
    </dgm:pt>
    <dgm:pt modelId="{CF92C3C2-8D62-F34A-B4BF-B473CD0F71FA}" type="pres">
      <dgm:prSet presAssocID="{409FAB8A-DEAB-C948-9F52-510165B84CEE}" presName="hierChild7" presStyleCnt="0"/>
      <dgm:spPr/>
    </dgm:pt>
    <dgm:pt modelId="{C7C40EE5-B4B5-934D-8935-0003D68086FC}" type="pres">
      <dgm:prSet presAssocID="{C41C24C7-8305-EE44-8539-863BF44E2936}" presName="Name111" presStyleLbl="parChTrans1D2" presStyleIdx="1" presStyleCnt="2"/>
      <dgm:spPr/>
    </dgm:pt>
    <dgm:pt modelId="{ACC43A63-4F3D-514A-9B60-375B9D64EF7C}" type="pres">
      <dgm:prSet presAssocID="{E6137CDD-46B0-0C47-B0E4-2DBFB406A6E6}" presName="hierRoot3" presStyleCnt="0">
        <dgm:presLayoutVars>
          <dgm:hierBranch val="init"/>
        </dgm:presLayoutVars>
      </dgm:prSet>
      <dgm:spPr/>
    </dgm:pt>
    <dgm:pt modelId="{470BF735-C499-E942-B403-8480C82E3250}" type="pres">
      <dgm:prSet presAssocID="{E6137CDD-46B0-0C47-B0E4-2DBFB406A6E6}" presName="rootComposite3" presStyleCnt="0"/>
      <dgm:spPr/>
    </dgm:pt>
    <dgm:pt modelId="{24BA9AF2-6181-3347-8782-1BD8414AA30B}" type="pres">
      <dgm:prSet presAssocID="{E6137CDD-46B0-0C47-B0E4-2DBFB406A6E6}" presName="rootText3" presStyleLbl="asst1" presStyleIdx="5" presStyleCnt="7">
        <dgm:presLayoutVars>
          <dgm:chPref val="3"/>
        </dgm:presLayoutVars>
      </dgm:prSet>
      <dgm:spPr/>
    </dgm:pt>
    <dgm:pt modelId="{6CB7BA93-FD37-994B-8070-BA2988F00F87}" type="pres">
      <dgm:prSet presAssocID="{E6137CDD-46B0-0C47-B0E4-2DBFB406A6E6}" presName="rootConnector3" presStyleLbl="asst1" presStyleIdx="5" presStyleCnt="7"/>
      <dgm:spPr/>
    </dgm:pt>
    <dgm:pt modelId="{30920115-51E4-8C44-8B5F-DEE92187B4D3}" type="pres">
      <dgm:prSet presAssocID="{E6137CDD-46B0-0C47-B0E4-2DBFB406A6E6}" presName="hierChild6" presStyleCnt="0"/>
      <dgm:spPr/>
    </dgm:pt>
    <dgm:pt modelId="{0EE90772-FFDE-D746-B2DE-FC6C01D03C2D}" type="pres">
      <dgm:prSet presAssocID="{E6137CDD-46B0-0C47-B0E4-2DBFB406A6E6}" presName="hierChild7" presStyleCnt="0"/>
      <dgm:spPr/>
    </dgm:pt>
    <dgm:pt modelId="{A316A66A-85AE-2049-9291-66D2BF1936FA}" type="pres">
      <dgm:prSet presAssocID="{8218CB16-2E92-E04E-B5AF-658929392684}" presName="Name111" presStyleLbl="parChTrans1D3" presStyleIdx="2" presStyleCnt="3"/>
      <dgm:spPr/>
    </dgm:pt>
    <dgm:pt modelId="{B31A5D5D-B6C7-DA4A-B132-A87617BB03E8}" type="pres">
      <dgm:prSet presAssocID="{34807F3B-44B9-D345-AE4F-04C16F0A9E01}" presName="hierRoot3" presStyleCnt="0">
        <dgm:presLayoutVars>
          <dgm:hierBranch val="init"/>
        </dgm:presLayoutVars>
      </dgm:prSet>
      <dgm:spPr/>
    </dgm:pt>
    <dgm:pt modelId="{1D8CB546-FFA8-BA42-9594-F698228CCCD9}" type="pres">
      <dgm:prSet presAssocID="{34807F3B-44B9-D345-AE4F-04C16F0A9E01}" presName="rootComposite3" presStyleCnt="0"/>
      <dgm:spPr/>
    </dgm:pt>
    <dgm:pt modelId="{2B230D57-2839-4644-9B4C-6D8B8F746799}" type="pres">
      <dgm:prSet presAssocID="{34807F3B-44B9-D345-AE4F-04C16F0A9E01}" presName="rootText3" presStyleLbl="asst1" presStyleIdx="6" presStyleCnt="7">
        <dgm:presLayoutVars>
          <dgm:chPref val="3"/>
        </dgm:presLayoutVars>
      </dgm:prSet>
      <dgm:spPr/>
    </dgm:pt>
    <dgm:pt modelId="{95CF2A38-A994-1042-9406-3D358BA40266}" type="pres">
      <dgm:prSet presAssocID="{34807F3B-44B9-D345-AE4F-04C16F0A9E01}" presName="rootConnector3" presStyleLbl="asst1" presStyleIdx="6" presStyleCnt="7"/>
      <dgm:spPr/>
    </dgm:pt>
    <dgm:pt modelId="{501A4631-D8A4-874B-A157-03927F8A4B26}" type="pres">
      <dgm:prSet presAssocID="{34807F3B-44B9-D345-AE4F-04C16F0A9E01}" presName="hierChild6" presStyleCnt="0"/>
      <dgm:spPr/>
    </dgm:pt>
    <dgm:pt modelId="{413FC38B-A9D8-384E-B846-CD780B707019}" type="pres">
      <dgm:prSet presAssocID="{34807F3B-44B9-D345-AE4F-04C16F0A9E01}" presName="hierChild7" presStyleCnt="0"/>
      <dgm:spPr/>
    </dgm:pt>
  </dgm:ptLst>
  <dgm:cxnLst>
    <dgm:cxn modelId="{487D1103-B3AD-CB47-AD70-589F2B8E3A45}" type="presOf" srcId="{EF2E99A8-9483-3A44-8C5B-B209126AD977}" destId="{909EE140-436A-D34B-BD91-57A142E72D35}" srcOrd="0" destOrd="0" presId="urn:microsoft.com/office/officeart/2005/8/layout/orgChart1"/>
    <dgm:cxn modelId="{741D6308-560F-5242-AE38-484F4716440F}" type="presOf" srcId="{8218CB16-2E92-E04E-B5AF-658929392684}" destId="{A316A66A-85AE-2049-9291-66D2BF1936FA}" srcOrd="0" destOrd="0" presId="urn:microsoft.com/office/officeart/2005/8/layout/orgChart1"/>
    <dgm:cxn modelId="{2058B121-56BD-F64F-B890-CC576FA42D01}" type="presOf" srcId="{DE61AA52-9C94-D14F-A091-58D56B79B4CA}" destId="{340A37DA-102D-7440-BA0C-3AFCD744FFDB}" srcOrd="0" destOrd="0" presId="urn:microsoft.com/office/officeart/2005/8/layout/orgChart1"/>
    <dgm:cxn modelId="{7717CF2F-5601-654C-8D17-49F2489656D5}" type="presOf" srcId="{AF3A9FCB-732C-9B42-9E9E-9E8F2C80CDF8}" destId="{F2A40E34-EA56-B64A-BB33-0A08FC413965}" srcOrd="1" destOrd="0" presId="urn:microsoft.com/office/officeart/2005/8/layout/orgChart1"/>
    <dgm:cxn modelId="{C8B44A3C-B373-824E-BE1A-9A69B8470E8D}" srcId="{BFEAA13B-8823-574F-8B04-FBD8F7EF7327}" destId="{B40CF4BC-0249-9547-BE53-8A289281876D}" srcOrd="0" destOrd="0" parTransId="{E19880F1-F227-0440-B9E0-C10E8ED9AA8E}" sibTransId="{FB74C674-6033-A84B-B9CE-9CE3E7BC221B}"/>
    <dgm:cxn modelId="{51229548-E1E2-4544-BE81-59152EAEC5C2}" srcId="{7B017DB4-1A4E-5147-9C85-06743508F299}" destId="{DE61AA52-9C94-D14F-A091-58D56B79B4CA}" srcOrd="1" destOrd="0" parTransId="{A3AC0252-5725-A346-8F0D-2226CEF9DDD5}" sibTransId="{5C2A0D09-CBEE-884F-9B4F-E08CF4F01978}"/>
    <dgm:cxn modelId="{A074C750-1815-B546-A6EE-73E79EDB99B2}" srcId="{B40CF4BC-0249-9547-BE53-8A289281876D}" destId="{E6137CDD-46B0-0C47-B0E4-2DBFB406A6E6}" srcOrd="1" destOrd="0" parTransId="{C41C24C7-8305-EE44-8539-863BF44E2936}" sibTransId="{06B09035-63F0-FA46-A499-7EC4A9988433}"/>
    <dgm:cxn modelId="{212A4A58-7832-B94E-86CF-23D50BCA0516}" type="presOf" srcId="{BFEAA13B-8823-574F-8B04-FBD8F7EF7327}" destId="{CEEF9909-1694-E748-978D-DC6C27799580}" srcOrd="0" destOrd="0" presId="urn:microsoft.com/office/officeart/2005/8/layout/orgChart1"/>
    <dgm:cxn modelId="{72FAD758-CEDB-2E42-98D6-2A37A3F5EC40}" type="presOf" srcId="{EF2E99A8-9483-3A44-8C5B-B209126AD977}" destId="{EC66C4FE-D6D1-8341-95FD-4D566399FA28}" srcOrd="1" destOrd="0" presId="urn:microsoft.com/office/officeart/2005/8/layout/orgChart1"/>
    <dgm:cxn modelId="{7EA63459-2BFF-BF45-A4F5-EF3F0E2641DE}" type="presOf" srcId="{B40CF4BC-0249-9547-BE53-8A289281876D}" destId="{C9DB4F87-0B51-8A4E-AC8A-8B6FD6C2EAB6}" srcOrd="0" destOrd="0" presId="urn:microsoft.com/office/officeart/2005/8/layout/orgChart1"/>
    <dgm:cxn modelId="{4F966860-4664-7347-B8DA-93C20BF551F9}" type="presOf" srcId="{8B8D9CFC-5D21-334F-AC8F-458DEA3CDFF3}" destId="{2E1E98A4-EFA3-C64A-B2E4-F8FBD4F92F94}" srcOrd="0" destOrd="0" presId="urn:microsoft.com/office/officeart/2005/8/layout/orgChart1"/>
    <dgm:cxn modelId="{DD9D5D67-EFEE-D144-B92D-DDE502F11840}" srcId="{E6137CDD-46B0-0C47-B0E4-2DBFB406A6E6}" destId="{34807F3B-44B9-D345-AE4F-04C16F0A9E01}" srcOrd="0" destOrd="0" parTransId="{8218CB16-2E92-E04E-B5AF-658929392684}" sibTransId="{4E99EF7C-9E4C-744B-B4CA-1E335F546BA7}"/>
    <dgm:cxn modelId="{7B75DC68-6A45-E746-92E9-E24EAEEA2C3E}" type="presOf" srcId="{34807F3B-44B9-D345-AE4F-04C16F0A9E01}" destId="{2B230D57-2839-4644-9B4C-6D8B8F746799}" srcOrd="0" destOrd="0" presId="urn:microsoft.com/office/officeart/2005/8/layout/orgChart1"/>
    <dgm:cxn modelId="{A234636C-9E28-5844-8636-271A2B862AAB}" type="presOf" srcId="{BC22AFC3-1703-A748-8222-DE5E41C22F24}" destId="{34B358C0-651E-AA49-B7CC-C76A2BE6D595}" srcOrd="0" destOrd="0" presId="urn:microsoft.com/office/officeart/2005/8/layout/orgChart1"/>
    <dgm:cxn modelId="{E39F0B6E-6985-EA47-BE81-A0DA1D36748E}" srcId="{B40CF4BC-0249-9547-BE53-8A289281876D}" destId="{EF2E99A8-9483-3A44-8C5B-B209126AD977}" srcOrd="0" destOrd="0" parTransId="{E87B5557-52E1-E64C-A425-B4B4626317B6}" sibTransId="{459B3879-8F2A-DE4C-B1FA-C4AC797390C2}"/>
    <dgm:cxn modelId="{ACF2397B-4C8C-0D4C-AD0C-2D7D52CD7725}" type="presOf" srcId="{B40CF4BC-0249-9547-BE53-8A289281876D}" destId="{70EE4D2A-FF77-184D-AA86-ABDD60A4EBF4}" srcOrd="1" destOrd="0" presId="urn:microsoft.com/office/officeart/2005/8/layout/orgChart1"/>
    <dgm:cxn modelId="{D219A27B-0A9F-2A4D-A947-C1014B622F48}" srcId="{EF2E99A8-9483-3A44-8C5B-B209126AD977}" destId="{409FAB8A-DEAB-C948-9F52-510165B84CEE}" srcOrd="1" destOrd="0" parTransId="{F00A5DA8-29C8-224C-B648-A2B45317C77F}" sibTransId="{3907B329-36B3-D642-B0B4-DF1AE2BD171F}"/>
    <dgm:cxn modelId="{E7500F80-6C65-B64E-AED8-11F848533C81}" type="presOf" srcId="{7B017DB4-1A4E-5147-9C85-06743508F299}" destId="{617B0D1E-2C7D-0948-98E1-89A6D25880A6}" srcOrd="0" destOrd="0" presId="urn:microsoft.com/office/officeart/2005/8/layout/orgChart1"/>
    <dgm:cxn modelId="{C959768C-8EB1-AE49-983B-0E7B975B1C70}" type="presOf" srcId="{409FAB8A-DEAB-C948-9F52-510165B84CEE}" destId="{73112863-F25D-0849-9563-593184B2A8CE}" srcOrd="1" destOrd="0" presId="urn:microsoft.com/office/officeart/2005/8/layout/orgChart1"/>
    <dgm:cxn modelId="{A37C9290-7001-F945-89CF-0D904AB91171}" type="presOf" srcId="{A3AC0252-5725-A346-8F0D-2226CEF9DDD5}" destId="{DFD27812-552B-6344-AE9B-EF7722CB3042}" srcOrd="0" destOrd="0" presId="urn:microsoft.com/office/officeart/2005/8/layout/orgChart1"/>
    <dgm:cxn modelId="{41B9E890-3203-B148-A033-ACCA49F70829}" type="presOf" srcId="{C41C24C7-8305-EE44-8539-863BF44E2936}" destId="{C7C40EE5-B4B5-934D-8935-0003D68086FC}" srcOrd="0" destOrd="0" presId="urn:microsoft.com/office/officeart/2005/8/layout/orgChart1"/>
    <dgm:cxn modelId="{604720A2-24AC-9D4E-A3B2-BA9E359635A7}" type="presOf" srcId="{7B017DB4-1A4E-5147-9C85-06743508F299}" destId="{D53CE1A4-7DC8-FF4F-8245-53D4468E2078}" srcOrd="1" destOrd="0" presId="urn:microsoft.com/office/officeart/2005/8/layout/orgChart1"/>
    <dgm:cxn modelId="{7C08B9A6-A27F-7944-A805-2E234B58EE00}" type="presOf" srcId="{E6137CDD-46B0-0C47-B0E4-2DBFB406A6E6}" destId="{6CB7BA93-FD37-994B-8070-BA2988F00F87}" srcOrd="1" destOrd="0" presId="urn:microsoft.com/office/officeart/2005/8/layout/orgChart1"/>
    <dgm:cxn modelId="{10E7E9A7-77B5-174E-A090-290CF01CB61E}" type="presOf" srcId="{AF3A9FCB-732C-9B42-9E9E-9E8F2C80CDF8}" destId="{1ADD48CB-1C9E-9543-BA34-E610A266739D}" srcOrd="0" destOrd="0" presId="urn:microsoft.com/office/officeart/2005/8/layout/orgChart1"/>
    <dgm:cxn modelId="{448F2CBE-5B74-414A-939C-85592FFC23DB}" srcId="{EF2E99A8-9483-3A44-8C5B-B209126AD977}" destId="{7B017DB4-1A4E-5147-9C85-06743508F299}" srcOrd="0" destOrd="0" parTransId="{BC22AFC3-1703-A748-8222-DE5E41C22F24}" sibTransId="{99348B0C-2CDC-0444-8658-F0B6C5FB3148}"/>
    <dgm:cxn modelId="{214A56C0-304C-EE4E-9A27-5DF27481CB3C}" type="presOf" srcId="{34807F3B-44B9-D345-AE4F-04C16F0A9E01}" destId="{95CF2A38-A994-1042-9406-3D358BA40266}" srcOrd="1" destOrd="0" presId="urn:microsoft.com/office/officeart/2005/8/layout/orgChart1"/>
    <dgm:cxn modelId="{03E5A6C3-AE39-014C-BBBE-E010EA1A5C3A}" srcId="{7B017DB4-1A4E-5147-9C85-06743508F299}" destId="{AF3A9FCB-732C-9B42-9E9E-9E8F2C80CDF8}" srcOrd="0" destOrd="0" parTransId="{8B8D9CFC-5D21-334F-AC8F-458DEA3CDFF3}" sibTransId="{FE7D4538-6AEC-644D-BB51-747F6F23A0F8}"/>
    <dgm:cxn modelId="{0D4F50CE-1A8C-204C-B722-78308043F4CF}" type="presOf" srcId="{DE61AA52-9C94-D14F-A091-58D56B79B4CA}" destId="{9F7DD6DC-9BC8-8746-AE7D-AE8BA85F2861}" srcOrd="1" destOrd="0" presId="urn:microsoft.com/office/officeart/2005/8/layout/orgChart1"/>
    <dgm:cxn modelId="{C5208CD1-75BF-DA46-BAC5-63A80849F7FC}" type="presOf" srcId="{E87B5557-52E1-E64C-A425-B4B4626317B6}" destId="{16BBC13C-B9E8-CA46-A90F-D7A73206DDD1}" srcOrd="0" destOrd="0" presId="urn:microsoft.com/office/officeart/2005/8/layout/orgChart1"/>
    <dgm:cxn modelId="{25DB91D5-F22D-1548-B23B-3617DA035849}" type="presOf" srcId="{F00A5DA8-29C8-224C-B648-A2B45317C77F}" destId="{F35C0226-EDB2-DF42-AA1B-E604480A72D5}" srcOrd="0" destOrd="0" presId="urn:microsoft.com/office/officeart/2005/8/layout/orgChart1"/>
    <dgm:cxn modelId="{7C897CE7-C128-A24A-A8A9-F6F6BBC07C03}" type="presOf" srcId="{E6137CDD-46B0-0C47-B0E4-2DBFB406A6E6}" destId="{24BA9AF2-6181-3347-8782-1BD8414AA30B}" srcOrd="0" destOrd="0" presId="urn:microsoft.com/office/officeart/2005/8/layout/orgChart1"/>
    <dgm:cxn modelId="{2D207EEA-BF4D-704A-BC43-A5F9FA3AAF58}" type="presOf" srcId="{409FAB8A-DEAB-C948-9F52-510165B84CEE}" destId="{88E951F4-5DDF-5E40-843D-591F82ED09F4}" srcOrd="0" destOrd="0" presId="urn:microsoft.com/office/officeart/2005/8/layout/orgChart1"/>
    <dgm:cxn modelId="{F3484B75-00F8-EF4A-85D3-4623CF9D5375}" type="presParOf" srcId="{CEEF9909-1694-E748-978D-DC6C27799580}" destId="{A8D31317-74B4-E44F-89A8-B4A42B384E92}" srcOrd="0" destOrd="0" presId="urn:microsoft.com/office/officeart/2005/8/layout/orgChart1"/>
    <dgm:cxn modelId="{5B18DF71-2665-6A42-A337-3FD002560090}" type="presParOf" srcId="{A8D31317-74B4-E44F-89A8-B4A42B384E92}" destId="{23570902-CFD5-DB4E-9B22-8221316A0A12}" srcOrd="0" destOrd="0" presId="urn:microsoft.com/office/officeart/2005/8/layout/orgChart1"/>
    <dgm:cxn modelId="{8DD0C5AB-57AE-D54A-BEDF-B6089DF420F3}" type="presParOf" srcId="{23570902-CFD5-DB4E-9B22-8221316A0A12}" destId="{C9DB4F87-0B51-8A4E-AC8A-8B6FD6C2EAB6}" srcOrd="0" destOrd="0" presId="urn:microsoft.com/office/officeart/2005/8/layout/orgChart1"/>
    <dgm:cxn modelId="{A65BF395-78BE-F64D-9771-F251E72F4CBF}" type="presParOf" srcId="{23570902-CFD5-DB4E-9B22-8221316A0A12}" destId="{70EE4D2A-FF77-184D-AA86-ABDD60A4EBF4}" srcOrd="1" destOrd="0" presId="urn:microsoft.com/office/officeart/2005/8/layout/orgChart1"/>
    <dgm:cxn modelId="{09809599-7F52-2E47-B7C9-909C9F8C0181}" type="presParOf" srcId="{A8D31317-74B4-E44F-89A8-B4A42B384E92}" destId="{28A2F575-2A86-0742-B61F-F713264563A0}" srcOrd="1" destOrd="0" presId="urn:microsoft.com/office/officeart/2005/8/layout/orgChart1"/>
    <dgm:cxn modelId="{18967A06-A1E2-9D48-9208-A53C5DF68399}" type="presParOf" srcId="{A8D31317-74B4-E44F-89A8-B4A42B384E92}" destId="{ADD91BE0-87A7-E64C-8C96-1B74CC6B5DBF}" srcOrd="2" destOrd="0" presId="urn:microsoft.com/office/officeart/2005/8/layout/orgChart1"/>
    <dgm:cxn modelId="{D3E19413-6FDB-AD45-BD02-23D119506990}" type="presParOf" srcId="{ADD91BE0-87A7-E64C-8C96-1B74CC6B5DBF}" destId="{16BBC13C-B9E8-CA46-A90F-D7A73206DDD1}" srcOrd="0" destOrd="0" presId="urn:microsoft.com/office/officeart/2005/8/layout/orgChart1"/>
    <dgm:cxn modelId="{5639A482-3AA0-514D-8C84-2984E45C2FD1}" type="presParOf" srcId="{ADD91BE0-87A7-E64C-8C96-1B74CC6B5DBF}" destId="{A4AB34EE-EA8C-894C-8FC0-90E30D5FF9C3}" srcOrd="1" destOrd="0" presId="urn:microsoft.com/office/officeart/2005/8/layout/orgChart1"/>
    <dgm:cxn modelId="{9029F1E0-C4A8-D94B-85EA-97A617903F2E}" type="presParOf" srcId="{A4AB34EE-EA8C-894C-8FC0-90E30D5FF9C3}" destId="{5166BF7D-0E27-5B4C-92AA-D828F7072C7D}" srcOrd="0" destOrd="0" presId="urn:microsoft.com/office/officeart/2005/8/layout/orgChart1"/>
    <dgm:cxn modelId="{7D731A66-6391-1849-8527-47DD528FF20D}" type="presParOf" srcId="{5166BF7D-0E27-5B4C-92AA-D828F7072C7D}" destId="{909EE140-436A-D34B-BD91-57A142E72D35}" srcOrd="0" destOrd="0" presId="urn:microsoft.com/office/officeart/2005/8/layout/orgChart1"/>
    <dgm:cxn modelId="{2AD983A5-EF10-D340-BD13-3FDC8778464B}" type="presParOf" srcId="{5166BF7D-0E27-5B4C-92AA-D828F7072C7D}" destId="{EC66C4FE-D6D1-8341-95FD-4D566399FA28}" srcOrd="1" destOrd="0" presId="urn:microsoft.com/office/officeart/2005/8/layout/orgChart1"/>
    <dgm:cxn modelId="{DC8BAC6F-A187-0E44-8FD2-FB257D50614A}" type="presParOf" srcId="{A4AB34EE-EA8C-894C-8FC0-90E30D5FF9C3}" destId="{89BBDF21-6C80-414F-AC61-F2CB69FA0BB1}" srcOrd="1" destOrd="0" presId="urn:microsoft.com/office/officeart/2005/8/layout/orgChart1"/>
    <dgm:cxn modelId="{68870BD0-C683-9E48-9CB0-3C28A7200534}" type="presParOf" srcId="{A4AB34EE-EA8C-894C-8FC0-90E30D5FF9C3}" destId="{0EB12F06-E8B4-3047-B89A-4D01BA10D258}" srcOrd="2" destOrd="0" presId="urn:microsoft.com/office/officeart/2005/8/layout/orgChart1"/>
    <dgm:cxn modelId="{F5B2911A-957F-AF41-8C8C-06C8DD6E2CBE}" type="presParOf" srcId="{0EB12F06-E8B4-3047-B89A-4D01BA10D258}" destId="{34B358C0-651E-AA49-B7CC-C76A2BE6D595}" srcOrd="0" destOrd="0" presId="urn:microsoft.com/office/officeart/2005/8/layout/orgChart1"/>
    <dgm:cxn modelId="{687081B3-02BF-9741-9C6F-8EB0A52E9531}" type="presParOf" srcId="{0EB12F06-E8B4-3047-B89A-4D01BA10D258}" destId="{05897E80-8D0B-8C4F-8825-AD9FD4623345}" srcOrd="1" destOrd="0" presId="urn:microsoft.com/office/officeart/2005/8/layout/orgChart1"/>
    <dgm:cxn modelId="{7549B58F-0A24-3B43-9B80-5829B9F996C1}" type="presParOf" srcId="{05897E80-8D0B-8C4F-8825-AD9FD4623345}" destId="{AFD524F5-24A4-2A46-88E3-B49DF49E6E69}" srcOrd="0" destOrd="0" presId="urn:microsoft.com/office/officeart/2005/8/layout/orgChart1"/>
    <dgm:cxn modelId="{01540875-E7FF-E145-9F79-09FEB4A06681}" type="presParOf" srcId="{AFD524F5-24A4-2A46-88E3-B49DF49E6E69}" destId="{617B0D1E-2C7D-0948-98E1-89A6D25880A6}" srcOrd="0" destOrd="0" presId="urn:microsoft.com/office/officeart/2005/8/layout/orgChart1"/>
    <dgm:cxn modelId="{47FF0943-3C5B-E648-BD41-35369B0F19F8}" type="presParOf" srcId="{AFD524F5-24A4-2A46-88E3-B49DF49E6E69}" destId="{D53CE1A4-7DC8-FF4F-8245-53D4468E2078}" srcOrd="1" destOrd="0" presId="urn:microsoft.com/office/officeart/2005/8/layout/orgChart1"/>
    <dgm:cxn modelId="{AB0901BE-E788-1744-9096-AD043334A13F}" type="presParOf" srcId="{05897E80-8D0B-8C4F-8825-AD9FD4623345}" destId="{53F5A405-29B9-134B-BADF-7E7EF39C13C3}" srcOrd="1" destOrd="0" presId="urn:microsoft.com/office/officeart/2005/8/layout/orgChart1"/>
    <dgm:cxn modelId="{B4E5ADC5-1D5C-5B45-BCA9-8565C92C7F09}" type="presParOf" srcId="{05897E80-8D0B-8C4F-8825-AD9FD4623345}" destId="{BAECD794-7166-514B-B9AD-408573A492D4}" srcOrd="2" destOrd="0" presId="urn:microsoft.com/office/officeart/2005/8/layout/orgChart1"/>
    <dgm:cxn modelId="{BA658A50-0677-1241-9861-7590F1A49AFA}" type="presParOf" srcId="{BAECD794-7166-514B-B9AD-408573A492D4}" destId="{2E1E98A4-EFA3-C64A-B2E4-F8FBD4F92F94}" srcOrd="0" destOrd="0" presId="urn:microsoft.com/office/officeart/2005/8/layout/orgChart1"/>
    <dgm:cxn modelId="{081534C4-349B-7349-938D-FD528D7FA567}" type="presParOf" srcId="{BAECD794-7166-514B-B9AD-408573A492D4}" destId="{629ABC45-C1E5-2342-B425-A17E27FB7ED2}" srcOrd="1" destOrd="0" presId="urn:microsoft.com/office/officeart/2005/8/layout/orgChart1"/>
    <dgm:cxn modelId="{375CF1B8-74E8-064F-83DA-515EA29D4444}" type="presParOf" srcId="{629ABC45-C1E5-2342-B425-A17E27FB7ED2}" destId="{E7D7DEAD-0104-AE4B-A9D1-4B7F30E6A0EE}" srcOrd="0" destOrd="0" presId="urn:microsoft.com/office/officeart/2005/8/layout/orgChart1"/>
    <dgm:cxn modelId="{51ECBB92-E204-1843-B617-CBC0C5C0C3EA}" type="presParOf" srcId="{E7D7DEAD-0104-AE4B-A9D1-4B7F30E6A0EE}" destId="{1ADD48CB-1C9E-9543-BA34-E610A266739D}" srcOrd="0" destOrd="0" presId="urn:microsoft.com/office/officeart/2005/8/layout/orgChart1"/>
    <dgm:cxn modelId="{44630659-3225-4D4E-9639-9B86CCB5C9E3}" type="presParOf" srcId="{E7D7DEAD-0104-AE4B-A9D1-4B7F30E6A0EE}" destId="{F2A40E34-EA56-B64A-BB33-0A08FC413965}" srcOrd="1" destOrd="0" presId="urn:microsoft.com/office/officeart/2005/8/layout/orgChart1"/>
    <dgm:cxn modelId="{33962160-2ABC-1C4A-A588-F452A6F5EEEC}" type="presParOf" srcId="{629ABC45-C1E5-2342-B425-A17E27FB7ED2}" destId="{E4A28E15-6FAE-3447-89E0-A78966A50810}" srcOrd="1" destOrd="0" presId="urn:microsoft.com/office/officeart/2005/8/layout/orgChart1"/>
    <dgm:cxn modelId="{6F7D3A59-DFE8-1145-AFE4-B77E223AC436}" type="presParOf" srcId="{629ABC45-C1E5-2342-B425-A17E27FB7ED2}" destId="{9D70631F-5A8F-074F-A287-BB952221BA93}" srcOrd="2" destOrd="0" presId="urn:microsoft.com/office/officeart/2005/8/layout/orgChart1"/>
    <dgm:cxn modelId="{A4CE4BE9-5763-554D-9B5C-03842F4E3D9A}" type="presParOf" srcId="{BAECD794-7166-514B-B9AD-408573A492D4}" destId="{DFD27812-552B-6344-AE9B-EF7722CB3042}" srcOrd="2" destOrd="0" presId="urn:microsoft.com/office/officeart/2005/8/layout/orgChart1"/>
    <dgm:cxn modelId="{5B33F88A-A84B-E249-B65E-54B938067B38}" type="presParOf" srcId="{BAECD794-7166-514B-B9AD-408573A492D4}" destId="{22FB7A62-A065-994A-81A6-154595C11A4E}" srcOrd="3" destOrd="0" presId="urn:microsoft.com/office/officeart/2005/8/layout/orgChart1"/>
    <dgm:cxn modelId="{0234E668-C28B-AD4E-AFE2-5DC0045CFD69}" type="presParOf" srcId="{22FB7A62-A065-994A-81A6-154595C11A4E}" destId="{B5FA0F44-662A-8D48-B2AF-91A2D2ABC4C5}" srcOrd="0" destOrd="0" presId="urn:microsoft.com/office/officeart/2005/8/layout/orgChart1"/>
    <dgm:cxn modelId="{8A1BE1DF-8D3E-174F-91D5-295F32C52F98}" type="presParOf" srcId="{B5FA0F44-662A-8D48-B2AF-91A2D2ABC4C5}" destId="{340A37DA-102D-7440-BA0C-3AFCD744FFDB}" srcOrd="0" destOrd="0" presId="urn:microsoft.com/office/officeart/2005/8/layout/orgChart1"/>
    <dgm:cxn modelId="{1C533E58-FFD3-9645-8BEB-006F24949DE8}" type="presParOf" srcId="{B5FA0F44-662A-8D48-B2AF-91A2D2ABC4C5}" destId="{9F7DD6DC-9BC8-8746-AE7D-AE8BA85F2861}" srcOrd="1" destOrd="0" presId="urn:microsoft.com/office/officeart/2005/8/layout/orgChart1"/>
    <dgm:cxn modelId="{6A73FDDB-FE4A-544C-80D7-99085D6487C0}" type="presParOf" srcId="{22FB7A62-A065-994A-81A6-154595C11A4E}" destId="{1DB6AEA7-C75C-2C40-AAAB-6E9D567DEB1D}" srcOrd="1" destOrd="0" presId="urn:microsoft.com/office/officeart/2005/8/layout/orgChart1"/>
    <dgm:cxn modelId="{F1A01992-F5C8-C945-9FB5-ACDFC0B7E454}" type="presParOf" srcId="{22FB7A62-A065-994A-81A6-154595C11A4E}" destId="{6943B363-607F-6149-9A11-31B735642634}" srcOrd="2" destOrd="0" presId="urn:microsoft.com/office/officeart/2005/8/layout/orgChart1"/>
    <dgm:cxn modelId="{4A28EFF9-6B5F-D248-B570-30F1B1A552E2}" type="presParOf" srcId="{0EB12F06-E8B4-3047-B89A-4D01BA10D258}" destId="{F35C0226-EDB2-DF42-AA1B-E604480A72D5}" srcOrd="2" destOrd="0" presId="urn:microsoft.com/office/officeart/2005/8/layout/orgChart1"/>
    <dgm:cxn modelId="{896A7C89-F51B-1940-BF0E-07814B33DB62}" type="presParOf" srcId="{0EB12F06-E8B4-3047-B89A-4D01BA10D258}" destId="{AD3CF848-68F1-2E4B-A53F-62BFF583FBE1}" srcOrd="3" destOrd="0" presId="urn:microsoft.com/office/officeart/2005/8/layout/orgChart1"/>
    <dgm:cxn modelId="{FB8BC1A9-B079-7B4F-A05B-CD23489853C4}" type="presParOf" srcId="{AD3CF848-68F1-2E4B-A53F-62BFF583FBE1}" destId="{B9AB35A3-5C74-AE41-B8F3-4B59AD0C3F98}" srcOrd="0" destOrd="0" presId="urn:microsoft.com/office/officeart/2005/8/layout/orgChart1"/>
    <dgm:cxn modelId="{5E1F66E2-30A9-834F-96FF-77D72CD3BAB9}" type="presParOf" srcId="{B9AB35A3-5C74-AE41-B8F3-4B59AD0C3F98}" destId="{88E951F4-5DDF-5E40-843D-591F82ED09F4}" srcOrd="0" destOrd="0" presId="urn:microsoft.com/office/officeart/2005/8/layout/orgChart1"/>
    <dgm:cxn modelId="{BEDE4E36-7705-C24F-83A6-881D798F1545}" type="presParOf" srcId="{B9AB35A3-5C74-AE41-B8F3-4B59AD0C3F98}" destId="{73112863-F25D-0849-9563-593184B2A8CE}" srcOrd="1" destOrd="0" presId="urn:microsoft.com/office/officeart/2005/8/layout/orgChart1"/>
    <dgm:cxn modelId="{7862D296-3015-174F-A397-3E0903E28847}" type="presParOf" srcId="{AD3CF848-68F1-2E4B-A53F-62BFF583FBE1}" destId="{1CEF499A-7763-A14C-9C15-A51CD7593C37}" srcOrd="1" destOrd="0" presId="urn:microsoft.com/office/officeart/2005/8/layout/orgChart1"/>
    <dgm:cxn modelId="{2E21E02D-6543-FA46-9EA7-6557B769F9E4}" type="presParOf" srcId="{AD3CF848-68F1-2E4B-A53F-62BFF583FBE1}" destId="{CF92C3C2-8D62-F34A-B4BF-B473CD0F71FA}" srcOrd="2" destOrd="0" presId="urn:microsoft.com/office/officeart/2005/8/layout/orgChart1"/>
    <dgm:cxn modelId="{EEEB6F92-D576-7B49-A025-4C87C1975CE5}" type="presParOf" srcId="{ADD91BE0-87A7-E64C-8C96-1B74CC6B5DBF}" destId="{C7C40EE5-B4B5-934D-8935-0003D68086FC}" srcOrd="2" destOrd="0" presId="urn:microsoft.com/office/officeart/2005/8/layout/orgChart1"/>
    <dgm:cxn modelId="{7C3784F9-6089-6D49-B659-4FFFBD9286C3}" type="presParOf" srcId="{ADD91BE0-87A7-E64C-8C96-1B74CC6B5DBF}" destId="{ACC43A63-4F3D-514A-9B60-375B9D64EF7C}" srcOrd="3" destOrd="0" presId="urn:microsoft.com/office/officeart/2005/8/layout/orgChart1"/>
    <dgm:cxn modelId="{5CF62B23-9543-AD4F-B0A9-D219B83189E5}" type="presParOf" srcId="{ACC43A63-4F3D-514A-9B60-375B9D64EF7C}" destId="{470BF735-C499-E942-B403-8480C82E3250}" srcOrd="0" destOrd="0" presId="urn:microsoft.com/office/officeart/2005/8/layout/orgChart1"/>
    <dgm:cxn modelId="{21465C9D-0205-724D-9028-C493BC2E5C0B}" type="presParOf" srcId="{470BF735-C499-E942-B403-8480C82E3250}" destId="{24BA9AF2-6181-3347-8782-1BD8414AA30B}" srcOrd="0" destOrd="0" presId="urn:microsoft.com/office/officeart/2005/8/layout/orgChart1"/>
    <dgm:cxn modelId="{A7F9F6DB-0490-F24D-95A9-8C222204A624}" type="presParOf" srcId="{470BF735-C499-E942-B403-8480C82E3250}" destId="{6CB7BA93-FD37-994B-8070-BA2988F00F87}" srcOrd="1" destOrd="0" presId="urn:microsoft.com/office/officeart/2005/8/layout/orgChart1"/>
    <dgm:cxn modelId="{006AEF5E-C607-6242-ADA7-A9CC19D07689}" type="presParOf" srcId="{ACC43A63-4F3D-514A-9B60-375B9D64EF7C}" destId="{30920115-51E4-8C44-8B5F-DEE92187B4D3}" srcOrd="1" destOrd="0" presId="urn:microsoft.com/office/officeart/2005/8/layout/orgChart1"/>
    <dgm:cxn modelId="{8013AF5F-9CA2-8147-876A-EA35BD81BF6F}" type="presParOf" srcId="{ACC43A63-4F3D-514A-9B60-375B9D64EF7C}" destId="{0EE90772-FFDE-D746-B2DE-FC6C01D03C2D}" srcOrd="2" destOrd="0" presId="urn:microsoft.com/office/officeart/2005/8/layout/orgChart1"/>
    <dgm:cxn modelId="{9B12A589-1A26-3C4F-945F-00BB7A2A337B}" type="presParOf" srcId="{0EE90772-FFDE-D746-B2DE-FC6C01D03C2D}" destId="{A316A66A-85AE-2049-9291-66D2BF1936FA}" srcOrd="0" destOrd="0" presId="urn:microsoft.com/office/officeart/2005/8/layout/orgChart1"/>
    <dgm:cxn modelId="{3A0141EE-0243-0749-B25F-F7D9894ECAAC}" type="presParOf" srcId="{0EE90772-FFDE-D746-B2DE-FC6C01D03C2D}" destId="{B31A5D5D-B6C7-DA4A-B132-A87617BB03E8}" srcOrd="1" destOrd="0" presId="urn:microsoft.com/office/officeart/2005/8/layout/orgChart1"/>
    <dgm:cxn modelId="{F948F678-3BA4-084C-8531-9F738F4C83AE}" type="presParOf" srcId="{B31A5D5D-B6C7-DA4A-B132-A87617BB03E8}" destId="{1D8CB546-FFA8-BA42-9594-F698228CCCD9}" srcOrd="0" destOrd="0" presId="urn:microsoft.com/office/officeart/2005/8/layout/orgChart1"/>
    <dgm:cxn modelId="{29AEC17D-E95F-8A41-8A41-C2F5BB843E78}" type="presParOf" srcId="{1D8CB546-FFA8-BA42-9594-F698228CCCD9}" destId="{2B230D57-2839-4644-9B4C-6D8B8F746799}" srcOrd="0" destOrd="0" presId="urn:microsoft.com/office/officeart/2005/8/layout/orgChart1"/>
    <dgm:cxn modelId="{B73E507E-A24E-0C48-88E6-608B7DCD7DD9}" type="presParOf" srcId="{1D8CB546-FFA8-BA42-9594-F698228CCCD9}" destId="{95CF2A38-A994-1042-9406-3D358BA40266}" srcOrd="1" destOrd="0" presId="urn:microsoft.com/office/officeart/2005/8/layout/orgChart1"/>
    <dgm:cxn modelId="{3B49E66F-E423-F84A-A9CA-32FA262E57E3}" type="presParOf" srcId="{B31A5D5D-B6C7-DA4A-B132-A87617BB03E8}" destId="{501A4631-D8A4-874B-A157-03927F8A4B26}" srcOrd="1" destOrd="0" presId="urn:microsoft.com/office/officeart/2005/8/layout/orgChart1"/>
    <dgm:cxn modelId="{9B95D3C9-EE4A-1646-81AC-421304911B08}" type="presParOf" srcId="{B31A5D5D-B6C7-DA4A-B132-A87617BB03E8}" destId="{413FC38B-A9D8-384E-B846-CD780B707019}"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16A66A-85AE-2049-9291-66D2BF1936FA}">
      <dsp:nvSpPr>
        <dsp:cNvPr id="0" name=""/>
        <dsp:cNvSpPr/>
      </dsp:nvSpPr>
      <dsp:spPr>
        <a:xfrm>
          <a:off x="5268619" y="1480818"/>
          <a:ext cx="119381" cy="523003"/>
        </a:xfrm>
        <a:custGeom>
          <a:avLst/>
          <a:gdLst/>
          <a:ahLst/>
          <a:cxnLst/>
          <a:rect l="0" t="0" r="0" b="0"/>
          <a:pathLst>
            <a:path>
              <a:moveTo>
                <a:pt x="119381" y="0"/>
              </a:moveTo>
              <a:lnTo>
                <a:pt x="119381" y="523003"/>
              </a:lnTo>
              <a:lnTo>
                <a:pt x="0"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C7C40EE5-B4B5-934D-8935-0003D68086FC}">
      <dsp:nvSpPr>
        <dsp:cNvPr id="0" name=""/>
        <dsp:cNvSpPr/>
      </dsp:nvSpPr>
      <dsp:spPr>
        <a:xfrm>
          <a:off x="4012275" y="673574"/>
          <a:ext cx="807243" cy="523003"/>
        </a:xfrm>
        <a:custGeom>
          <a:avLst/>
          <a:gdLst/>
          <a:ahLst/>
          <a:cxnLst/>
          <a:rect l="0" t="0" r="0" b="0"/>
          <a:pathLst>
            <a:path>
              <a:moveTo>
                <a:pt x="0" y="0"/>
              </a:moveTo>
              <a:lnTo>
                <a:pt x="0" y="523003"/>
              </a:lnTo>
              <a:lnTo>
                <a:pt x="807243"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F35C0226-EDB2-DF42-AA1B-E604480A72D5}">
      <dsp:nvSpPr>
        <dsp:cNvPr id="0" name=""/>
        <dsp:cNvSpPr/>
      </dsp:nvSpPr>
      <dsp:spPr>
        <a:xfrm>
          <a:off x="2636549" y="1480818"/>
          <a:ext cx="119381" cy="523003"/>
        </a:xfrm>
        <a:custGeom>
          <a:avLst/>
          <a:gdLst/>
          <a:ahLst/>
          <a:cxnLst/>
          <a:rect l="0" t="0" r="0" b="0"/>
          <a:pathLst>
            <a:path>
              <a:moveTo>
                <a:pt x="0" y="0"/>
              </a:moveTo>
              <a:lnTo>
                <a:pt x="0" y="523003"/>
              </a:lnTo>
              <a:lnTo>
                <a:pt x="119381"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DFD27812-552B-6344-AE9B-EF7722CB3042}">
      <dsp:nvSpPr>
        <dsp:cNvPr id="0" name=""/>
        <dsp:cNvSpPr/>
      </dsp:nvSpPr>
      <dsp:spPr>
        <a:xfrm>
          <a:off x="1260824" y="2288062"/>
          <a:ext cx="119381" cy="523003"/>
        </a:xfrm>
        <a:custGeom>
          <a:avLst/>
          <a:gdLst/>
          <a:ahLst/>
          <a:cxnLst/>
          <a:rect l="0" t="0" r="0" b="0"/>
          <a:pathLst>
            <a:path>
              <a:moveTo>
                <a:pt x="0" y="0"/>
              </a:moveTo>
              <a:lnTo>
                <a:pt x="0" y="523003"/>
              </a:lnTo>
              <a:lnTo>
                <a:pt x="119381"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2E1E98A4-EFA3-C64A-B2E4-F8FBD4F92F94}">
      <dsp:nvSpPr>
        <dsp:cNvPr id="0" name=""/>
        <dsp:cNvSpPr/>
      </dsp:nvSpPr>
      <dsp:spPr>
        <a:xfrm>
          <a:off x="1141442" y="2288062"/>
          <a:ext cx="119381" cy="523003"/>
        </a:xfrm>
        <a:custGeom>
          <a:avLst/>
          <a:gdLst/>
          <a:ahLst/>
          <a:cxnLst/>
          <a:rect l="0" t="0" r="0" b="0"/>
          <a:pathLst>
            <a:path>
              <a:moveTo>
                <a:pt x="119381" y="0"/>
              </a:moveTo>
              <a:lnTo>
                <a:pt x="119381" y="523003"/>
              </a:lnTo>
              <a:lnTo>
                <a:pt x="0"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34B358C0-651E-AA49-B7CC-C76A2BE6D595}">
      <dsp:nvSpPr>
        <dsp:cNvPr id="0" name=""/>
        <dsp:cNvSpPr/>
      </dsp:nvSpPr>
      <dsp:spPr>
        <a:xfrm>
          <a:off x="1829305" y="1480818"/>
          <a:ext cx="807243" cy="523003"/>
        </a:xfrm>
        <a:custGeom>
          <a:avLst/>
          <a:gdLst/>
          <a:ahLst/>
          <a:cxnLst/>
          <a:rect l="0" t="0" r="0" b="0"/>
          <a:pathLst>
            <a:path>
              <a:moveTo>
                <a:pt x="807243" y="0"/>
              </a:moveTo>
              <a:lnTo>
                <a:pt x="807243" y="523003"/>
              </a:lnTo>
              <a:lnTo>
                <a:pt x="0"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16BBC13C-B9E8-CA46-A90F-D7A73206DDD1}">
      <dsp:nvSpPr>
        <dsp:cNvPr id="0" name=""/>
        <dsp:cNvSpPr/>
      </dsp:nvSpPr>
      <dsp:spPr>
        <a:xfrm>
          <a:off x="3205031" y="673574"/>
          <a:ext cx="807243" cy="523003"/>
        </a:xfrm>
        <a:custGeom>
          <a:avLst/>
          <a:gdLst/>
          <a:ahLst/>
          <a:cxnLst/>
          <a:rect l="0" t="0" r="0" b="0"/>
          <a:pathLst>
            <a:path>
              <a:moveTo>
                <a:pt x="807243" y="0"/>
              </a:moveTo>
              <a:lnTo>
                <a:pt x="807243" y="523003"/>
              </a:lnTo>
              <a:lnTo>
                <a:pt x="0" y="523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C9DB4F87-0B51-8A4E-AC8A-8B6FD6C2EAB6}">
      <dsp:nvSpPr>
        <dsp:cNvPr id="0" name=""/>
        <dsp:cNvSpPr/>
      </dsp:nvSpPr>
      <dsp:spPr>
        <a:xfrm>
          <a:off x="3443793" y="105093"/>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Whole Sample </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3859)</a:t>
          </a:r>
        </a:p>
      </dsp:txBody>
      <dsp:txXfrm>
        <a:off x="3443793" y="105093"/>
        <a:ext cx="1136963" cy="568481"/>
      </dsp:txXfrm>
    </dsp:sp>
    <dsp:sp modelId="{909EE140-436A-D34B-BD91-57A142E72D35}">
      <dsp:nvSpPr>
        <dsp:cNvPr id="0" name=""/>
        <dsp:cNvSpPr/>
      </dsp:nvSpPr>
      <dsp:spPr>
        <a:xfrm>
          <a:off x="2068067" y="912337"/>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General Population Sample </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1053)</a:t>
          </a:r>
        </a:p>
      </dsp:txBody>
      <dsp:txXfrm>
        <a:off x="2068067" y="912337"/>
        <a:ext cx="1136963" cy="568481"/>
      </dsp:txXfrm>
    </dsp:sp>
    <dsp:sp modelId="{617B0D1E-2C7D-0948-98E1-89A6D25880A6}">
      <dsp:nvSpPr>
        <dsp:cNvPr id="0" name=""/>
        <dsp:cNvSpPr/>
      </dsp:nvSpPr>
      <dsp:spPr>
        <a:xfrm>
          <a:off x="692342" y="1719581"/>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Donor</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428)</a:t>
          </a:r>
        </a:p>
      </dsp:txBody>
      <dsp:txXfrm>
        <a:off x="692342" y="1719581"/>
        <a:ext cx="1136963" cy="568481"/>
      </dsp:txXfrm>
    </dsp:sp>
    <dsp:sp modelId="{1ADD48CB-1C9E-9543-BA34-E610A266739D}">
      <dsp:nvSpPr>
        <dsp:cNvPr id="0" name=""/>
        <dsp:cNvSpPr/>
      </dsp:nvSpPr>
      <dsp:spPr>
        <a:xfrm>
          <a:off x="4479" y="2526825"/>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Current Donor </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162)</a:t>
          </a:r>
        </a:p>
      </dsp:txBody>
      <dsp:txXfrm>
        <a:off x="4479" y="2526825"/>
        <a:ext cx="1136963" cy="568481"/>
      </dsp:txXfrm>
    </dsp:sp>
    <dsp:sp modelId="{340A37DA-102D-7440-BA0C-3AFCD744FFDB}">
      <dsp:nvSpPr>
        <dsp:cNvPr id="0" name=""/>
        <dsp:cNvSpPr/>
      </dsp:nvSpPr>
      <dsp:spPr>
        <a:xfrm>
          <a:off x="1380205" y="2526825"/>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Lapsed Donor </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266)</a:t>
          </a:r>
        </a:p>
      </dsp:txBody>
      <dsp:txXfrm>
        <a:off x="1380205" y="2526825"/>
        <a:ext cx="1136963" cy="568481"/>
      </dsp:txXfrm>
    </dsp:sp>
    <dsp:sp modelId="{88E951F4-5DDF-5E40-843D-591F82ED09F4}">
      <dsp:nvSpPr>
        <dsp:cNvPr id="0" name=""/>
        <dsp:cNvSpPr/>
      </dsp:nvSpPr>
      <dsp:spPr>
        <a:xfrm>
          <a:off x="2755930" y="1719581"/>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Non-Donor</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623)</a:t>
          </a:r>
        </a:p>
      </dsp:txBody>
      <dsp:txXfrm>
        <a:off x="2755930" y="1719581"/>
        <a:ext cx="1136963" cy="568481"/>
      </dsp:txXfrm>
    </dsp:sp>
    <dsp:sp modelId="{24BA9AF2-6181-3347-8782-1BD8414AA30B}">
      <dsp:nvSpPr>
        <dsp:cNvPr id="0" name=""/>
        <dsp:cNvSpPr/>
      </dsp:nvSpPr>
      <dsp:spPr>
        <a:xfrm>
          <a:off x="4819519" y="912337"/>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NHSBT</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(n = 2806)</a:t>
          </a:r>
        </a:p>
      </dsp:txBody>
      <dsp:txXfrm>
        <a:off x="4819519" y="912337"/>
        <a:ext cx="1136963" cy="568481"/>
      </dsp:txXfrm>
    </dsp:sp>
    <dsp:sp modelId="{2B230D57-2839-4644-9B4C-6D8B8F746799}">
      <dsp:nvSpPr>
        <dsp:cNvPr id="0" name=""/>
        <dsp:cNvSpPr/>
      </dsp:nvSpPr>
      <dsp:spPr>
        <a:xfrm>
          <a:off x="4131656" y="1719581"/>
          <a:ext cx="1136963" cy="568481"/>
        </a:xfrm>
        <a:prstGeom prst="rect">
          <a:avLst/>
        </a:prstGeom>
        <a:solidFill>
          <a:schemeClr val="bg2">
            <a:lumMod val="9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Current Donor</a:t>
          </a:r>
          <a:b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br>
          <a:r>
            <a:rPr lang="en-GB" sz="1100" kern="120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rPr>
            <a:t> (n = 2806)</a:t>
          </a:r>
        </a:p>
      </dsp:txBody>
      <dsp:txXfrm>
        <a:off x="4131656" y="1719581"/>
        <a:ext cx="1136963" cy="5684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0F729-7F07-4D4E-B51E-1521C31A9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21597</Words>
  <Characters>123105</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144414</CharactersWithSpaces>
  <SharedDoc>false</SharedDoc>
  <HLinks>
    <vt:vector size="12" baseType="variant">
      <vt:variant>
        <vt:i4>3735613</vt:i4>
      </vt:variant>
      <vt:variant>
        <vt:i4>3</vt:i4>
      </vt:variant>
      <vt:variant>
        <vt:i4>0</vt:i4>
      </vt:variant>
      <vt:variant>
        <vt:i4>5</vt:i4>
      </vt:variant>
      <vt:variant>
        <vt:lpwstr>https://onlinelibrary.wiley.com/doi/full/10.1111/trf.17963</vt:lpwstr>
      </vt:variant>
      <vt:variant>
        <vt:lpwstr/>
      </vt:variant>
      <vt:variant>
        <vt:i4>3539060</vt:i4>
      </vt:variant>
      <vt:variant>
        <vt:i4>0</vt:i4>
      </vt:variant>
      <vt:variant>
        <vt:i4>0</vt:i4>
      </vt:variant>
      <vt:variant>
        <vt:i4>5</vt:i4>
      </vt:variant>
      <vt:variant>
        <vt:lpwstr>https://doi.org/10.1093/qje/qjy013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Smith</dc:creator>
  <cp:keywords/>
  <dc:description/>
  <cp:lastModifiedBy>Robert Smith</cp:lastModifiedBy>
  <cp:revision>41</cp:revision>
  <dcterms:created xsi:type="dcterms:W3CDTF">2026-02-03T10:07:00Z</dcterms:created>
  <dcterms:modified xsi:type="dcterms:W3CDTF">2026-02-11T09:27:00Z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id="nlzJ6YdC"/&gt;&lt;style id="http://www.zotero.org/styles/apa" locale="en-GB"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fe17be0b-f889-4c6e-b81c-d5b4767cce4a</vt:lpwstr>
  </property>
</Properties>
</file>