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26"/>
        <w:ind w:left="0"/>
      </w:pPr>
    </w:p>
    <w:p>
      <w:pPr>
        <w:pStyle w:val="Heading1"/>
        <w:spacing w:line="278" w:lineRule="auto" w:before="0"/>
      </w:pPr>
      <w:r>
        <w:rPr/>
        <w:t>HUQUQ</w:t>
      </w:r>
      <w:r>
        <w:rPr>
          <w:spacing w:val="-12"/>
        </w:rPr>
        <w:t> </w:t>
      </w:r>
      <w:r>
        <w:rPr/>
        <w:t>IJODKORLIGI</w:t>
      </w:r>
      <w:r>
        <w:rPr>
          <w:spacing w:val="-6"/>
        </w:rPr>
        <w:t> </w:t>
      </w:r>
      <w:r>
        <w:rPr/>
        <w:t>–HUQUQ</w:t>
      </w:r>
      <w:r>
        <w:rPr>
          <w:spacing w:val="-12"/>
        </w:rPr>
        <w:t> </w:t>
      </w:r>
      <w:r>
        <w:rPr/>
        <w:t>YARATISHNING MURAKKAB JARAYONI</w:t>
      </w:r>
    </w:p>
    <w:p>
      <w:pPr>
        <w:pStyle w:val="BodyText"/>
        <w:spacing w:before="42"/>
        <w:ind w:left="0"/>
        <w:rPr>
          <w:b/>
        </w:rPr>
      </w:pPr>
    </w:p>
    <w:p>
      <w:pPr>
        <w:pStyle w:val="Heading2"/>
        <w:spacing w:before="0"/>
        <w:ind w:left="4"/>
      </w:pPr>
      <w:r>
        <w:rPr/>
        <w:t>Qosimov</w:t>
      </w:r>
      <w:r>
        <w:rPr>
          <w:spacing w:val="-11"/>
        </w:rPr>
        <w:t> </w:t>
      </w:r>
      <w:r>
        <w:rPr/>
        <w:t>Xamidullo</w:t>
      </w:r>
      <w:r>
        <w:rPr>
          <w:spacing w:val="-8"/>
        </w:rPr>
        <w:t> </w:t>
      </w:r>
      <w:r>
        <w:rPr/>
        <w:t>Abduqaxxor</w:t>
      </w:r>
      <w:r>
        <w:rPr>
          <w:spacing w:val="-5"/>
        </w:rPr>
        <w:t> </w:t>
      </w:r>
      <w:r>
        <w:rPr>
          <w:spacing w:val="-2"/>
        </w:rPr>
        <w:t>o‘g‘li</w:t>
      </w:r>
    </w:p>
    <w:p>
      <w:pPr>
        <w:pStyle w:val="BodyText"/>
        <w:spacing w:before="50"/>
        <w:ind w:left="853" w:right="854"/>
        <w:jc w:val="center"/>
      </w:pPr>
      <w:hyperlink r:id="rId7">
        <w:r>
          <w:rPr>
            <w:color w:val="006FC0"/>
            <w:spacing w:val="-2"/>
          </w:rPr>
          <w:t>qosimovxamidullo856@gmail.com</w:t>
        </w:r>
      </w:hyperlink>
    </w:p>
    <w:p>
      <w:pPr>
        <w:pStyle w:val="BodyText"/>
        <w:spacing w:before="95"/>
        <w:ind w:left="0"/>
      </w:pPr>
    </w:p>
    <w:p>
      <w:pPr>
        <w:pStyle w:val="Heading2"/>
        <w:ind w:left="853" w:right="853"/>
      </w:pPr>
      <w:r>
        <w:rPr/>
        <w:t>Xakimjonov</w:t>
      </w:r>
      <w:r>
        <w:rPr>
          <w:spacing w:val="-9"/>
        </w:rPr>
        <w:t> </w:t>
      </w:r>
      <w:r>
        <w:rPr/>
        <w:t>Ahror</w:t>
      </w:r>
      <w:r>
        <w:rPr>
          <w:spacing w:val="-9"/>
        </w:rPr>
        <w:t> </w:t>
      </w:r>
      <w:r>
        <w:rPr/>
        <w:t>Abduhamid</w:t>
      </w:r>
      <w:r>
        <w:rPr>
          <w:spacing w:val="-5"/>
        </w:rPr>
        <w:t> </w:t>
      </w:r>
      <w:r>
        <w:rPr>
          <w:spacing w:val="-2"/>
        </w:rPr>
        <w:t>o‘g‘li</w:t>
      </w:r>
    </w:p>
    <w:p>
      <w:pPr>
        <w:pStyle w:val="BodyText"/>
        <w:spacing w:before="47"/>
        <w:ind w:left="2" w:right="4"/>
        <w:jc w:val="center"/>
      </w:pPr>
      <w:hyperlink r:id="rId8">
        <w:r>
          <w:rPr>
            <w:color w:val="006FC0"/>
            <w:spacing w:val="-2"/>
          </w:rPr>
          <w:t>ahrorhakimjonov60@gmail.com</w:t>
        </w:r>
      </w:hyperlink>
    </w:p>
    <w:p>
      <w:pPr>
        <w:pStyle w:val="BodyText"/>
        <w:spacing w:before="98"/>
        <w:ind w:left="0"/>
      </w:pPr>
    </w:p>
    <w:p>
      <w:pPr>
        <w:pStyle w:val="Heading2"/>
        <w:ind w:right="4"/>
      </w:pPr>
      <w:r>
        <w:rPr/>
        <w:t>Raimbayev</w:t>
      </w:r>
      <w:r>
        <w:rPr>
          <w:spacing w:val="-9"/>
        </w:rPr>
        <w:t> </w:t>
      </w:r>
      <w:r>
        <w:rPr/>
        <w:t>Shodlik</w:t>
      </w:r>
      <w:r>
        <w:rPr>
          <w:spacing w:val="-9"/>
        </w:rPr>
        <w:t> </w:t>
      </w:r>
      <w:r>
        <w:rPr/>
        <w:t>Maqsudbek</w:t>
      </w:r>
      <w:r>
        <w:rPr>
          <w:spacing w:val="-5"/>
        </w:rPr>
        <w:t> </w:t>
      </w:r>
      <w:r>
        <w:rPr>
          <w:spacing w:val="-2"/>
        </w:rPr>
        <w:t>o‘g‘li</w:t>
      </w:r>
    </w:p>
    <w:p>
      <w:pPr>
        <w:pStyle w:val="BodyText"/>
        <w:spacing w:before="47"/>
        <w:ind w:left="853" w:right="854"/>
        <w:jc w:val="center"/>
      </w:pPr>
      <w:hyperlink r:id="rId9">
        <w:r>
          <w:rPr>
            <w:color w:val="006FC0"/>
            <w:spacing w:val="-2"/>
          </w:rPr>
          <w:t>shodlikraimbayev@gmail.com</w:t>
        </w:r>
      </w:hyperlink>
    </w:p>
    <w:p>
      <w:pPr>
        <w:pStyle w:val="BodyText"/>
        <w:spacing w:line="276" w:lineRule="auto" w:before="50"/>
        <w:ind w:left="2" w:right="2"/>
        <w:jc w:val="center"/>
      </w:pPr>
      <w:r>
        <w:rPr/>
        <w:t>Namangan</w:t>
      </w:r>
      <w:r>
        <w:rPr>
          <w:spacing w:val="-2"/>
        </w:rPr>
        <w:t> </w:t>
      </w:r>
      <w:r>
        <w:rPr/>
        <w:t>Davlat</w:t>
      </w:r>
      <w:r>
        <w:rPr>
          <w:spacing w:val="-6"/>
        </w:rPr>
        <w:t> </w:t>
      </w:r>
      <w:r>
        <w:rPr/>
        <w:t>universiteti</w:t>
      </w:r>
      <w:r>
        <w:rPr>
          <w:spacing w:val="40"/>
        </w:rPr>
        <w:t> </w:t>
      </w:r>
      <w:r>
        <w:rPr/>
        <w:t>Yuridik</w:t>
      </w:r>
      <w:r>
        <w:rPr>
          <w:spacing w:val="-2"/>
        </w:rPr>
        <w:t> </w:t>
      </w:r>
      <w:r>
        <w:rPr/>
        <w:t>fakulteti</w:t>
      </w:r>
      <w:r>
        <w:rPr>
          <w:spacing w:val="40"/>
        </w:rPr>
        <w:t> </w:t>
      </w:r>
      <w:r>
        <w:rPr/>
        <w:t>Milliy g‘oya,</w:t>
      </w:r>
      <w:r>
        <w:rPr>
          <w:spacing w:val="-7"/>
        </w:rPr>
        <w:t> </w:t>
      </w:r>
      <w:r>
        <w:rPr/>
        <w:t>ma’naviyat</w:t>
      </w:r>
      <w:r>
        <w:rPr>
          <w:spacing w:val="-2"/>
        </w:rPr>
        <w:t> </w:t>
      </w:r>
      <w:r>
        <w:rPr/>
        <w:t>asoslari</w:t>
      </w:r>
      <w:r>
        <w:rPr>
          <w:spacing w:val="-2"/>
        </w:rPr>
        <w:t> </w:t>
      </w:r>
      <w:r>
        <w:rPr/>
        <w:t>va huquq</w:t>
      </w:r>
      <w:r>
        <w:rPr>
          <w:spacing w:val="40"/>
        </w:rPr>
        <w:t> </w:t>
      </w:r>
      <w:r>
        <w:rPr/>
        <w:t>ta’limi yo‘nalishi MIG‘-AU-21 guruh talabalari.</w:t>
      </w:r>
    </w:p>
    <w:p>
      <w:pPr>
        <w:pStyle w:val="BodyText"/>
        <w:spacing w:before="46"/>
        <w:ind w:left="0"/>
      </w:pPr>
    </w:p>
    <w:p>
      <w:pPr>
        <w:spacing w:before="1"/>
        <w:ind w:left="853" w:right="853" w:firstLine="0"/>
        <w:jc w:val="center"/>
        <w:rPr>
          <w:b/>
          <w:sz w:val="28"/>
        </w:rPr>
      </w:pPr>
      <w:r>
        <w:rPr>
          <w:b/>
          <w:color w:val="333333"/>
          <w:spacing w:val="-2"/>
          <w:sz w:val="28"/>
        </w:rPr>
        <w:t>ANNOTATSIYA</w:t>
      </w:r>
    </w:p>
    <w:p>
      <w:pPr>
        <w:pStyle w:val="BodyText"/>
        <w:spacing w:line="276" w:lineRule="auto" w:before="50"/>
        <w:ind w:right="139" w:firstLine="566"/>
        <w:jc w:val="both"/>
      </w:pPr>
      <w:r>
        <w:rPr>
          <w:color w:val="333333"/>
        </w:rPr>
        <w:t>Ushbu maqolada davlatda huquq ijodkorligini yaratishda xalqning bevosita va bilvosita tutgan ahamiyati. Huquq ijodkorligining turlari, funksiyalari va prinsiplari haqida batafsil yoritilgan. Shuningdek,demokratik va huquqiy davlatda referendum o‘tkazishning muhim ahamiyati va shartlari haqidagi muhim ma’lumotlar bilan </w:t>
      </w:r>
      <w:r>
        <w:rPr>
          <w:color w:val="333333"/>
          <w:spacing w:val="-2"/>
        </w:rPr>
        <w:t>boyitilgan.</w:t>
      </w:r>
    </w:p>
    <w:p>
      <w:pPr>
        <w:pStyle w:val="BodyText"/>
        <w:spacing w:line="276" w:lineRule="auto"/>
        <w:ind w:right="146" w:firstLine="566"/>
        <w:jc w:val="both"/>
        <w:rPr>
          <w:b/>
        </w:rPr>
      </w:pPr>
      <w:r>
        <w:rPr>
          <w:b/>
          <w:color w:val="333333"/>
        </w:rPr>
        <w:t>Kalit so‘zlari</w:t>
      </w:r>
      <w:r>
        <w:rPr>
          <w:color w:val="333333"/>
        </w:rPr>
        <w:t>: Huquq ijodkorligi, referendum, demokratiya, davlat hokimiyati boshqaruvi, xalqning bevosita huquq ijodkorligi</w:t>
      </w:r>
      <w:r>
        <w:rPr>
          <w:b/>
          <w:color w:val="333333"/>
        </w:rPr>
        <w:t>.</w:t>
      </w:r>
    </w:p>
    <w:p>
      <w:pPr>
        <w:pStyle w:val="BodyText"/>
        <w:spacing w:before="47"/>
        <w:ind w:left="0"/>
        <w:rPr>
          <w:b/>
        </w:rPr>
      </w:pPr>
    </w:p>
    <w:p>
      <w:pPr>
        <w:pStyle w:val="Heading1"/>
        <w:ind w:right="854"/>
      </w:pPr>
      <w:r>
        <w:rPr>
          <w:spacing w:val="-2"/>
        </w:rPr>
        <w:t>ABSTRACT</w:t>
      </w:r>
    </w:p>
    <w:p>
      <w:pPr>
        <w:pStyle w:val="BodyText"/>
        <w:spacing w:line="276" w:lineRule="auto" w:before="47"/>
        <w:ind w:right="146" w:firstLine="636"/>
        <w:jc w:val="both"/>
      </w:pPr>
      <w:r>
        <w:rPr/>
        <w:t>In this article, the direct and indirect importance of the people in the creation of creativity in the state. The types, functions and principles of legal creativity are described</w:t>
      </w:r>
      <w:r>
        <w:rPr>
          <w:spacing w:val="-10"/>
        </w:rPr>
        <w:t> </w:t>
      </w:r>
      <w:r>
        <w:rPr/>
        <w:t>in</w:t>
      </w:r>
      <w:r>
        <w:rPr>
          <w:spacing w:val="-10"/>
        </w:rPr>
        <w:t> </w:t>
      </w:r>
      <w:r>
        <w:rPr/>
        <w:t>detail.</w:t>
      </w:r>
      <w:r>
        <w:rPr>
          <w:spacing w:val="-11"/>
        </w:rPr>
        <w:t> </w:t>
      </w:r>
      <w:r>
        <w:rPr/>
        <w:t>It</w:t>
      </w:r>
      <w:r>
        <w:rPr>
          <w:spacing w:val="-12"/>
        </w:rPr>
        <w:t> </w:t>
      </w:r>
      <w:r>
        <w:rPr/>
        <w:t>is</w:t>
      </w:r>
      <w:r>
        <w:rPr>
          <w:spacing w:val="-10"/>
        </w:rPr>
        <w:t> </w:t>
      </w:r>
      <w:r>
        <w:rPr/>
        <w:t>also</w:t>
      </w:r>
      <w:r>
        <w:rPr>
          <w:spacing w:val="-10"/>
        </w:rPr>
        <w:t> </w:t>
      </w:r>
      <w:r>
        <w:rPr/>
        <w:t>enriched</w:t>
      </w:r>
      <w:r>
        <w:rPr>
          <w:spacing w:val="-11"/>
        </w:rPr>
        <w:t> </w:t>
      </w:r>
      <w:r>
        <w:rPr/>
        <w:t>with</w:t>
      </w:r>
      <w:r>
        <w:rPr>
          <w:spacing w:val="-10"/>
        </w:rPr>
        <w:t> </w:t>
      </w:r>
      <w:r>
        <w:rPr/>
        <w:t>important</w:t>
      </w:r>
      <w:r>
        <w:rPr>
          <w:spacing w:val="-10"/>
        </w:rPr>
        <w:t> </w:t>
      </w:r>
      <w:r>
        <w:rPr/>
        <w:t>information</w:t>
      </w:r>
      <w:r>
        <w:rPr>
          <w:spacing w:val="-11"/>
        </w:rPr>
        <w:t> </w:t>
      </w:r>
      <w:r>
        <w:rPr/>
        <w:t>about</w:t>
      </w:r>
      <w:r>
        <w:rPr>
          <w:spacing w:val="-10"/>
        </w:rPr>
        <w:t> </w:t>
      </w:r>
      <w:r>
        <w:rPr/>
        <w:t>the</w:t>
      </w:r>
      <w:r>
        <w:rPr>
          <w:spacing w:val="-11"/>
        </w:rPr>
        <w:t> </w:t>
      </w:r>
      <w:r>
        <w:rPr/>
        <w:t>importance and conditions of holding a referendum in a democratic and legal state.</w:t>
      </w:r>
    </w:p>
    <w:p>
      <w:pPr>
        <w:pStyle w:val="BodyText"/>
        <w:spacing w:line="278" w:lineRule="auto" w:before="1"/>
        <w:ind w:right="144" w:firstLine="566"/>
        <w:jc w:val="both"/>
      </w:pPr>
      <w:r>
        <w:rPr>
          <w:b/>
        </w:rPr>
        <w:t>Keywords: </w:t>
      </w:r>
      <w:r>
        <w:rPr/>
        <w:t>Law creation, referendum, democracy, state power management, people’s direct law creation.</w:t>
      </w:r>
    </w:p>
    <w:p>
      <w:pPr>
        <w:pStyle w:val="BodyText"/>
        <w:spacing w:before="42"/>
        <w:ind w:left="0"/>
      </w:pPr>
    </w:p>
    <w:p>
      <w:pPr>
        <w:pStyle w:val="BodyText"/>
        <w:spacing w:line="276" w:lineRule="auto"/>
        <w:ind w:right="140" w:firstLine="566"/>
        <w:jc w:val="both"/>
      </w:pPr>
      <w:r>
        <w:rPr/>
        <w:t>Albatta, huquq ijodkorligi haqida gap ketganda ushbu faoliyat davlat funksiyalarini amalga oshirishning huquqiy shakllaridan biri ekanligini nazarda tutish lozim. Chunki jamiyatga davlat rahbarligi ko‘rinishlaridan biri bo‘lgan huquq ijodkorligi yoki qonun yaratuvchilik ishi davlat faoliyatining muhim yo‘nalishi hisoblanadi. Davlatning</w:t>
      </w:r>
      <w:r>
        <w:rPr>
          <w:spacing w:val="80"/>
        </w:rPr>
        <w:t> </w:t>
      </w:r>
      <w:r>
        <w:rPr/>
        <w:t>muayyan doiradagi maqsadi, vazifasi, davlat hokimiyatini amalga</w:t>
      </w:r>
      <w:r>
        <w:rPr>
          <w:spacing w:val="-14"/>
        </w:rPr>
        <w:t> </w:t>
      </w:r>
      <w:r>
        <w:rPr/>
        <w:t>oshirish</w:t>
      </w:r>
      <w:r>
        <w:rPr>
          <w:spacing w:val="-13"/>
        </w:rPr>
        <w:t> </w:t>
      </w:r>
      <w:r>
        <w:rPr/>
        <w:t>va</w:t>
      </w:r>
      <w:r>
        <w:rPr>
          <w:spacing w:val="-12"/>
        </w:rPr>
        <w:t> </w:t>
      </w:r>
      <w:r>
        <w:rPr/>
        <w:t>tashkil</w:t>
      </w:r>
      <w:r>
        <w:rPr>
          <w:spacing w:val="-12"/>
        </w:rPr>
        <w:t> </w:t>
      </w:r>
      <w:r>
        <w:rPr/>
        <w:t>etish</w:t>
      </w:r>
      <w:r>
        <w:rPr>
          <w:spacing w:val="-12"/>
        </w:rPr>
        <w:t> </w:t>
      </w:r>
      <w:r>
        <w:rPr/>
        <w:t>shakllarida</w:t>
      </w:r>
      <w:r>
        <w:rPr>
          <w:spacing w:val="-12"/>
        </w:rPr>
        <w:t> </w:t>
      </w:r>
      <w:r>
        <w:rPr/>
        <w:t>huquq</w:t>
      </w:r>
      <w:r>
        <w:rPr>
          <w:spacing w:val="-13"/>
        </w:rPr>
        <w:t> </w:t>
      </w:r>
      <w:r>
        <w:rPr/>
        <w:t>ijodkorligi</w:t>
      </w:r>
      <w:r>
        <w:rPr>
          <w:spacing w:val="-13"/>
        </w:rPr>
        <w:t> </w:t>
      </w:r>
      <w:r>
        <w:rPr/>
        <w:t>davlat</w:t>
      </w:r>
      <w:r>
        <w:rPr>
          <w:spacing w:val="-13"/>
        </w:rPr>
        <w:t> </w:t>
      </w:r>
      <w:r>
        <w:rPr/>
        <w:t>tomonidan</w:t>
      </w:r>
      <w:r>
        <w:rPr>
          <w:spacing w:val="-12"/>
        </w:rPr>
        <w:t> </w:t>
      </w:r>
      <w:r>
        <w:rPr/>
        <w:t>amalga</w:t>
      </w:r>
    </w:p>
    <w:p>
      <w:pPr>
        <w:pStyle w:val="BodyText"/>
        <w:spacing w:after="0" w:line="276" w:lineRule="auto"/>
        <w:jc w:val="both"/>
        <w:sectPr>
          <w:headerReference w:type="default" r:id="rId5"/>
          <w:footerReference w:type="default" r:id="rId6"/>
          <w:type w:val="continuous"/>
          <w:pgSz w:w="11920" w:h="16850"/>
          <w:pgMar w:header="425" w:footer="822" w:top="1540" w:bottom="1020" w:left="992" w:right="992"/>
          <w:pgNumType w:start="216"/>
        </w:sectPr>
      </w:pPr>
    </w:p>
    <w:p>
      <w:pPr>
        <w:pStyle w:val="BodyText"/>
        <w:spacing w:line="276" w:lineRule="auto" w:before="79"/>
        <w:ind w:right="141"/>
        <w:jc w:val="both"/>
      </w:pPr>
      <w:r>
        <w:rPr/>
        <w:t>oshiriladi.</w:t>
      </w:r>
      <w:r>
        <w:rPr>
          <w:spacing w:val="-5"/>
        </w:rPr>
        <w:t> </w:t>
      </w:r>
      <w:r>
        <w:rPr/>
        <w:t>O‘zi</w:t>
      </w:r>
      <w:r>
        <w:rPr>
          <w:spacing w:val="-2"/>
        </w:rPr>
        <w:t> </w:t>
      </w:r>
      <w:r>
        <w:rPr/>
        <w:t>huquq</w:t>
      </w:r>
      <w:r>
        <w:rPr>
          <w:spacing w:val="-2"/>
        </w:rPr>
        <w:t> </w:t>
      </w:r>
      <w:r>
        <w:rPr/>
        <w:t>ijodkorligi</w:t>
      </w:r>
      <w:r>
        <w:rPr>
          <w:spacing w:val="-2"/>
        </w:rPr>
        <w:t> </w:t>
      </w:r>
      <w:r>
        <w:rPr/>
        <w:t>nima? degan</w:t>
      </w:r>
      <w:r>
        <w:rPr>
          <w:spacing w:val="-2"/>
        </w:rPr>
        <w:t> </w:t>
      </w:r>
      <w:r>
        <w:rPr/>
        <w:t>savolga</w:t>
      </w:r>
      <w:r>
        <w:rPr>
          <w:spacing w:val="-6"/>
        </w:rPr>
        <w:t> </w:t>
      </w:r>
      <w:r>
        <w:rPr/>
        <w:t>javob</w:t>
      </w:r>
      <w:r>
        <w:rPr>
          <w:spacing w:val="-2"/>
        </w:rPr>
        <w:t> </w:t>
      </w:r>
      <w:r>
        <w:rPr/>
        <w:t>beradigan</w:t>
      </w:r>
      <w:r>
        <w:rPr>
          <w:spacing w:val="-5"/>
        </w:rPr>
        <w:t> </w:t>
      </w:r>
      <w:r>
        <w:rPr/>
        <w:t>bolsak,</w:t>
      </w:r>
      <w:r>
        <w:rPr>
          <w:spacing w:val="-4"/>
        </w:rPr>
        <w:t> </w:t>
      </w:r>
      <w:r>
        <w:rPr/>
        <w:t>huquq ijodkorligi-bu, vakolatli davlat organlarining normativ-huquqiy hujjatlarni yaratish, ularga o‘zgartirish kiritish yoki ularni bekor qilishga qaratilgan faoliyati.</w:t>
      </w:r>
    </w:p>
    <w:p>
      <w:pPr>
        <w:pStyle w:val="BodyText"/>
        <w:spacing w:line="276" w:lineRule="auto"/>
        <w:ind w:right="150" w:firstLine="487"/>
        <w:jc w:val="both"/>
      </w:pPr>
      <w:r>
        <w:rPr/>
        <w:t>Qonunchiligimizda huquq ijodkorligining bir necha turlari mavjudligi ekanligi yuridik manbalarda ko‘rsatilib o‘tilgan:</w:t>
      </w:r>
    </w:p>
    <w:p>
      <w:pPr>
        <w:pStyle w:val="ListParagraph"/>
        <w:numPr>
          <w:ilvl w:val="0"/>
          <w:numId w:val="1"/>
        </w:numPr>
        <w:tabs>
          <w:tab w:pos="869" w:val="left" w:leader="none"/>
        </w:tabs>
        <w:spacing w:line="240" w:lineRule="auto" w:before="1" w:after="0"/>
        <w:ind w:left="869" w:right="0" w:hanging="162"/>
        <w:jc w:val="both"/>
        <w:rPr>
          <w:sz w:val="28"/>
        </w:rPr>
      </w:pPr>
      <w:r>
        <w:rPr>
          <w:sz w:val="28"/>
        </w:rPr>
        <w:t>bevosita</w:t>
      </w:r>
      <w:r>
        <w:rPr>
          <w:spacing w:val="-14"/>
          <w:sz w:val="28"/>
        </w:rPr>
        <w:t> </w:t>
      </w:r>
      <w:r>
        <w:rPr>
          <w:sz w:val="28"/>
        </w:rPr>
        <w:t>huquq</w:t>
      </w:r>
      <w:r>
        <w:rPr>
          <w:spacing w:val="-11"/>
          <w:sz w:val="28"/>
        </w:rPr>
        <w:t> </w:t>
      </w:r>
      <w:r>
        <w:rPr>
          <w:sz w:val="28"/>
        </w:rPr>
        <w:t>ijodkorligi</w:t>
      </w:r>
      <w:r>
        <w:rPr>
          <w:spacing w:val="-7"/>
          <w:sz w:val="28"/>
        </w:rPr>
        <w:t> </w:t>
      </w:r>
      <w:r>
        <w:rPr>
          <w:sz w:val="28"/>
        </w:rPr>
        <w:t>(umumxalq</w:t>
      </w:r>
      <w:r>
        <w:rPr>
          <w:spacing w:val="-7"/>
          <w:sz w:val="28"/>
        </w:rPr>
        <w:t> </w:t>
      </w:r>
      <w:r>
        <w:rPr>
          <w:spacing w:val="-2"/>
          <w:sz w:val="28"/>
        </w:rPr>
        <w:t>referendumi);</w:t>
      </w:r>
    </w:p>
    <w:p>
      <w:pPr>
        <w:pStyle w:val="ListParagraph"/>
        <w:numPr>
          <w:ilvl w:val="0"/>
          <w:numId w:val="1"/>
        </w:numPr>
        <w:tabs>
          <w:tab w:pos="869" w:val="left" w:leader="none"/>
        </w:tabs>
        <w:spacing w:line="276" w:lineRule="auto" w:before="48" w:after="0"/>
        <w:ind w:left="707" w:right="3253" w:firstLine="0"/>
        <w:jc w:val="left"/>
        <w:rPr>
          <w:sz w:val="28"/>
        </w:rPr>
      </w:pPr>
      <w:r>
        <w:rPr>
          <w:sz w:val="28"/>
        </w:rPr>
        <w:t>davlat</w:t>
      </w:r>
      <w:r>
        <w:rPr>
          <w:spacing w:val="-5"/>
          <w:sz w:val="28"/>
        </w:rPr>
        <w:t> </w:t>
      </w:r>
      <w:r>
        <w:rPr>
          <w:sz w:val="28"/>
        </w:rPr>
        <w:t>organlarining</w:t>
      </w:r>
      <w:r>
        <w:rPr>
          <w:spacing w:val="-7"/>
          <w:sz w:val="28"/>
        </w:rPr>
        <w:t> </w:t>
      </w:r>
      <w:r>
        <w:rPr>
          <w:sz w:val="28"/>
        </w:rPr>
        <w:t>huquq</w:t>
      </w:r>
      <w:r>
        <w:rPr>
          <w:spacing w:val="-9"/>
          <w:sz w:val="28"/>
        </w:rPr>
        <w:t> </w:t>
      </w:r>
      <w:r>
        <w:rPr>
          <w:sz w:val="28"/>
        </w:rPr>
        <w:t>ijodkorligi</w:t>
      </w:r>
      <w:r>
        <w:rPr>
          <w:spacing w:val="-5"/>
          <w:sz w:val="28"/>
        </w:rPr>
        <w:t> </w:t>
      </w:r>
      <w:r>
        <w:rPr>
          <w:sz w:val="28"/>
        </w:rPr>
        <w:t>(Oliy</w:t>
      </w:r>
      <w:r>
        <w:rPr>
          <w:spacing w:val="-5"/>
          <w:sz w:val="28"/>
        </w:rPr>
        <w:t> </w:t>
      </w:r>
      <w:r>
        <w:rPr>
          <w:sz w:val="28"/>
        </w:rPr>
        <w:t>Majlis, Vazirlar Mahkamasi, vazirliklar va boshqalar);</w:t>
      </w:r>
    </w:p>
    <w:p>
      <w:pPr>
        <w:pStyle w:val="ListParagraph"/>
        <w:numPr>
          <w:ilvl w:val="0"/>
          <w:numId w:val="1"/>
        </w:numPr>
        <w:tabs>
          <w:tab w:pos="869" w:val="left" w:leader="none"/>
        </w:tabs>
        <w:spacing w:line="278" w:lineRule="auto" w:before="0" w:after="0"/>
        <w:ind w:left="707" w:right="3425" w:firstLine="0"/>
        <w:jc w:val="left"/>
        <w:rPr>
          <w:sz w:val="28"/>
        </w:rPr>
      </w:pPr>
      <w:r>
        <w:rPr>
          <w:sz w:val="28"/>
        </w:rPr>
        <w:t>alohida</w:t>
      </w:r>
      <w:r>
        <w:rPr>
          <w:spacing w:val="-6"/>
          <w:sz w:val="28"/>
        </w:rPr>
        <w:t> </w:t>
      </w:r>
      <w:r>
        <w:rPr>
          <w:sz w:val="28"/>
        </w:rPr>
        <w:t>mansabdor</w:t>
      </w:r>
      <w:r>
        <w:rPr>
          <w:spacing w:val="-8"/>
          <w:sz w:val="28"/>
        </w:rPr>
        <w:t> </w:t>
      </w:r>
      <w:r>
        <w:rPr>
          <w:sz w:val="28"/>
        </w:rPr>
        <w:t>shaxslarning</w:t>
      </w:r>
      <w:r>
        <w:rPr>
          <w:spacing w:val="-8"/>
          <w:sz w:val="28"/>
        </w:rPr>
        <w:t> </w:t>
      </w:r>
      <w:r>
        <w:rPr>
          <w:sz w:val="28"/>
        </w:rPr>
        <w:t>huquq</w:t>
      </w:r>
      <w:r>
        <w:rPr>
          <w:spacing w:val="-8"/>
          <w:sz w:val="28"/>
        </w:rPr>
        <w:t> </w:t>
      </w:r>
      <w:r>
        <w:rPr>
          <w:sz w:val="28"/>
        </w:rPr>
        <w:t>ijodkorligi (prezident, vazirlar, hokimlar va boshqalar);</w:t>
      </w:r>
    </w:p>
    <w:p>
      <w:pPr>
        <w:pStyle w:val="ListParagraph"/>
        <w:numPr>
          <w:ilvl w:val="0"/>
          <w:numId w:val="1"/>
        </w:numPr>
        <w:tabs>
          <w:tab w:pos="852" w:val="left" w:leader="none"/>
        </w:tabs>
        <w:spacing w:line="276" w:lineRule="auto" w:before="0" w:after="0"/>
        <w:ind w:left="141" w:right="140" w:firstLine="566"/>
        <w:jc w:val="left"/>
        <w:rPr>
          <w:sz w:val="28"/>
        </w:rPr>
      </w:pPr>
      <w:r>
        <w:rPr>
          <w:sz w:val="28"/>
        </w:rPr>
        <w:t>mahalliy</w:t>
      </w:r>
      <w:r>
        <w:rPr>
          <w:spacing w:val="-18"/>
          <w:sz w:val="28"/>
        </w:rPr>
        <w:t> </w:t>
      </w:r>
      <w:r>
        <w:rPr>
          <w:sz w:val="28"/>
        </w:rPr>
        <w:t>davlat</w:t>
      </w:r>
      <w:r>
        <w:rPr>
          <w:spacing w:val="-19"/>
          <w:sz w:val="28"/>
        </w:rPr>
        <w:t> </w:t>
      </w:r>
      <w:r>
        <w:rPr>
          <w:sz w:val="28"/>
        </w:rPr>
        <w:t>hokimiyati</w:t>
      </w:r>
      <w:r>
        <w:rPr>
          <w:spacing w:val="-17"/>
          <w:sz w:val="28"/>
        </w:rPr>
        <w:t> </w:t>
      </w:r>
      <w:r>
        <w:rPr>
          <w:sz w:val="28"/>
        </w:rPr>
        <w:t>organlarining</w:t>
      </w:r>
      <w:r>
        <w:rPr>
          <w:spacing w:val="-19"/>
          <w:sz w:val="28"/>
        </w:rPr>
        <w:t> </w:t>
      </w:r>
      <w:r>
        <w:rPr>
          <w:sz w:val="28"/>
        </w:rPr>
        <w:t>huquq</w:t>
      </w:r>
      <w:r>
        <w:rPr>
          <w:spacing w:val="-19"/>
          <w:sz w:val="28"/>
        </w:rPr>
        <w:t> </w:t>
      </w:r>
      <w:r>
        <w:rPr>
          <w:sz w:val="28"/>
        </w:rPr>
        <w:t>ijodkorligi-</w:t>
      </w:r>
      <w:r>
        <w:rPr>
          <w:spacing w:val="-18"/>
          <w:sz w:val="28"/>
        </w:rPr>
        <w:t> </w:t>
      </w:r>
      <w:r>
        <w:rPr>
          <w:sz w:val="28"/>
        </w:rPr>
        <w:t>davlat</w:t>
      </w:r>
      <w:r>
        <w:rPr>
          <w:spacing w:val="-18"/>
          <w:sz w:val="28"/>
        </w:rPr>
        <w:t> </w:t>
      </w:r>
      <w:r>
        <w:rPr>
          <w:sz w:val="28"/>
        </w:rPr>
        <w:t>organlarining huquq ijodkorligi (Oliy Majlis,</w:t>
      </w:r>
    </w:p>
    <w:p>
      <w:pPr>
        <w:pStyle w:val="BodyText"/>
        <w:ind w:left="707"/>
      </w:pPr>
      <w:r>
        <w:rPr/>
        <w:t>Vazirlar</w:t>
      </w:r>
      <w:r>
        <w:rPr>
          <w:spacing w:val="-6"/>
        </w:rPr>
        <w:t> </w:t>
      </w:r>
      <w:r>
        <w:rPr/>
        <w:t>Mahkamasi,</w:t>
      </w:r>
      <w:r>
        <w:rPr>
          <w:spacing w:val="-10"/>
        </w:rPr>
        <w:t> </w:t>
      </w:r>
      <w:r>
        <w:rPr/>
        <w:t>vazirliklar</w:t>
      </w:r>
      <w:r>
        <w:rPr>
          <w:spacing w:val="-6"/>
        </w:rPr>
        <w:t> </w:t>
      </w:r>
      <w:r>
        <w:rPr/>
        <w:t>va</w:t>
      </w:r>
      <w:r>
        <w:rPr>
          <w:spacing w:val="-8"/>
        </w:rPr>
        <w:t> </w:t>
      </w:r>
      <w:r>
        <w:rPr>
          <w:spacing w:val="-2"/>
        </w:rPr>
        <w:t>boshqalar);</w:t>
      </w:r>
    </w:p>
    <w:p>
      <w:pPr>
        <w:pStyle w:val="ListParagraph"/>
        <w:numPr>
          <w:ilvl w:val="0"/>
          <w:numId w:val="1"/>
        </w:numPr>
        <w:tabs>
          <w:tab w:pos="869" w:val="left" w:leader="none"/>
        </w:tabs>
        <w:spacing w:line="276" w:lineRule="auto" w:before="42" w:after="0"/>
        <w:ind w:left="707" w:right="3425" w:firstLine="0"/>
        <w:jc w:val="left"/>
        <w:rPr>
          <w:sz w:val="28"/>
        </w:rPr>
      </w:pPr>
      <w:r>
        <w:rPr>
          <w:sz w:val="28"/>
        </w:rPr>
        <w:t>alohida</w:t>
      </w:r>
      <w:r>
        <w:rPr>
          <w:spacing w:val="-6"/>
          <w:sz w:val="28"/>
        </w:rPr>
        <w:t> </w:t>
      </w:r>
      <w:r>
        <w:rPr>
          <w:sz w:val="28"/>
        </w:rPr>
        <w:t>mansabdor</w:t>
      </w:r>
      <w:r>
        <w:rPr>
          <w:spacing w:val="-8"/>
          <w:sz w:val="28"/>
        </w:rPr>
        <w:t> </w:t>
      </w:r>
      <w:r>
        <w:rPr>
          <w:sz w:val="28"/>
        </w:rPr>
        <w:t>shaxslarning</w:t>
      </w:r>
      <w:r>
        <w:rPr>
          <w:spacing w:val="-8"/>
          <w:sz w:val="28"/>
        </w:rPr>
        <w:t> </w:t>
      </w:r>
      <w:r>
        <w:rPr>
          <w:sz w:val="28"/>
        </w:rPr>
        <w:t>huquq</w:t>
      </w:r>
      <w:r>
        <w:rPr>
          <w:spacing w:val="-8"/>
          <w:sz w:val="28"/>
        </w:rPr>
        <w:t> </w:t>
      </w:r>
      <w:r>
        <w:rPr>
          <w:sz w:val="28"/>
        </w:rPr>
        <w:t>ijodkorligi (prezident, vazirlar, hokimlar va boshqalar);</w:t>
      </w:r>
    </w:p>
    <w:p>
      <w:pPr>
        <w:pStyle w:val="ListParagraph"/>
        <w:numPr>
          <w:ilvl w:val="0"/>
          <w:numId w:val="1"/>
        </w:numPr>
        <w:tabs>
          <w:tab w:pos="1068" w:val="left" w:leader="none"/>
        </w:tabs>
        <w:spacing w:line="276" w:lineRule="auto" w:before="0" w:after="0"/>
        <w:ind w:left="141" w:right="137" w:firstLine="566"/>
        <w:jc w:val="both"/>
        <w:rPr>
          <w:sz w:val="28"/>
        </w:rPr>
      </w:pPr>
      <w:r>
        <w:rPr>
          <w:sz w:val="28"/>
        </w:rPr>
        <w:t>mahalliy davlat hokimiyati organlarining huquq ijodkorligi. Huquq ijodkorligining-xalqning</w:t>
      </w:r>
      <w:r>
        <w:rPr>
          <w:spacing w:val="17"/>
          <w:sz w:val="28"/>
        </w:rPr>
        <w:t> </w:t>
      </w:r>
      <w:r>
        <w:rPr>
          <w:sz w:val="28"/>
        </w:rPr>
        <w:t>bevosita</w:t>
      </w:r>
      <w:r>
        <w:rPr>
          <w:spacing w:val="-17"/>
          <w:sz w:val="28"/>
        </w:rPr>
        <w:t> </w:t>
      </w:r>
      <w:r>
        <w:rPr>
          <w:sz w:val="28"/>
        </w:rPr>
        <w:t>huquq</w:t>
      </w:r>
      <w:r>
        <w:rPr>
          <w:spacing w:val="-18"/>
          <w:sz w:val="28"/>
        </w:rPr>
        <w:t> </w:t>
      </w:r>
      <w:r>
        <w:rPr>
          <w:sz w:val="28"/>
        </w:rPr>
        <w:t>ijodkorligi</w:t>
      </w:r>
      <w:r>
        <w:rPr>
          <w:spacing w:val="-17"/>
          <w:sz w:val="28"/>
        </w:rPr>
        <w:t> </w:t>
      </w:r>
      <w:r>
        <w:rPr>
          <w:sz w:val="28"/>
        </w:rPr>
        <w:t>turiga</w:t>
      </w:r>
      <w:r>
        <w:rPr>
          <w:spacing w:val="-18"/>
          <w:sz w:val="28"/>
        </w:rPr>
        <w:t> </w:t>
      </w:r>
      <w:r>
        <w:rPr>
          <w:sz w:val="28"/>
        </w:rPr>
        <w:t>to‘xtaladigan</w:t>
      </w:r>
      <w:r>
        <w:rPr>
          <w:spacing w:val="-17"/>
          <w:sz w:val="28"/>
        </w:rPr>
        <w:t> </w:t>
      </w:r>
      <w:r>
        <w:rPr>
          <w:sz w:val="28"/>
        </w:rPr>
        <w:t>bo‘lsak,</w:t>
      </w:r>
      <w:r>
        <w:rPr>
          <w:spacing w:val="-18"/>
          <w:sz w:val="28"/>
        </w:rPr>
        <w:t> </w:t>
      </w:r>
      <w:r>
        <w:rPr>
          <w:sz w:val="28"/>
        </w:rPr>
        <w:t>yaqin kunlarda sodir bo‘lgan yurtimiz siyosiy hayotida muhim siyosiy jarayon hisoblangan O‘zbekiston Respublikasi Konstitutsiyasining yangi tahrirdagi qabul qilingan qonun loyihasiga ovoz berish jarayoni umumxalq referendumini huquq ijodkorligining oliy ko‘rinishi</w:t>
      </w:r>
      <w:r>
        <w:rPr>
          <w:spacing w:val="-2"/>
          <w:sz w:val="28"/>
        </w:rPr>
        <w:t> </w:t>
      </w:r>
      <w:r>
        <w:rPr>
          <w:sz w:val="28"/>
        </w:rPr>
        <w:t>namunasi</w:t>
      </w:r>
      <w:r>
        <w:rPr>
          <w:spacing w:val="-2"/>
          <w:sz w:val="28"/>
        </w:rPr>
        <w:t> </w:t>
      </w:r>
      <w:r>
        <w:rPr>
          <w:sz w:val="28"/>
        </w:rPr>
        <w:t>qilib</w:t>
      </w:r>
      <w:r>
        <w:rPr>
          <w:spacing w:val="-3"/>
          <w:sz w:val="28"/>
        </w:rPr>
        <w:t> </w:t>
      </w:r>
      <w:r>
        <w:rPr>
          <w:sz w:val="28"/>
        </w:rPr>
        <w:t>ko‘rsatishimiz</w:t>
      </w:r>
      <w:r>
        <w:rPr>
          <w:spacing w:val="-2"/>
          <w:sz w:val="28"/>
        </w:rPr>
        <w:t> </w:t>
      </w:r>
      <w:r>
        <w:rPr>
          <w:sz w:val="28"/>
        </w:rPr>
        <w:t>mumkin.</w:t>
      </w:r>
      <w:r>
        <w:rPr>
          <w:spacing w:val="-2"/>
          <w:sz w:val="28"/>
        </w:rPr>
        <w:t> </w:t>
      </w:r>
      <w:r>
        <w:rPr>
          <w:sz w:val="28"/>
        </w:rPr>
        <w:t>Referendum</w:t>
      </w:r>
      <w:r>
        <w:rPr>
          <w:spacing w:val="-3"/>
          <w:sz w:val="28"/>
        </w:rPr>
        <w:t> </w:t>
      </w:r>
      <w:r>
        <w:rPr>
          <w:sz w:val="28"/>
        </w:rPr>
        <w:t>huquqni</w:t>
      </w:r>
      <w:r>
        <w:rPr>
          <w:spacing w:val="-2"/>
          <w:sz w:val="28"/>
        </w:rPr>
        <w:t> </w:t>
      </w:r>
      <w:r>
        <w:rPr>
          <w:sz w:val="28"/>
        </w:rPr>
        <w:t>ijro</w:t>
      </w:r>
      <w:r>
        <w:rPr>
          <w:spacing w:val="-1"/>
          <w:sz w:val="28"/>
        </w:rPr>
        <w:t> </w:t>
      </w:r>
      <w:r>
        <w:rPr>
          <w:sz w:val="28"/>
        </w:rPr>
        <w:t>etishning, xalqning o‘z irodasini bevosita bayon etishining eng muhim shakllaridan biri hisoblanadi. Men mutolaa qilgan adabiyotlarimdan va hayotim davomida muloqot qilgan yuridik shaxslar bilan suhbatlarimdan shuni o‘zimga xulosa qildimki, mening shaxsiy fikrimga ko‘ra, huquq ijodkorligi yo‘nalish va turlarining ichida eng samarali va maqbul turi bu – xalqning bevosita huquq ijodkorligi yo‘nalishi deb bilaman. Mening bunday xulosaga kelishimga sabab yangi qonun loyihasining ijodkorligi referendum doirasida xalqning fikri va taklifi bevosita o‘rganib chiqiladi va talabga javob beradigan takliflar yangi qonun loyihasining muhokamasiga qo‘yiladi. Jahon tajribasida ham bu huquqiy normalar yaratishning o‘ta nufuzli va oliy turi hisoblanib, referendumning natijalari biron-bir davlat hokimiyati organlarining tasdiqlashiga muhtoj bo‘lmasdan,balki xalqning fikridan kelib chiqilgan holda tasdiqlanadi. Shuningdek,</w:t>
      </w:r>
      <w:r>
        <w:rPr>
          <w:spacing w:val="-1"/>
          <w:sz w:val="28"/>
        </w:rPr>
        <w:t> </w:t>
      </w:r>
      <w:r>
        <w:rPr>
          <w:sz w:val="28"/>
        </w:rPr>
        <w:t>referendum</w:t>
      </w:r>
      <w:r>
        <w:rPr>
          <w:spacing w:val="-1"/>
          <w:sz w:val="28"/>
        </w:rPr>
        <w:t> </w:t>
      </w:r>
      <w:r>
        <w:rPr>
          <w:sz w:val="28"/>
        </w:rPr>
        <w:t>orqali qabul</w:t>
      </w:r>
      <w:r>
        <w:rPr>
          <w:spacing w:val="-1"/>
          <w:sz w:val="28"/>
        </w:rPr>
        <w:t> </w:t>
      </w:r>
      <w:r>
        <w:rPr>
          <w:sz w:val="28"/>
        </w:rPr>
        <w:t>qilingan qonun loyihasi</w:t>
      </w:r>
      <w:r>
        <w:rPr>
          <w:spacing w:val="-1"/>
          <w:sz w:val="28"/>
        </w:rPr>
        <w:t> </w:t>
      </w:r>
      <w:r>
        <w:rPr>
          <w:sz w:val="28"/>
        </w:rPr>
        <w:t>oliy</w:t>
      </w:r>
      <w:r>
        <w:rPr>
          <w:spacing w:val="-1"/>
          <w:sz w:val="28"/>
        </w:rPr>
        <w:t> </w:t>
      </w:r>
      <w:r>
        <w:rPr>
          <w:sz w:val="28"/>
        </w:rPr>
        <w:t>yuridik</w:t>
      </w:r>
      <w:r>
        <w:rPr>
          <w:spacing w:val="-1"/>
          <w:sz w:val="28"/>
        </w:rPr>
        <w:t> </w:t>
      </w:r>
      <w:r>
        <w:rPr>
          <w:sz w:val="28"/>
        </w:rPr>
        <w:t>kuchga</w:t>
      </w:r>
      <w:r>
        <w:rPr>
          <w:spacing w:val="-1"/>
          <w:sz w:val="28"/>
        </w:rPr>
        <w:t> </w:t>
      </w:r>
      <w:r>
        <w:rPr>
          <w:sz w:val="28"/>
        </w:rPr>
        <w:t>ega ekanligi va referendum orqali qabul qilingan qonun faqat referendum orqali o‘zgartirilishi va bekor qilinishi belgilab qo‘yilgan. Ushbu mazmundagi jumla O‘zbekiston Respublikasi “Referendum to‘g‘risida”gi qonunining 1-moddasida keltirib o‘tilgan.</w:t>
      </w:r>
      <w:r>
        <w:rPr>
          <w:spacing w:val="40"/>
          <w:sz w:val="28"/>
        </w:rPr>
        <w:t> </w:t>
      </w:r>
      <w:r>
        <w:rPr>
          <w:sz w:val="28"/>
        </w:rPr>
        <w:t>Huquq ijodkorligining muhim predmeti, xalq xohish-irodasini aks ettirgan</w:t>
      </w:r>
      <w:r>
        <w:rPr>
          <w:spacing w:val="40"/>
          <w:sz w:val="28"/>
        </w:rPr>
        <w:t> </w:t>
      </w:r>
      <w:r>
        <w:rPr>
          <w:sz w:val="28"/>
        </w:rPr>
        <w:t>umummajburiy</w:t>
      </w:r>
      <w:r>
        <w:rPr>
          <w:spacing w:val="40"/>
          <w:sz w:val="28"/>
        </w:rPr>
        <w:t> </w:t>
      </w:r>
      <w:r>
        <w:rPr>
          <w:sz w:val="28"/>
        </w:rPr>
        <w:t>xulq-atvor</w:t>
      </w:r>
      <w:r>
        <w:rPr>
          <w:spacing w:val="40"/>
          <w:sz w:val="28"/>
        </w:rPr>
        <w:t> </w:t>
      </w:r>
      <w:r>
        <w:rPr>
          <w:sz w:val="28"/>
        </w:rPr>
        <w:t>qoidalarini</w:t>
      </w:r>
      <w:r>
        <w:rPr>
          <w:spacing w:val="40"/>
          <w:sz w:val="28"/>
        </w:rPr>
        <w:t> </w:t>
      </w:r>
      <w:r>
        <w:rPr>
          <w:sz w:val="28"/>
        </w:rPr>
        <w:t>yaratish</w:t>
      </w:r>
      <w:r>
        <w:rPr>
          <w:spacing w:val="40"/>
          <w:sz w:val="28"/>
        </w:rPr>
        <w:t> </w:t>
      </w:r>
      <w:r>
        <w:rPr>
          <w:sz w:val="28"/>
        </w:rPr>
        <w:t>hisoblanadi.</w:t>
      </w:r>
      <w:r>
        <w:rPr>
          <w:spacing w:val="40"/>
          <w:sz w:val="28"/>
        </w:rPr>
        <w:t> </w:t>
      </w:r>
      <w:r>
        <w:rPr>
          <w:sz w:val="28"/>
        </w:rPr>
        <w:t>O‘z</w:t>
      </w:r>
      <w:r>
        <w:rPr>
          <w:spacing w:val="40"/>
          <w:sz w:val="28"/>
        </w:rPr>
        <w:t> </w:t>
      </w:r>
      <w:r>
        <w:rPr>
          <w:sz w:val="28"/>
        </w:rPr>
        <w:t>navbatida,</w:t>
      </w:r>
    </w:p>
    <w:p>
      <w:pPr>
        <w:pStyle w:val="ListParagraph"/>
        <w:spacing w:after="0" w:line="276" w:lineRule="auto"/>
        <w:jc w:val="both"/>
        <w:rPr>
          <w:sz w:val="28"/>
        </w:rPr>
        <w:sectPr>
          <w:pgSz w:w="11920" w:h="16850"/>
          <w:pgMar w:header="425" w:footer="822" w:top="1540" w:bottom="1020" w:left="992" w:right="992"/>
        </w:sectPr>
      </w:pPr>
    </w:p>
    <w:p>
      <w:pPr>
        <w:pStyle w:val="BodyText"/>
        <w:spacing w:line="276" w:lineRule="auto" w:before="79"/>
        <w:ind w:right="136"/>
        <w:jc w:val="both"/>
      </w:pPr>
      <w:r>
        <w:rPr/>
        <w:t>ushbu faoliyat davlat va jamiyat qurilishining konstitutsiyaviy asoslariga tayanib, ma’lum bir prinsiplarga rioya qilgan holda amalga oshirilishi zarur. Ular qatorida qonuniylik, demokratizm, oshkoralik va tezkorlik kabilarni ko‘rsatib o‘tish mumkin. Davlat organlarining huquq ijodkorligi turi nafaqat yurtimiz siyosatida balki, jahon siyosatida ham eng keng tarqalgan turi hisoblanadi. Davlat organlarining vazifasi,vakolatlari</w:t>
      </w:r>
      <w:r>
        <w:rPr>
          <w:spacing w:val="-7"/>
        </w:rPr>
        <w:t> </w:t>
      </w:r>
      <w:r>
        <w:rPr/>
        <w:t>va</w:t>
      </w:r>
      <w:r>
        <w:rPr>
          <w:spacing w:val="-8"/>
        </w:rPr>
        <w:t> </w:t>
      </w:r>
      <w:r>
        <w:rPr/>
        <w:t>faoliyat</w:t>
      </w:r>
      <w:r>
        <w:rPr>
          <w:spacing w:val="-7"/>
        </w:rPr>
        <w:t> </w:t>
      </w:r>
      <w:r>
        <w:rPr/>
        <w:t>yo‘nalishlari</w:t>
      </w:r>
      <w:r>
        <w:rPr>
          <w:spacing w:val="-7"/>
        </w:rPr>
        <w:t> </w:t>
      </w:r>
      <w:r>
        <w:rPr/>
        <w:t>qonun</w:t>
      </w:r>
      <w:r>
        <w:rPr>
          <w:spacing w:val="-7"/>
        </w:rPr>
        <w:t> </w:t>
      </w:r>
      <w:r>
        <w:rPr/>
        <w:t>doirasida</w:t>
      </w:r>
      <w:r>
        <w:rPr>
          <w:spacing w:val="-8"/>
        </w:rPr>
        <w:t> </w:t>
      </w:r>
      <w:r>
        <w:rPr/>
        <w:t>belgilab</w:t>
      </w:r>
      <w:r>
        <w:rPr>
          <w:spacing w:val="-7"/>
        </w:rPr>
        <w:t> </w:t>
      </w:r>
      <w:r>
        <w:rPr/>
        <w:t>qo‘yiladi.</w:t>
      </w:r>
      <w:r>
        <w:rPr>
          <w:spacing w:val="-8"/>
        </w:rPr>
        <w:t> </w:t>
      </w:r>
      <w:r>
        <w:rPr/>
        <w:t>Ushbu yuridik vakolatlari doirasida har bir davlat organi normativ-huquqiy hujjatlarni qabul qilish vakolatiga ega bo‘ladi. Bizning davlat boshqaruvi tizimi bir-birini taqozo etgan holda,</w:t>
      </w:r>
      <w:r>
        <w:rPr>
          <w:spacing w:val="-18"/>
        </w:rPr>
        <w:t> </w:t>
      </w:r>
      <w:r>
        <w:rPr/>
        <w:t>bir-biriga</w:t>
      </w:r>
      <w:r>
        <w:rPr>
          <w:spacing w:val="-17"/>
        </w:rPr>
        <w:t> </w:t>
      </w:r>
      <w:r>
        <w:rPr/>
        <w:t>tizimli</w:t>
      </w:r>
      <w:r>
        <w:rPr>
          <w:spacing w:val="-18"/>
        </w:rPr>
        <w:t> </w:t>
      </w:r>
      <w:r>
        <w:rPr/>
        <w:t>ravishda</w:t>
      </w:r>
      <w:r>
        <w:rPr>
          <w:spacing w:val="-17"/>
        </w:rPr>
        <w:t> </w:t>
      </w:r>
      <w:r>
        <w:rPr/>
        <w:t>bo‘ysunishni</w:t>
      </w:r>
      <w:r>
        <w:rPr>
          <w:spacing w:val="-18"/>
        </w:rPr>
        <w:t> </w:t>
      </w:r>
      <w:r>
        <w:rPr/>
        <w:t>uzviy</w:t>
      </w:r>
      <w:r>
        <w:rPr>
          <w:spacing w:val="-17"/>
        </w:rPr>
        <w:t> </w:t>
      </w:r>
      <w:r>
        <w:rPr/>
        <w:t>holda</w:t>
      </w:r>
      <w:r>
        <w:rPr>
          <w:spacing w:val="-18"/>
        </w:rPr>
        <w:t> </w:t>
      </w:r>
      <w:r>
        <w:rPr/>
        <w:t>amalga</w:t>
      </w:r>
      <w:r>
        <w:rPr>
          <w:spacing w:val="-17"/>
        </w:rPr>
        <w:t> </w:t>
      </w:r>
      <w:r>
        <w:rPr/>
        <w:t>oshiradi.</w:t>
      </w:r>
      <w:r>
        <w:rPr>
          <w:spacing w:val="-18"/>
        </w:rPr>
        <w:t> </w:t>
      </w:r>
      <w:r>
        <w:rPr/>
        <w:t>“Eng</w:t>
      </w:r>
      <w:r>
        <w:rPr>
          <w:spacing w:val="-17"/>
        </w:rPr>
        <w:t> </w:t>
      </w:r>
      <w:r>
        <w:rPr/>
        <w:t>qattiq san’at – bu boshqarish san’ati”</w:t>
      </w:r>
      <w:r>
        <w:rPr>
          <w:vertAlign w:val="superscript"/>
        </w:rPr>
        <w:t>15</w:t>
      </w:r>
      <w:r>
        <w:rPr>
          <w:vertAlign w:val="baseline"/>
        </w:rPr>
        <w:t> Buning yaqqol dalili va isboti sifatida O‘zbekiston Respublikasining Konstitutsiyasida keltirilgan qonunlarning 84-moddasida Oliy Majlis qonun qabul qiladi; 94-moddasida Prezident farmon, qaror va farmoyish chiqaradi; 15 va 16-moddalar esa qonun ustuvorligi prinsipini mustahkamlaydi. Bu moddalar mazmunida normativ–huquqiy hujjatlar o‘rtasidagi o‘zaro bo‘ysunish va ustuvorlik munosabatlari belgilab qo‘yilgan. Huquq ijodkorligining prinsiplari mavjud: xalqchillik, oshkoralik, demokratlilik, qonuniylik. Bugungi kun jahon siyosatidan kelib chiqqan holda, demokratik davlat qonun ijodkorligi, huquq yaratish faoliyatida</w:t>
      </w:r>
      <w:r>
        <w:rPr>
          <w:spacing w:val="-2"/>
          <w:vertAlign w:val="baseline"/>
        </w:rPr>
        <w:t> </w:t>
      </w:r>
      <w:r>
        <w:rPr>
          <w:vertAlign w:val="baseline"/>
        </w:rPr>
        <w:t>o‘z</w:t>
      </w:r>
      <w:r>
        <w:rPr>
          <w:spacing w:val="-3"/>
          <w:vertAlign w:val="baseline"/>
        </w:rPr>
        <w:t> </w:t>
      </w:r>
      <w:r>
        <w:rPr>
          <w:vertAlign w:val="baseline"/>
        </w:rPr>
        <w:t>xalqi</w:t>
      </w:r>
      <w:r>
        <w:rPr>
          <w:spacing w:val="-3"/>
          <w:vertAlign w:val="baseline"/>
        </w:rPr>
        <w:t> </w:t>
      </w:r>
      <w:r>
        <w:rPr>
          <w:vertAlign w:val="baseline"/>
        </w:rPr>
        <w:t>bilan mustahkam</w:t>
      </w:r>
      <w:r>
        <w:rPr>
          <w:spacing w:val="-2"/>
          <w:vertAlign w:val="baseline"/>
        </w:rPr>
        <w:t> </w:t>
      </w:r>
      <w:r>
        <w:rPr>
          <w:vertAlign w:val="baseline"/>
        </w:rPr>
        <w:t>bog‘liq</w:t>
      </w:r>
      <w:r>
        <w:rPr>
          <w:spacing w:val="-1"/>
          <w:vertAlign w:val="baseline"/>
        </w:rPr>
        <w:t> </w:t>
      </w:r>
      <w:r>
        <w:rPr>
          <w:vertAlign w:val="baseline"/>
        </w:rPr>
        <w:t>va</w:t>
      </w:r>
      <w:r>
        <w:rPr>
          <w:spacing w:val="-2"/>
          <w:vertAlign w:val="baseline"/>
        </w:rPr>
        <w:t> </w:t>
      </w:r>
      <w:r>
        <w:rPr>
          <w:vertAlign w:val="baseline"/>
        </w:rPr>
        <w:t>doimiy aloqada</w:t>
      </w:r>
      <w:r>
        <w:rPr>
          <w:spacing w:val="-1"/>
          <w:vertAlign w:val="baseline"/>
        </w:rPr>
        <w:t> </w:t>
      </w:r>
      <w:r>
        <w:rPr>
          <w:vertAlign w:val="baseline"/>
        </w:rPr>
        <w:t>bo‘lishni talab</w:t>
      </w:r>
      <w:r>
        <w:rPr>
          <w:spacing w:val="-1"/>
          <w:vertAlign w:val="baseline"/>
        </w:rPr>
        <w:t> </w:t>
      </w:r>
      <w:r>
        <w:rPr>
          <w:vertAlign w:val="baseline"/>
        </w:rPr>
        <w:t>etadi. Xalq davlat hokimiyatining birdan-bir manbayi ekanligini hisobga oladigan bo‘lsak, davlat</w:t>
      </w:r>
      <w:r>
        <w:rPr>
          <w:spacing w:val="-13"/>
          <w:vertAlign w:val="baseline"/>
        </w:rPr>
        <w:t> </w:t>
      </w:r>
      <w:r>
        <w:rPr>
          <w:vertAlign w:val="baseline"/>
        </w:rPr>
        <w:t>va</w:t>
      </w:r>
      <w:r>
        <w:rPr>
          <w:spacing w:val="-14"/>
          <w:vertAlign w:val="baseline"/>
        </w:rPr>
        <w:t> </w:t>
      </w:r>
      <w:r>
        <w:rPr>
          <w:vertAlign w:val="baseline"/>
        </w:rPr>
        <w:t>uning</w:t>
      </w:r>
      <w:r>
        <w:rPr>
          <w:spacing w:val="-13"/>
          <w:vertAlign w:val="baseline"/>
        </w:rPr>
        <w:t> </w:t>
      </w:r>
      <w:r>
        <w:rPr>
          <w:vertAlign w:val="baseline"/>
        </w:rPr>
        <w:t>organlari</w:t>
      </w:r>
      <w:r>
        <w:rPr>
          <w:spacing w:val="-13"/>
          <w:vertAlign w:val="baseline"/>
        </w:rPr>
        <w:t> </w:t>
      </w:r>
      <w:r>
        <w:rPr>
          <w:vertAlign w:val="baseline"/>
        </w:rPr>
        <w:t>huquq</w:t>
      </w:r>
      <w:r>
        <w:rPr>
          <w:spacing w:val="-13"/>
          <w:vertAlign w:val="baseline"/>
        </w:rPr>
        <w:t> </w:t>
      </w:r>
      <w:r>
        <w:rPr>
          <w:vertAlign w:val="baseline"/>
        </w:rPr>
        <w:t>yaratish</w:t>
      </w:r>
      <w:r>
        <w:rPr>
          <w:spacing w:val="-13"/>
          <w:vertAlign w:val="baseline"/>
        </w:rPr>
        <w:t> </w:t>
      </w:r>
      <w:r>
        <w:rPr>
          <w:vertAlign w:val="baseline"/>
        </w:rPr>
        <w:t>chog‘ida</w:t>
      </w:r>
      <w:r>
        <w:rPr>
          <w:spacing w:val="-14"/>
          <w:vertAlign w:val="baseline"/>
        </w:rPr>
        <w:t> </w:t>
      </w:r>
      <w:r>
        <w:rPr>
          <w:vertAlign w:val="baseline"/>
        </w:rPr>
        <w:t>xalqning</w:t>
      </w:r>
      <w:r>
        <w:rPr>
          <w:spacing w:val="-13"/>
          <w:vertAlign w:val="baseline"/>
        </w:rPr>
        <w:t> </w:t>
      </w:r>
      <w:r>
        <w:rPr>
          <w:vertAlign w:val="baseline"/>
        </w:rPr>
        <w:t>manfaatlari</w:t>
      </w:r>
      <w:r>
        <w:rPr>
          <w:spacing w:val="-13"/>
          <w:vertAlign w:val="baseline"/>
        </w:rPr>
        <w:t> </w:t>
      </w:r>
      <w:r>
        <w:rPr>
          <w:vertAlign w:val="baseline"/>
        </w:rPr>
        <w:t>va</w:t>
      </w:r>
      <w:r>
        <w:rPr>
          <w:spacing w:val="-14"/>
          <w:vertAlign w:val="baseline"/>
        </w:rPr>
        <w:t> </w:t>
      </w:r>
      <w:r>
        <w:rPr>
          <w:vertAlign w:val="baseline"/>
        </w:rPr>
        <w:t>ehtiyojlarini hisobga olgan holda qabul qilishi talab etiladi. “Demokratiya atamasining qanday sharhlanishi emas, balki uning qanchalik realligi, haqiqiyligi, yashashga qobilligi muhimdir”</w:t>
      </w:r>
      <w:r>
        <w:rPr>
          <w:vertAlign w:val="superscript"/>
        </w:rPr>
        <w:t>16</w:t>
      </w:r>
      <w:r>
        <w:rPr>
          <w:vertAlign w:val="baseline"/>
        </w:rPr>
        <w:t> – deya</w:t>
      </w:r>
      <w:r>
        <w:rPr>
          <w:spacing w:val="40"/>
          <w:vertAlign w:val="baseline"/>
        </w:rPr>
        <w:t> </w:t>
      </w:r>
      <w:r>
        <w:rPr>
          <w:vertAlign w:val="baseline"/>
        </w:rPr>
        <w:t>ta’kidlangan. Xalqning bunday ijodkorlikda ishtirok etishi bevosita</w:t>
      </w:r>
      <w:r>
        <w:rPr>
          <w:spacing w:val="-9"/>
          <w:vertAlign w:val="baseline"/>
        </w:rPr>
        <w:t> </w:t>
      </w:r>
      <w:r>
        <w:rPr>
          <w:vertAlign w:val="baseline"/>
        </w:rPr>
        <w:t>va</w:t>
      </w:r>
      <w:r>
        <w:rPr>
          <w:spacing w:val="-9"/>
          <w:vertAlign w:val="baseline"/>
        </w:rPr>
        <w:t> </w:t>
      </w:r>
      <w:r>
        <w:rPr>
          <w:vertAlign w:val="baseline"/>
        </w:rPr>
        <w:t>bilvosita</w:t>
      </w:r>
      <w:r>
        <w:rPr>
          <w:spacing w:val="-9"/>
          <w:vertAlign w:val="baseline"/>
        </w:rPr>
        <w:t> </w:t>
      </w:r>
      <w:r>
        <w:rPr>
          <w:vertAlign w:val="baseline"/>
        </w:rPr>
        <w:t>demokratiyaning</w:t>
      </w:r>
      <w:r>
        <w:rPr>
          <w:spacing w:val="-8"/>
          <w:vertAlign w:val="baseline"/>
        </w:rPr>
        <w:t> </w:t>
      </w:r>
      <w:r>
        <w:rPr>
          <w:vertAlign w:val="baseline"/>
        </w:rPr>
        <w:t>asosiy</w:t>
      </w:r>
      <w:r>
        <w:rPr>
          <w:spacing w:val="-8"/>
          <w:vertAlign w:val="baseline"/>
        </w:rPr>
        <w:t> </w:t>
      </w:r>
      <w:r>
        <w:rPr>
          <w:vertAlign w:val="baseline"/>
        </w:rPr>
        <w:t>tamoyili</w:t>
      </w:r>
      <w:r>
        <w:rPr>
          <w:spacing w:val="-8"/>
          <w:vertAlign w:val="baseline"/>
        </w:rPr>
        <w:t> </w:t>
      </w:r>
      <w:r>
        <w:rPr>
          <w:vertAlign w:val="baseline"/>
        </w:rPr>
        <w:t>hisoblanadi.</w:t>
      </w:r>
      <w:r>
        <w:rPr>
          <w:spacing w:val="-7"/>
          <w:vertAlign w:val="baseline"/>
        </w:rPr>
        <w:t> </w:t>
      </w:r>
      <w:r>
        <w:rPr>
          <w:vertAlign w:val="baseline"/>
        </w:rPr>
        <w:t>“Huquq</w:t>
      </w:r>
      <w:r>
        <w:rPr>
          <w:spacing w:val="-6"/>
          <w:vertAlign w:val="baseline"/>
        </w:rPr>
        <w:t> </w:t>
      </w:r>
      <w:r>
        <w:rPr>
          <w:vertAlign w:val="baseline"/>
        </w:rPr>
        <w:t>ijodkorligi prinsipi qonunchilik hujjatlarini yaratishda xalqning,xalq vakillarining (deputatlar va senatorlarning), jamoat birlashmalari, nodavlat tashkilotlar, siyosiy partiyalarning, fuqarolarning</w:t>
      </w:r>
      <w:r>
        <w:rPr>
          <w:spacing w:val="-10"/>
          <w:vertAlign w:val="baseline"/>
        </w:rPr>
        <w:t> </w:t>
      </w:r>
      <w:r>
        <w:rPr>
          <w:vertAlign w:val="baseline"/>
        </w:rPr>
        <w:t>huquqiy</w:t>
      </w:r>
      <w:r>
        <w:rPr>
          <w:spacing w:val="-8"/>
          <w:vertAlign w:val="baseline"/>
        </w:rPr>
        <w:t> </w:t>
      </w:r>
      <w:r>
        <w:rPr>
          <w:vertAlign w:val="baseline"/>
        </w:rPr>
        <w:t>siyosatni</w:t>
      </w:r>
      <w:r>
        <w:rPr>
          <w:spacing w:val="-10"/>
          <w:vertAlign w:val="baseline"/>
        </w:rPr>
        <w:t> </w:t>
      </w:r>
      <w:r>
        <w:rPr>
          <w:vertAlign w:val="baseline"/>
        </w:rPr>
        <w:t>shakllantirish</w:t>
      </w:r>
      <w:r>
        <w:rPr>
          <w:spacing w:val="-10"/>
          <w:vertAlign w:val="baseline"/>
        </w:rPr>
        <w:t> </w:t>
      </w:r>
      <w:r>
        <w:rPr>
          <w:vertAlign w:val="baseline"/>
        </w:rPr>
        <w:t>va</w:t>
      </w:r>
      <w:r>
        <w:rPr>
          <w:spacing w:val="-11"/>
          <w:vertAlign w:val="baseline"/>
        </w:rPr>
        <w:t> </w:t>
      </w:r>
      <w:r>
        <w:rPr>
          <w:vertAlign w:val="baseline"/>
        </w:rPr>
        <w:t>qonunchilikni</w:t>
      </w:r>
      <w:r>
        <w:rPr>
          <w:spacing w:val="-10"/>
          <w:vertAlign w:val="baseline"/>
        </w:rPr>
        <w:t> </w:t>
      </w:r>
      <w:r>
        <w:rPr>
          <w:vertAlign w:val="baseline"/>
        </w:rPr>
        <w:t>takomillashtirish</w:t>
      </w:r>
      <w:r>
        <w:rPr>
          <w:spacing w:val="-10"/>
          <w:vertAlign w:val="baseline"/>
        </w:rPr>
        <w:t> </w:t>
      </w:r>
      <w:r>
        <w:rPr>
          <w:vertAlign w:val="baseline"/>
        </w:rPr>
        <w:t>keng ishtiroki orqali namoyon bo‘ladi”</w:t>
      </w:r>
      <w:r>
        <w:rPr>
          <w:vertAlign w:val="superscript"/>
        </w:rPr>
        <w:t>17</w:t>
      </w:r>
      <w:r>
        <w:rPr>
          <w:vertAlign w:val="baseline"/>
        </w:rPr>
        <w:t>. Lekin bir narsaga ahamiyat beradigan bo‘lsak, huquq ijodkorligi jarayoni (qonun yaratish) o‘ta ma’suliyatli, serqirra va murakkab jarayon</w:t>
      </w:r>
      <w:r>
        <w:rPr>
          <w:spacing w:val="-4"/>
          <w:vertAlign w:val="baseline"/>
        </w:rPr>
        <w:t> </w:t>
      </w:r>
      <w:r>
        <w:rPr>
          <w:vertAlign w:val="baseline"/>
        </w:rPr>
        <w:t>hisoblanadi.</w:t>
      </w:r>
      <w:r>
        <w:rPr>
          <w:spacing w:val="-5"/>
          <w:vertAlign w:val="baseline"/>
        </w:rPr>
        <w:t> </w:t>
      </w:r>
      <w:r>
        <w:rPr>
          <w:vertAlign w:val="baseline"/>
        </w:rPr>
        <w:t>Chunki</w:t>
      </w:r>
      <w:r>
        <w:rPr>
          <w:spacing w:val="-4"/>
          <w:vertAlign w:val="baseline"/>
        </w:rPr>
        <w:t> </w:t>
      </w:r>
      <w:r>
        <w:rPr>
          <w:vertAlign w:val="baseline"/>
        </w:rPr>
        <w:t>bu qonun loyihasi</w:t>
      </w:r>
      <w:r>
        <w:rPr>
          <w:spacing w:val="-4"/>
          <w:vertAlign w:val="baseline"/>
        </w:rPr>
        <w:t> </w:t>
      </w:r>
      <w:r>
        <w:rPr>
          <w:vertAlign w:val="baseline"/>
        </w:rPr>
        <w:t>bir</w:t>
      </w:r>
      <w:r>
        <w:rPr>
          <w:spacing w:val="-4"/>
          <w:vertAlign w:val="baseline"/>
        </w:rPr>
        <w:t> </w:t>
      </w:r>
      <w:r>
        <w:rPr>
          <w:vertAlign w:val="baseline"/>
        </w:rPr>
        <w:t>kunga</w:t>
      </w:r>
      <w:r>
        <w:rPr>
          <w:spacing w:val="-1"/>
          <w:vertAlign w:val="baseline"/>
        </w:rPr>
        <w:t> </w:t>
      </w:r>
      <w:r>
        <w:rPr>
          <w:vertAlign w:val="baseline"/>
        </w:rPr>
        <w:t>emas,</w:t>
      </w:r>
      <w:r>
        <w:rPr>
          <w:spacing w:val="-5"/>
          <w:vertAlign w:val="baseline"/>
        </w:rPr>
        <w:t> </w:t>
      </w:r>
      <w:r>
        <w:rPr>
          <w:vertAlign w:val="baseline"/>
        </w:rPr>
        <w:t>bir</w:t>
      </w:r>
      <w:r>
        <w:rPr>
          <w:spacing w:val="-4"/>
          <w:vertAlign w:val="baseline"/>
        </w:rPr>
        <w:t> </w:t>
      </w:r>
      <w:r>
        <w:rPr>
          <w:vertAlign w:val="baseline"/>
        </w:rPr>
        <w:t>haftaga</w:t>
      </w:r>
      <w:r>
        <w:rPr>
          <w:spacing w:val="-1"/>
          <w:vertAlign w:val="baseline"/>
        </w:rPr>
        <w:t> </w:t>
      </w:r>
      <w:r>
        <w:rPr>
          <w:vertAlign w:val="baseline"/>
        </w:rPr>
        <w:t>emas</w:t>
      </w:r>
      <w:r>
        <w:rPr>
          <w:spacing w:val="-4"/>
          <w:vertAlign w:val="baseline"/>
        </w:rPr>
        <w:t> </w:t>
      </w:r>
      <w:r>
        <w:rPr>
          <w:vertAlign w:val="baseline"/>
        </w:rPr>
        <w:t>balki uzoq yillar davomida bu qonun amal qiladi va xalqning, davlatning manfaatlariga xizmat qiladi. Shunday ekan qonun yaratishda uzoqni ko‘zlab va ma’suliyat bilan yondashish zarur.</w:t>
      </w:r>
    </w:p>
    <w:p>
      <w:pPr>
        <w:pStyle w:val="BodyText"/>
        <w:ind w:left="0"/>
        <w:rPr>
          <w:sz w:val="20"/>
        </w:rPr>
      </w:pPr>
    </w:p>
    <w:p>
      <w:pPr>
        <w:pStyle w:val="BodyText"/>
        <w:ind w:left="0"/>
        <w:rPr>
          <w:sz w:val="20"/>
        </w:rPr>
      </w:pPr>
    </w:p>
    <w:p>
      <w:pPr>
        <w:pStyle w:val="BodyText"/>
        <w:spacing w:before="102"/>
        <w:ind w:left="0"/>
        <w:rPr>
          <w:sz w:val="20"/>
        </w:rPr>
      </w:pPr>
      <w:r>
        <w:rPr>
          <w:sz w:val="20"/>
        </w:rPr>
        <mc:AlternateContent>
          <mc:Choice Requires="wps">
            <w:drawing>
              <wp:anchor distT="0" distB="0" distL="0" distR="0" allowOverlap="1" layoutInCell="1" locked="0" behindDoc="1" simplePos="0" relativeHeight="487587840">
                <wp:simplePos x="0" y="0"/>
                <wp:positionH relativeFrom="page">
                  <wp:posOffset>719632</wp:posOffset>
                </wp:positionH>
                <wp:positionV relativeFrom="paragraph">
                  <wp:posOffset>226568</wp:posOffset>
                </wp:positionV>
                <wp:extent cx="1829435" cy="9525"/>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664001pt;margin-top:17.840038pt;width:144.020pt;height:.72003pt;mso-position-horizontal-relative:page;mso-position-vertical-relative:paragraph;z-index:-15728640;mso-wrap-distance-left:0;mso-wrap-distance-right:0" id="docshape15" filled="true" fillcolor="#000000" stroked="false">
                <v:fill type="solid"/>
                <w10:wrap type="topAndBottom"/>
              </v:rect>
            </w:pict>
          </mc:Fallback>
        </mc:AlternateContent>
      </w:r>
    </w:p>
    <w:p>
      <w:pPr>
        <w:spacing w:before="118"/>
        <w:ind w:left="141" w:right="0" w:firstLine="0"/>
        <w:jc w:val="left"/>
        <w:rPr>
          <w:sz w:val="20"/>
        </w:rPr>
      </w:pPr>
      <w:r>
        <w:rPr>
          <w:sz w:val="20"/>
          <w:vertAlign w:val="superscript"/>
        </w:rPr>
        <w:t>15</w:t>
      </w:r>
      <w:r>
        <w:rPr>
          <w:spacing w:val="-4"/>
          <w:sz w:val="20"/>
          <w:vertAlign w:val="baseline"/>
        </w:rPr>
        <w:t> </w:t>
      </w:r>
      <w:r>
        <w:rPr>
          <w:sz w:val="20"/>
          <w:vertAlign w:val="baseline"/>
        </w:rPr>
        <w:t>L.Bonald</w:t>
      </w:r>
      <w:r>
        <w:rPr>
          <w:spacing w:val="43"/>
          <w:sz w:val="20"/>
          <w:vertAlign w:val="baseline"/>
        </w:rPr>
        <w:t> </w:t>
      </w:r>
      <w:r>
        <w:rPr>
          <w:sz w:val="20"/>
          <w:vertAlign w:val="baseline"/>
        </w:rPr>
        <w:t>“Siyosat</w:t>
      </w:r>
      <w:r>
        <w:rPr>
          <w:spacing w:val="-3"/>
          <w:sz w:val="20"/>
          <w:vertAlign w:val="baseline"/>
        </w:rPr>
        <w:t> </w:t>
      </w:r>
      <w:r>
        <w:rPr>
          <w:sz w:val="20"/>
          <w:vertAlign w:val="baseline"/>
        </w:rPr>
        <w:t>maydoni’’</w:t>
      </w:r>
      <w:r>
        <w:rPr>
          <w:spacing w:val="-4"/>
          <w:sz w:val="20"/>
          <w:vertAlign w:val="baseline"/>
        </w:rPr>
        <w:t> </w:t>
      </w:r>
      <w:r>
        <w:rPr>
          <w:sz w:val="20"/>
          <w:vertAlign w:val="baseline"/>
        </w:rPr>
        <w:t>Toshkent</w:t>
      </w:r>
      <w:r>
        <w:rPr>
          <w:spacing w:val="41"/>
          <w:sz w:val="20"/>
          <w:vertAlign w:val="baseline"/>
        </w:rPr>
        <w:t> </w:t>
      </w:r>
      <w:r>
        <w:rPr>
          <w:sz w:val="20"/>
          <w:vertAlign w:val="baseline"/>
        </w:rPr>
        <w:t>2016</w:t>
      </w:r>
      <w:r>
        <w:rPr>
          <w:spacing w:val="-3"/>
          <w:sz w:val="20"/>
          <w:vertAlign w:val="baseline"/>
        </w:rPr>
        <w:t> </w:t>
      </w:r>
      <w:r>
        <w:rPr>
          <w:sz w:val="20"/>
          <w:vertAlign w:val="baseline"/>
        </w:rPr>
        <w:t>B-</w:t>
      </w:r>
      <w:r>
        <w:rPr>
          <w:spacing w:val="-5"/>
          <w:sz w:val="20"/>
          <w:vertAlign w:val="baseline"/>
        </w:rPr>
        <w:t>169</w:t>
      </w:r>
    </w:p>
    <w:p>
      <w:pPr>
        <w:spacing w:line="229" w:lineRule="exact" w:before="1"/>
        <w:ind w:left="141" w:right="0" w:firstLine="0"/>
        <w:jc w:val="left"/>
        <w:rPr>
          <w:sz w:val="20"/>
        </w:rPr>
      </w:pPr>
      <w:r>
        <w:rPr>
          <w:sz w:val="20"/>
          <w:vertAlign w:val="superscript"/>
        </w:rPr>
        <w:t>16</w:t>
      </w:r>
      <w:r>
        <w:rPr>
          <w:spacing w:val="-8"/>
          <w:sz w:val="20"/>
          <w:vertAlign w:val="baseline"/>
        </w:rPr>
        <w:t> </w:t>
      </w:r>
      <w:r>
        <w:rPr>
          <w:sz w:val="20"/>
          <w:vertAlign w:val="baseline"/>
        </w:rPr>
        <w:t>I.A.Karimov</w:t>
      </w:r>
      <w:r>
        <w:rPr>
          <w:spacing w:val="-6"/>
          <w:sz w:val="20"/>
          <w:vertAlign w:val="baseline"/>
        </w:rPr>
        <w:t> </w:t>
      </w:r>
      <w:r>
        <w:rPr>
          <w:sz w:val="20"/>
          <w:vertAlign w:val="baseline"/>
        </w:rPr>
        <w:t>“Yuksak</w:t>
      </w:r>
      <w:r>
        <w:rPr>
          <w:spacing w:val="-6"/>
          <w:sz w:val="20"/>
          <w:vertAlign w:val="baseline"/>
        </w:rPr>
        <w:t> </w:t>
      </w:r>
      <w:r>
        <w:rPr>
          <w:sz w:val="20"/>
          <w:vertAlign w:val="baseline"/>
        </w:rPr>
        <w:t>ma’naviyat</w:t>
      </w:r>
      <w:r>
        <w:rPr>
          <w:spacing w:val="-7"/>
          <w:sz w:val="20"/>
          <w:vertAlign w:val="baseline"/>
        </w:rPr>
        <w:t> </w:t>
      </w:r>
      <w:r>
        <w:rPr>
          <w:sz w:val="20"/>
          <w:vertAlign w:val="baseline"/>
        </w:rPr>
        <w:t>yengilmas</w:t>
      </w:r>
      <w:r>
        <w:rPr>
          <w:spacing w:val="-8"/>
          <w:sz w:val="20"/>
          <w:vertAlign w:val="baseline"/>
        </w:rPr>
        <w:t> </w:t>
      </w:r>
      <w:r>
        <w:rPr>
          <w:sz w:val="20"/>
          <w:vertAlign w:val="baseline"/>
        </w:rPr>
        <w:t>kuch’’</w:t>
      </w:r>
      <w:r>
        <w:rPr>
          <w:spacing w:val="-7"/>
          <w:sz w:val="20"/>
          <w:vertAlign w:val="baseline"/>
        </w:rPr>
        <w:t> </w:t>
      </w:r>
      <w:r>
        <w:rPr>
          <w:sz w:val="20"/>
          <w:vertAlign w:val="baseline"/>
        </w:rPr>
        <w:t>Toshkent</w:t>
      </w:r>
      <w:r>
        <w:rPr>
          <w:spacing w:val="-8"/>
          <w:sz w:val="20"/>
          <w:vertAlign w:val="baseline"/>
        </w:rPr>
        <w:t> </w:t>
      </w:r>
      <w:r>
        <w:rPr>
          <w:sz w:val="20"/>
          <w:vertAlign w:val="baseline"/>
        </w:rPr>
        <w:t>“O</w:t>
      </w:r>
      <w:r>
        <w:rPr>
          <w:color w:val="333333"/>
          <w:sz w:val="20"/>
          <w:vertAlign w:val="baseline"/>
        </w:rPr>
        <w:t>‘</w:t>
      </w:r>
      <w:r>
        <w:rPr>
          <w:sz w:val="20"/>
          <w:vertAlign w:val="baseline"/>
        </w:rPr>
        <w:t>zbekiston’’</w:t>
      </w:r>
      <w:r>
        <w:rPr>
          <w:spacing w:val="-7"/>
          <w:sz w:val="20"/>
          <w:vertAlign w:val="baseline"/>
        </w:rPr>
        <w:t> </w:t>
      </w:r>
      <w:r>
        <w:rPr>
          <w:sz w:val="20"/>
          <w:vertAlign w:val="baseline"/>
        </w:rPr>
        <w:t>2013-yil,</w:t>
      </w:r>
      <w:r>
        <w:rPr>
          <w:spacing w:val="-7"/>
          <w:sz w:val="20"/>
          <w:vertAlign w:val="baseline"/>
        </w:rPr>
        <w:t> </w:t>
      </w:r>
      <w:r>
        <w:rPr>
          <w:sz w:val="20"/>
          <w:vertAlign w:val="baseline"/>
        </w:rPr>
        <w:t>B-</w:t>
      </w:r>
      <w:r>
        <w:rPr>
          <w:spacing w:val="-5"/>
          <w:sz w:val="20"/>
          <w:vertAlign w:val="baseline"/>
        </w:rPr>
        <w:t>98</w:t>
      </w:r>
    </w:p>
    <w:p>
      <w:pPr>
        <w:spacing w:line="229" w:lineRule="exact" w:before="0"/>
        <w:ind w:left="141" w:right="0" w:firstLine="0"/>
        <w:jc w:val="left"/>
        <w:rPr>
          <w:sz w:val="20"/>
        </w:rPr>
      </w:pPr>
      <w:r>
        <w:rPr>
          <w:sz w:val="20"/>
          <w:vertAlign w:val="superscript"/>
        </w:rPr>
        <w:t>17</w:t>
      </w:r>
      <w:r>
        <w:rPr>
          <w:spacing w:val="-8"/>
          <w:sz w:val="20"/>
          <w:vertAlign w:val="baseline"/>
        </w:rPr>
        <w:t> </w:t>
      </w:r>
      <w:r>
        <w:rPr>
          <w:sz w:val="20"/>
          <w:vertAlign w:val="baseline"/>
        </w:rPr>
        <w:t>Odil</w:t>
      </w:r>
      <w:r>
        <w:rPr>
          <w:spacing w:val="-8"/>
          <w:sz w:val="20"/>
          <w:vertAlign w:val="baseline"/>
        </w:rPr>
        <w:t> </w:t>
      </w:r>
      <w:r>
        <w:rPr>
          <w:sz w:val="20"/>
          <w:vertAlign w:val="baseline"/>
        </w:rPr>
        <w:t>Qoriyev</w:t>
      </w:r>
      <w:r>
        <w:rPr>
          <w:spacing w:val="-6"/>
          <w:sz w:val="20"/>
          <w:vertAlign w:val="baseline"/>
        </w:rPr>
        <w:t> </w:t>
      </w:r>
      <w:r>
        <w:rPr>
          <w:sz w:val="20"/>
          <w:vertAlign w:val="baseline"/>
        </w:rPr>
        <w:t>X.X.</w:t>
      </w:r>
      <w:r>
        <w:rPr>
          <w:spacing w:val="-7"/>
          <w:sz w:val="20"/>
          <w:vertAlign w:val="baseline"/>
        </w:rPr>
        <w:t> </w:t>
      </w:r>
      <w:r>
        <w:rPr>
          <w:sz w:val="20"/>
          <w:vertAlign w:val="baseline"/>
        </w:rPr>
        <w:t>“O</w:t>
      </w:r>
      <w:r>
        <w:rPr>
          <w:color w:val="333333"/>
          <w:sz w:val="20"/>
          <w:vertAlign w:val="baseline"/>
        </w:rPr>
        <w:t>‘</w:t>
      </w:r>
      <w:r>
        <w:rPr>
          <w:sz w:val="20"/>
          <w:vertAlign w:val="baseline"/>
        </w:rPr>
        <w:t>zbekiston</w:t>
      </w:r>
      <w:r>
        <w:rPr>
          <w:spacing w:val="-6"/>
          <w:sz w:val="20"/>
          <w:vertAlign w:val="baseline"/>
        </w:rPr>
        <w:t> </w:t>
      </w:r>
      <w:r>
        <w:rPr>
          <w:sz w:val="20"/>
          <w:vertAlign w:val="baseline"/>
        </w:rPr>
        <w:t>Respublikasining</w:t>
      </w:r>
      <w:r>
        <w:rPr>
          <w:spacing w:val="-6"/>
          <w:sz w:val="20"/>
          <w:vertAlign w:val="baseline"/>
        </w:rPr>
        <w:t> </w:t>
      </w:r>
      <w:r>
        <w:rPr>
          <w:sz w:val="20"/>
          <w:vertAlign w:val="baseline"/>
        </w:rPr>
        <w:t>qonunchilik</w:t>
      </w:r>
      <w:r>
        <w:rPr>
          <w:spacing w:val="-7"/>
          <w:sz w:val="20"/>
          <w:vertAlign w:val="baseline"/>
        </w:rPr>
        <w:t> </w:t>
      </w:r>
      <w:r>
        <w:rPr>
          <w:sz w:val="20"/>
          <w:vertAlign w:val="baseline"/>
        </w:rPr>
        <w:t>tizimi”</w:t>
      </w:r>
      <w:r>
        <w:rPr>
          <w:spacing w:val="-8"/>
          <w:sz w:val="20"/>
          <w:vertAlign w:val="baseline"/>
        </w:rPr>
        <w:t> </w:t>
      </w:r>
      <w:r>
        <w:rPr>
          <w:sz w:val="20"/>
          <w:vertAlign w:val="baseline"/>
        </w:rPr>
        <w:t>Toshkent-</w:t>
      </w:r>
      <w:r>
        <w:rPr>
          <w:spacing w:val="-2"/>
          <w:sz w:val="20"/>
          <w:vertAlign w:val="baseline"/>
        </w:rPr>
        <w:t>TDYUI.2008</w:t>
      </w:r>
    </w:p>
    <w:p>
      <w:pPr>
        <w:spacing w:after="0" w:line="229" w:lineRule="exact"/>
        <w:jc w:val="left"/>
        <w:rPr>
          <w:sz w:val="20"/>
        </w:rPr>
        <w:sectPr>
          <w:pgSz w:w="11920" w:h="16850"/>
          <w:pgMar w:header="425" w:footer="822" w:top="1540" w:bottom="1020" w:left="992" w:right="992"/>
        </w:sectPr>
      </w:pPr>
    </w:p>
    <w:p>
      <w:pPr>
        <w:pStyle w:val="BodyText"/>
        <w:tabs>
          <w:tab w:pos="8017" w:val="left" w:leader="none"/>
        </w:tabs>
        <w:spacing w:line="276" w:lineRule="auto" w:before="79"/>
        <w:ind w:right="136" w:firstLine="566"/>
        <w:jc w:val="both"/>
      </w:pPr>
      <w:r>
        <w:rPr/>
        <w:t>Bu</w:t>
      </w:r>
      <w:r>
        <w:rPr>
          <w:spacing w:val="-6"/>
        </w:rPr>
        <w:t> </w:t>
      </w:r>
      <w:r>
        <w:rPr/>
        <w:t>qonun</w:t>
      </w:r>
      <w:r>
        <w:rPr>
          <w:spacing w:val="-6"/>
        </w:rPr>
        <w:t> </w:t>
      </w:r>
      <w:r>
        <w:rPr/>
        <w:t>loyihasini</w:t>
      </w:r>
      <w:r>
        <w:rPr>
          <w:spacing w:val="-6"/>
        </w:rPr>
        <w:t> </w:t>
      </w:r>
      <w:r>
        <w:rPr/>
        <w:t>ommaga</w:t>
      </w:r>
      <w:r>
        <w:rPr>
          <w:spacing w:val="-7"/>
        </w:rPr>
        <w:t> </w:t>
      </w:r>
      <w:r>
        <w:rPr/>
        <w:t>oshkor</w:t>
      </w:r>
      <w:r>
        <w:rPr>
          <w:spacing w:val="-7"/>
        </w:rPr>
        <w:t> </w:t>
      </w:r>
      <w:r>
        <w:rPr/>
        <w:t>etish</w:t>
      </w:r>
      <w:r>
        <w:rPr>
          <w:spacing w:val="-8"/>
        </w:rPr>
        <w:t> </w:t>
      </w:r>
      <w:r>
        <w:rPr/>
        <w:t>va</w:t>
      </w:r>
      <w:r>
        <w:rPr>
          <w:spacing w:val="-7"/>
        </w:rPr>
        <w:t> </w:t>
      </w:r>
      <w:r>
        <w:rPr/>
        <w:t>amal</w:t>
      </w:r>
      <w:r>
        <w:rPr>
          <w:spacing w:val="-6"/>
        </w:rPr>
        <w:t> </w:t>
      </w:r>
      <w:r>
        <w:rPr/>
        <w:t>qilinishini</w:t>
      </w:r>
      <w:r>
        <w:rPr>
          <w:spacing w:val="-6"/>
        </w:rPr>
        <w:t> </w:t>
      </w:r>
      <w:r>
        <w:rPr/>
        <w:t>ta’minlashning</w:t>
      </w:r>
      <w:r>
        <w:rPr>
          <w:spacing w:val="-6"/>
        </w:rPr>
        <w:t> </w:t>
      </w:r>
      <w:r>
        <w:rPr/>
        <w:t>eng muhim</w:t>
      </w:r>
      <w:r>
        <w:rPr>
          <w:spacing w:val="-10"/>
        </w:rPr>
        <w:t> </w:t>
      </w:r>
      <w:r>
        <w:rPr/>
        <w:t>shartlaridan</w:t>
      </w:r>
      <w:r>
        <w:rPr>
          <w:spacing w:val="-9"/>
        </w:rPr>
        <w:t> </w:t>
      </w:r>
      <w:r>
        <w:rPr/>
        <w:t>biri</w:t>
      </w:r>
      <w:r>
        <w:rPr>
          <w:spacing w:val="-9"/>
        </w:rPr>
        <w:t> </w:t>
      </w:r>
      <w:r>
        <w:rPr/>
        <w:t>bu-ommaviy</w:t>
      </w:r>
      <w:r>
        <w:rPr>
          <w:spacing w:val="-9"/>
        </w:rPr>
        <w:t> </w:t>
      </w:r>
      <w:r>
        <w:rPr/>
        <w:t>axborot</w:t>
      </w:r>
      <w:r>
        <w:rPr>
          <w:spacing w:val="-9"/>
        </w:rPr>
        <w:t> </w:t>
      </w:r>
      <w:r>
        <w:rPr/>
        <w:t>vositalari</w:t>
      </w:r>
      <w:r>
        <w:rPr>
          <w:spacing w:val="-9"/>
        </w:rPr>
        <w:t> </w:t>
      </w:r>
      <w:r>
        <w:rPr/>
        <w:t>orqali</w:t>
      </w:r>
      <w:r>
        <w:rPr>
          <w:spacing w:val="-9"/>
        </w:rPr>
        <w:t> </w:t>
      </w:r>
      <w:r>
        <w:rPr/>
        <w:t>e’lon</w:t>
      </w:r>
      <w:r>
        <w:rPr>
          <w:spacing w:val="-9"/>
        </w:rPr>
        <w:t> </w:t>
      </w:r>
      <w:r>
        <w:rPr/>
        <w:t>qilinishi</w:t>
      </w:r>
      <w:r>
        <w:rPr>
          <w:spacing w:val="-9"/>
        </w:rPr>
        <w:t> </w:t>
      </w:r>
      <w:r>
        <w:rPr/>
        <w:t>va</w:t>
      </w:r>
      <w:r>
        <w:rPr>
          <w:spacing w:val="-10"/>
        </w:rPr>
        <w:t> </w:t>
      </w:r>
      <w:r>
        <w:rPr/>
        <w:t>oshkor etilishi</w:t>
      </w:r>
      <w:r>
        <w:rPr>
          <w:spacing w:val="-18"/>
        </w:rPr>
        <w:t> </w:t>
      </w:r>
      <w:r>
        <w:rPr/>
        <w:t>darkor.</w:t>
      </w:r>
      <w:r>
        <w:rPr>
          <w:spacing w:val="-17"/>
        </w:rPr>
        <w:t> </w:t>
      </w:r>
      <w:r>
        <w:rPr/>
        <w:t>Bu</w:t>
      </w:r>
      <w:r>
        <w:rPr>
          <w:spacing w:val="-18"/>
        </w:rPr>
        <w:t> </w:t>
      </w:r>
      <w:r>
        <w:rPr/>
        <w:t>xususida</w:t>
      </w:r>
      <w:r>
        <w:rPr>
          <w:spacing w:val="-17"/>
        </w:rPr>
        <w:t> </w:t>
      </w:r>
      <w:r>
        <w:rPr/>
        <w:t>ham</w:t>
      </w:r>
      <w:r>
        <w:rPr>
          <w:spacing w:val="-18"/>
        </w:rPr>
        <w:t> </w:t>
      </w:r>
      <w:r>
        <w:rPr/>
        <w:t>Konstitutsiyamizning</w:t>
      </w:r>
      <w:r>
        <w:rPr>
          <w:spacing w:val="-17"/>
        </w:rPr>
        <w:t> </w:t>
      </w:r>
      <w:r>
        <w:rPr/>
        <w:t>84-</w:t>
      </w:r>
      <w:r>
        <w:rPr>
          <w:spacing w:val="-18"/>
        </w:rPr>
        <w:t> </w:t>
      </w:r>
      <w:r>
        <w:rPr/>
        <w:t>moddasida:</w:t>
      </w:r>
      <w:r>
        <w:rPr>
          <w:spacing w:val="-17"/>
        </w:rPr>
        <w:t> </w:t>
      </w:r>
      <w:r>
        <w:rPr/>
        <w:t>“Qabul</w:t>
      </w:r>
      <w:r>
        <w:rPr>
          <w:spacing w:val="-18"/>
        </w:rPr>
        <w:t> </w:t>
      </w:r>
      <w:r>
        <w:rPr/>
        <w:t>qilingan qonunlarning va boshqa normativ hujjatlarning matbuotda e’lon qilinishi</w:t>
      </w:r>
      <w:r>
        <w:rPr>
          <w:spacing w:val="40"/>
        </w:rPr>
        <w:t> </w:t>
      </w:r>
      <w:r>
        <w:rPr/>
        <w:t>va ular qo‘llanishining muhim shartidir”. Bu prinsip 1989-yil</w:t>
        <w:tab/>
      </w:r>
      <w:r>
        <w:rPr>
          <w:spacing w:val="-2"/>
        </w:rPr>
        <w:t>15-yanvbardagi </w:t>
      </w:r>
      <w:r>
        <w:rPr/>
        <w:t>Vena uchrashuvidagi hujjatda belgilangan:” Demokratik tamoyillarni qo‘llab-quvvatlovchi davlatlar qatnashchilari “Shaxslarning o‘z huquq va burchlarini bilishga hamda ularga muvofiq harakat qilishga bo‘lgan huquqni samarali ta’minlash maqsadida inson huquqlari va asosiy erkinliklariga oid qonunlar, ma’muriy qoida va tartibotlarni nashr etib barchaga yetkazish majburiyatini oladi” – deya Vena Kongressidagi uchrashuvda qabul</w:t>
      </w:r>
      <w:r>
        <w:rPr>
          <w:spacing w:val="-1"/>
        </w:rPr>
        <w:t> </w:t>
      </w:r>
      <w:r>
        <w:rPr/>
        <w:t>qilingan</w:t>
      </w:r>
      <w:r>
        <w:rPr>
          <w:spacing w:val="-1"/>
        </w:rPr>
        <w:t> </w:t>
      </w:r>
      <w:r>
        <w:rPr/>
        <w:t>hujjat</w:t>
      </w:r>
      <w:r>
        <w:rPr>
          <w:spacing w:val="-1"/>
        </w:rPr>
        <w:t> </w:t>
      </w:r>
      <w:r>
        <w:rPr/>
        <w:t>loyihasida keltirib o‘tilgan. Shuning uchun ham huquq ijodkorligi-jamiyat va davlatning huquqiy ehtiyojlarini aniqlash va baholash, vakolatli subyektlarning huquqiy hujjatlarini belgilangan tartibda shakllantirishi va qabul qilishini qamrab oluvchi jarayondir. Huquq ijodkorligini yaratishda avvalo, davlatda yetarlicha yuridik ma’lumotga ega bilim ko‘lami keng mutaxassislar</w:t>
      </w:r>
      <w:r>
        <w:rPr>
          <w:spacing w:val="-18"/>
        </w:rPr>
        <w:t> </w:t>
      </w:r>
      <w:r>
        <w:rPr/>
        <w:t>bo‘lishi</w:t>
      </w:r>
      <w:r>
        <w:rPr>
          <w:spacing w:val="-17"/>
        </w:rPr>
        <w:t> </w:t>
      </w:r>
      <w:r>
        <w:rPr/>
        <w:t>darkor.</w:t>
      </w:r>
      <w:r>
        <w:rPr>
          <w:spacing w:val="-18"/>
        </w:rPr>
        <w:t> </w:t>
      </w:r>
      <w:r>
        <w:rPr/>
        <w:t>Buning</w:t>
      </w:r>
      <w:r>
        <w:rPr>
          <w:spacing w:val="-17"/>
        </w:rPr>
        <w:t> </w:t>
      </w:r>
      <w:r>
        <w:rPr/>
        <w:t>uchun</w:t>
      </w:r>
      <w:r>
        <w:rPr>
          <w:spacing w:val="-18"/>
        </w:rPr>
        <w:t> </w:t>
      </w:r>
      <w:r>
        <w:rPr/>
        <w:t>esa</w:t>
      </w:r>
      <w:r>
        <w:rPr>
          <w:spacing w:val="-17"/>
        </w:rPr>
        <w:t> </w:t>
      </w:r>
      <w:r>
        <w:rPr/>
        <w:t>xalqning</w:t>
      </w:r>
      <w:r>
        <w:rPr>
          <w:spacing w:val="-18"/>
        </w:rPr>
        <w:t> </w:t>
      </w:r>
      <w:r>
        <w:rPr/>
        <w:t>huquqiy</w:t>
      </w:r>
      <w:r>
        <w:rPr>
          <w:spacing w:val="-17"/>
        </w:rPr>
        <w:t> </w:t>
      </w:r>
      <w:r>
        <w:rPr/>
        <w:t>ongini</w:t>
      </w:r>
      <w:r>
        <w:rPr>
          <w:spacing w:val="-18"/>
        </w:rPr>
        <w:t> </w:t>
      </w:r>
      <w:r>
        <w:rPr/>
        <w:t>shakllantirish va davlat huquqiy ta’lim muassasalarida ta’lim oluvchi talaba yoshlarga yuqori darajadagi bilim berilishi va kasbiy salohiyatini oshirish darkor.</w:t>
      </w:r>
    </w:p>
    <w:p>
      <w:pPr>
        <w:pStyle w:val="BodyText"/>
        <w:spacing w:before="50"/>
        <w:ind w:left="0"/>
      </w:pPr>
    </w:p>
    <w:p>
      <w:pPr>
        <w:pStyle w:val="Heading1"/>
        <w:spacing w:line="322" w:lineRule="exact"/>
        <w:ind w:left="707" w:right="0"/>
        <w:jc w:val="left"/>
      </w:pPr>
      <w:r>
        <w:rPr>
          <w:spacing w:val="-4"/>
        </w:rPr>
        <w:t>FOYDALANILGAN</w:t>
      </w:r>
      <w:r>
        <w:rPr>
          <w:spacing w:val="-14"/>
        </w:rPr>
        <w:t> </w:t>
      </w:r>
      <w:r>
        <w:rPr>
          <w:spacing w:val="-4"/>
        </w:rPr>
        <w:t>ADABIYOTLAR</w:t>
      </w:r>
      <w:r>
        <w:rPr>
          <w:spacing w:val="-13"/>
        </w:rPr>
        <w:t> </w:t>
      </w:r>
      <w:r>
        <w:rPr>
          <w:spacing w:val="-4"/>
        </w:rPr>
        <w:t>RO‘YXATI:</w:t>
      </w:r>
      <w:r>
        <w:rPr>
          <w:spacing w:val="-12"/>
        </w:rPr>
        <w:t> </w:t>
      </w:r>
      <w:r>
        <w:rPr>
          <w:spacing w:val="-4"/>
        </w:rPr>
        <w:t>(REFERENCES)</w:t>
      </w:r>
    </w:p>
    <w:p>
      <w:pPr>
        <w:pStyle w:val="ListParagraph"/>
        <w:numPr>
          <w:ilvl w:val="0"/>
          <w:numId w:val="2"/>
        </w:numPr>
        <w:tabs>
          <w:tab w:pos="430" w:val="left" w:leader="none"/>
        </w:tabs>
        <w:spacing w:line="276" w:lineRule="auto" w:before="0" w:after="0"/>
        <w:ind w:left="141" w:right="136" w:firstLine="0"/>
        <w:jc w:val="both"/>
        <w:rPr>
          <w:sz w:val="28"/>
        </w:rPr>
      </w:pPr>
      <w:r>
        <w:rPr>
          <w:sz w:val="28"/>
        </w:rPr>
        <w:t>I.A.Karimov “Yuksak ma’naviyat-yengilmas kuch”</w:t>
      </w:r>
      <w:r>
        <w:rPr>
          <w:spacing w:val="40"/>
          <w:sz w:val="28"/>
        </w:rPr>
        <w:t> </w:t>
      </w:r>
      <w:r>
        <w:rPr>
          <w:sz w:val="28"/>
        </w:rPr>
        <w:t>Toshkent. O‘zbekiston</w:t>
      </w:r>
      <w:r>
        <w:rPr>
          <w:spacing w:val="40"/>
          <w:sz w:val="28"/>
        </w:rPr>
        <w:t> </w:t>
      </w:r>
      <w:r>
        <w:rPr>
          <w:sz w:val="28"/>
        </w:rPr>
        <w:t>2013-</w:t>
      </w:r>
      <w:r>
        <w:rPr>
          <w:spacing w:val="-4"/>
          <w:sz w:val="28"/>
        </w:rPr>
        <w:t>yil.</w:t>
      </w:r>
    </w:p>
    <w:p>
      <w:pPr>
        <w:pStyle w:val="ListParagraph"/>
        <w:numPr>
          <w:ilvl w:val="0"/>
          <w:numId w:val="2"/>
        </w:numPr>
        <w:tabs>
          <w:tab w:pos="440" w:val="left" w:leader="none"/>
        </w:tabs>
        <w:spacing w:line="276" w:lineRule="auto" w:before="0" w:after="0"/>
        <w:ind w:left="141" w:right="141" w:firstLine="0"/>
        <w:jc w:val="both"/>
        <w:rPr>
          <w:sz w:val="28"/>
        </w:rPr>
      </w:pPr>
      <w:r>
        <w:rPr>
          <w:sz w:val="28"/>
        </w:rPr>
        <w:t>Odilqoriyev X.X. “O‘zbekiston Respublikasining qonunchilik tizimi” Toshkent-</w:t>
      </w:r>
      <w:r>
        <w:rPr>
          <w:spacing w:val="-2"/>
          <w:sz w:val="28"/>
        </w:rPr>
        <w:t>TDYUI.2008</w:t>
      </w:r>
    </w:p>
    <w:p>
      <w:pPr>
        <w:pStyle w:val="ListParagraph"/>
        <w:numPr>
          <w:ilvl w:val="0"/>
          <w:numId w:val="2"/>
        </w:numPr>
        <w:tabs>
          <w:tab w:pos="421" w:val="left" w:leader="none"/>
        </w:tabs>
        <w:spacing w:line="240" w:lineRule="auto" w:before="0" w:after="0"/>
        <w:ind w:left="421" w:right="0" w:hanging="280"/>
        <w:jc w:val="left"/>
        <w:rPr>
          <w:sz w:val="28"/>
        </w:rPr>
      </w:pPr>
      <w:r>
        <w:rPr>
          <w:sz w:val="28"/>
        </w:rPr>
        <w:t>L.Bonald</w:t>
      </w:r>
      <w:r>
        <w:rPr>
          <w:spacing w:val="-3"/>
          <w:sz w:val="28"/>
        </w:rPr>
        <w:t> </w:t>
      </w:r>
      <w:r>
        <w:rPr>
          <w:sz w:val="28"/>
        </w:rPr>
        <w:t>,,</w:t>
      </w:r>
      <w:r>
        <w:rPr>
          <w:spacing w:val="-5"/>
          <w:sz w:val="28"/>
        </w:rPr>
        <w:t> </w:t>
      </w:r>
      <w:r>
        <w:rPr>
          <w:sz w:val="28"/>
        </w:rPr>
        <w:t>Siyosat</w:t>
      </w:r>
      <w:r>
        <w:rPr>
          <w:spacing w:val="-4"/>
          <w:sz w:val="28"/>
        </w:rPr>
        <w:t> </w:t>
      </w:r>
      <w:r>
        <w:rPr>
          <w:sz w:val="28"/>
        </w:rPr>
        <w:t>maydoni’’</w:t>
      </w:r>
      <w:r>
        <w:rPr>
          <w:spacing w:val="61"/>
          <w:sz w:val="28"/>
        </w:rPr>
        <w:t> </w:t>
      </w:r>
      <w:r>
        <w:rPr>
          <w:sz w:val="28"/>
        </w:rPr>
        <w:t>2013</w:t>
      </w:r>
      <w:r>
        <w:rPr>
          <w:spacing w:val="-6"/>
          <w:sz w:val="28"/>
        </w:rPr>
        <w:t> </w:t>
      </w:r>
      <w:r>
        <w:rPr>
          <w:sz w:val="28"/>
        </w:rPr>
        <w:t>yil</w:t>
      </w:r>
      <w:r>
        <w:rPr>
          <w:spacing w:val="-6"/>
          <w:sz w:val="28"/>
        </w:rPr>
        <w:t> </w:t>
      </w:r>
      <w:r>
        <w:rPr>
          <w:sz w:val="28"/>
        </w:rPr>
        <w:t>B-</w:t>
      </w:r>
      <w:r>
        <w:rPr>
          <w:spacing w:val="-5"/>
          <w:sz w:val="28"/>
        </w:rPr>
        <w:t>169</w:t>
      </w:r>
    </w:p>
    <w:p>
      <w:pPr>
        <w:pStyle w:val="ListParagraph"/>
        <w:numPr>
          <w:ilvl w:val="0"/>
          <w:numId w:val="2"/>
        </w:numPr>
        <w:tabs>
          <w:tab w:pos="420" w:val="left" w:leader="none"/>
        </w:tabs>
        <w:spacing w:line="240" w:lineRule="auto" w:before="47" w:after="0"/>
        <w:ind w:left="420" w:right="0" w:hanging="279"/>
        <w:jc w:val="left"/>
        <w:rPr>
          <w:sz w:val="28"/>
        </w:rPr>
      </w:pPr>
      <w:r>
        <w:rPr>
          <w:sz w:val="28"/>
        </w:rPr>
        <w:t>O‘zbekiston</w:t>
      </w:r>
      <w:r>
        <w:rPr>
          <w:spacing w:val="-10"/>
          <w:sz w:val="28"/>
        </w:rPr>
        <w:t> </w:t>
      </w:r>
      <w:r>
        <w:rPr>
          <w:sz w:val="28"/>
        </w:rPr>
        <w:t>Respublikasi</w:t>
      </w:r>
      <w:r>
        <w:rPr>
          <w:spacing w:val="-10"/>
          <w:sz w:val="28"/>
        </w:rPr>
        <w:t> </w:t>
      </w:r>
      <w:r>
        <w:rPr>
          <w:sz w:val="28"/>
        </w:rPr>
        <w:t>Konstitutsiyasi.</w:t>
      </w:r>
      <w:r>
        <w:rPr>
          <w:spacing w:val="-11"/>
          <w:sz w:val="28"/>
        </w:rPr>
        <w:t> </w:t>
      </w:r>
      <w:r>
        <w:rPr>
          <w:sz w:val="28"/>
        </w:rPr>
        <w:t>T;</w:t>
      </w:r>
      <w:r>
        <w:rPr>
          <w:spacing w:val="-9"/>
          <w:sz w:val="28"/>
        </w:rPr>
        <w:t> </w:t>
      </w:r>
      <w:r>
        <w:rPr>
          <w:sz w:val="28"/>
        </w:rPr>
        <w:t>Adolat.</w:t>
      </w:r>
      <w:r>
        <w:rPr>
          <w:spacing w:val="-11"/>
          <w:sz w:val="28"/>
        </w:rPr>
        <w:t> </w:t>
      </w:r>
      <w:r>
        <w:rPr>
          <w:spacing w:val="-2"/>
          <w:sz w:val="28"/>
        </w:rPr>
        <w:t>2019.</w:t>
      </w:r>
    </w:p>
    <w:p>
      <w:pPr>
        <w:pStyle w:val="ListParagraph"/>
        <w:numPr>
          <w:ilvl w:val="0"/>
          <w:numId w:val="2"/>
        </w:numPr>
        <w:tabs>
          <w:tab w:pos="420" w:val="left" w:leader="none"/>
        </w:tabs>
        <w:spacing w:line="240" w:lineRule="auto" w:before="47" w:after="0"/>
        <w:ind w:left="420" w:right="0" w:hanging="279"/>
        <w:jc w:val="left"/>
        <w:rPr>
          <w:sz w:val="28"/>
        </w:rPr>
      </w:pPr>
      <w:r>
        <w:rPr>
          <w:sz w:val="28"/>
        </w:rPr>
        <w:t>“O‘zbekiston</w:t>
      </w:r>
      <w:r>
        <w:rPr>
          <w:spacing w:val="-13"/>
          <w:sz w:val="28"/>
        </w:rPr>
        <w:t> </w:t>
      </w:r>
      <w:r>
        <w:rPr>
          <w:sz w:val="28"/>
        </w:rPr>
        <w:t>Respublikasi</w:t>
      </w:r>
      <w:r>
        <w:rPr>
          <w:spacing w:val="-11"/>
          <w:sz w:val="28"/>
        </w:rPr>
        <w:t> </w:t>
      </w:r>
      <w:r>
        <w:rPr>
          <w:sz w:val="28"/>
        </w:rPr>
        <w:t>Referendum”</w:t>
      </w:r>
      <w:r>
        <w:rPr>
          <w:spacing w:val="-12"/>
          <w:sz w:val="28"/>
        </w:rPr>
        <w:t> </w:t>
      </w:r>
      <w:r>
        <w:rPr>
          <w:sz w:val="28"/>
        </w:rPr>
        <w:t>to‘g‘risidagi</w:t>
      </w:r>
      <w:r>
        <w:rPr>
          <w:spacing w:val="-14"/>
          <w:sz w:val="28"/>
        </w:rPr>
        <w:t> </w:t>
      </w:r>
      <w:r>
        <w:rPr>
          <w:spacing w:val="-2"/>
          <w:sz w:val="28"/>
        </w:rPr>
        <w:t>qonuni.</w:t>
      </w:r>
    </w:p>
    <w:p>
      <w:pPr>
        <w:pStyle w:val="ListParagraph"/>
        <w:numPr>
          <w:ilvl w:val="0"/>
          <w:numId w:val="3"/>
        </w:numPr>
        <w:tabs>
          <w:tab w:pos="352" w:val="left" w:leader="none"/>
        </w:tabs>
        <w:spacing w:line="276" w:lineRule="auto" w:before="51" w:after="0"/>
        <w:ind w:left="141" w:right="139" w:firstLine="0"/>
        <w:jc w:val="both"/>
        <w:rPr>
          <w:sz w:val="28"/>
        </w:rPr>
      </w:pPr>
      <w:r>
        <w:rPr>
          <w:sz w:val="28"/>
        </w:rPr>
        <w:t>Satvoldiyev Faxriddin Akbarali o‘g‘li. “Maktab o‘quvchilarining huquqiy tafakkurini shakllantirish huquqiy madaniyatni yuksaltirishning yetakchi bo‘g‘ini sifatida”. Ta’lim fidoyilari 13 (2022): 225-228.</w:t>
      </w:r>
    </w:p>
    <w:p>
      <w:pPr>
        <w:pStyle w:val="ListParagraph"/>
        <w:numPr>
          <w:ilvl w:val="0"/>
          <w:numId w:val="3"/>
        </w:numPr>
        <w:tabs>
          <w:tab w:pos="448" w:val="left" w:leader="none"/>
        </w:tabs>
        <w:spacing w:line="276" w:lineRule="auto" w:before="0" w:after="0"/>
        <w:ind w:left="141" w:right="145" w:firstLine="0"/>
        <w:jc w:val="both"/>
        <w:rPr>
          <w:sz w:val="28"/>
        </w:rPr>
      </w:pPr>
      <w:r>
        <w:rPr>
          <w:sz w:val="28"/>
        </w:rPr>
        <w:t>Satvoldiyev Faxriddin Akbarali o‘g‘li. ORGANIZATION OF EXPERIMENTAL WORK AND ANALYSIS OF RESULTS ON THE IMPROVEMENT OF TECHNOLOGIES FOR IMPROVING THE EFFECTIVENESS OF LEGAL EDUCATION</w:t>
      </w:r>
      <w:r>
        <w:rPr>
          <w:spacing w:val="80"/>
          <w:w w:val="150"/>
          <w:sz w:val="28"/>
        </w:rPr>
        <w:t> </w:t>
      </w:r>
      <w:r>
        <w:rPr>
          <w:sz w:val="28"/>
        </w:rPr>
        <w:t>AND</w:t>
      </w:r>
      <w:r>
        <w:rPr>
          <w:spacing w:val="80"/>
          <w:w w:val="150"/>
          <w:sz w:val="28"/>
        </w:rPr>
        <w:t> </w:t>
      </w:r>
      <w:r>
        <w:rPr>
          <w:sz w:val="28"/>
        </w:rPr>
        <w:t>TRAINING</w:t>
      </w:r>
      <w:r>
        <w:rPr>
          <w:spacing w:val="80"/>
          <w:w w:val="150"/>
          <w:sz w:val="28"/>
        </w:rPr>
        <w:t> </w:t>
      </w:r>
      <w:r>
        <w:rPr>
          <w:sz w:val="28"/>
        </w:rPr>
        <w:t>OF</w:t>
      </w:r>
      <w:r>
        <w:rPr>
          <w:spacing w:val="80"/>
          <w:w w:val="150"/>
          <w:sz w:val="28"/>
        </w:rPr>
        <w:t> </w:t>
      </w:r>
      <w:r>
        <w:rPr>
          <w:sz w:val="28"/>
        </w:rPr>
        <w:t>SCHOOLCHILDREN</w:t>
      </w:r>
      <w:r>
        <w:rPr>
          <w:spacing w:val="80"/>
          <w:w w:val="150"/>
          <w:sz w:val="28"/>
        </w:rPr>
        <w:t> </w:t>
      </w:r>
      <w:r>
        <w:rPr>
          <w:sz w:val="28"/>
        </w:rPr>
        <w:t>//Frontline</w:t>
      </w:r>
      <w:r>
        <w:rPr>
          <w:spacing w:val="80"/>
          <w:w w:val="150"/>
          <w:sz w:val="28"/>
        </w:rPr>
        <w:t> </w:t>
      </w:r>
      <w:r>
        <w:rPr>
          <w:sz w:val="28"/>
        </w:rPr>
        <w:t>Social</w:t>
      </w:r>
    </w:p>
    <w:p>
      <w:pPr>
        <w:pStyle w:val="BodyText"/>
        <w:jc w:val="both"/>
      </w:pPr>
      <w:r>
        <w:rPr/>
        <w:t>Sciences</w:t>
      </w:r>
      <w:r>
        <w:rPr>
          <w:spacing w:val="-2"/>
        </w:rPr>
        <w:t> </w:t>
      </w:r>
      <w:r>
        <w:rPr/>
        <w:t>and</w:t>
      </w:r>
      <w:r>
        <w:rPr>
          <w:spacing w:val="-5"/>
        </w:rPr>
        <w:t> </w:t>
      </w:r>
      <w:r>
        <w:rPr/>
        <w:t>History</w:t>
      </w:r>
      <w:r>
        <w:rPr>
          <w:spacing w:val="-5"/>
        </w:rPr>
        <w:t> </w:t>
      </w:r>
      <w:r>
        <w:rPr/>
        <w:t>Journal. –</w:t>
      </w:r>
      <w:r>
        <w:rPr>
          <w:spacing w:val="-2"/>
        </w:rPr>
        <w:t> </w:t>
      </w:r>
      <w:r>
        <w:rPr/>
        <w:t>2023.</w:t>
      </w:r>
      <w:r>
        <w:rPr>
          <w:spacing w:val="-5"/>
        </w:rPr>
        <w:t> </w:t>
      </w:r>
      <w:r>
        <w:rPr/>
        <w:t>–</w:t>
      </w:r>
      <w:r>
        <w:rPr>
          <w:spacing w:val="-2"/>
        </w:rPr>
        <w:t> </w:t>
      </w:r>
      <w:r>
        <w:rPr/>
        <w:t>Т.</w:t>
      </w:r>
      <w:r>
        <w:rPr>
          <w:spacing w:val="-6"/>
        </w:rPr>
        <w:t> </w:t>
      </w:r>
      <w:r>
        <w:rPr/>
        <w:t>3.</w:t>
      </w:r>
      <w:r>
        <w:rPr>
          <w:spacing w:val="-3"/>
        </w:rPr>
        <w:t> </w:t>
      </w:r>
      <w:r>
        <w:rPr/>
        <w:t>–</w:t>
      </w:r>
      <w:r>
        <w:rPr>
          <w:spacing w:val="-2"/>
        </w:rPr>
        <w:t> </w:t>
      </w:r>
      <w:r>
        <w:rPr/>
        <w:t>№.</w:t>
      </w:r>
      <w:r>
        <w:rPr>
          <w:spacing w:val="-7"/>
        </w:rPr>
        <w:t> </w:t>
      </w:r>
      <w:r>
        <w:rPr/>
        <w:t>04.</w:t>
      </w:r>
      <w:r>
        <w:rPr>
          <w:spacing w:val="-5"/>
        </w:rPr>
        <w:t> </w:t>
      </w:r>
      <w:r>
        <w:rPr/>
        <w:t>–</w:t>
      </w:r>
      <w:r>
        <w:rPr>
          <w:spacing w:val="-2"/>
        </w:rPr>
        <w:t> </w:t>
      </w:r>
      <w:r>
        <w:rPr/>
        <w:t>С.</w:t>
      </w:r>
      <w:r>
        <w:rPr>
          <w:spacing w:val="-4"/>
        </w:rPr>
        <w:t> </w:t>
      </w:r>
      <w:r>
        <w:rPr/>
        <w:t>54-</w:t>
      </w:r>
      <w:r>
        <w:rPr>
          <w:spacing w:val="-5"/>
        </w:rPr>
        <w:t>61.</w:t>
      </w:r>
    </w:p>
    <w:sectPr>
      <w:pgSz w:w="11920" w:h="16850"/>
      <w:pgMar w:header="425" w:footer="822" w:top="1540" w:bottom="102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523840">
              <wp:simplePos x="0" y="0"/>
              <wp:positionH relativeFrom="page">
                <wp:posOffset>463295</wp:posOffset>
              </wp:positionH>
              <wp:positionV relativeFrom="page">
                <wp:posOffset>9994391</wp:posOffset>
              </wp:positionV>
              <wp:extent cx="6832600" cy="37973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6832600" cy="379730"/>
                        <a:chExt cx="6832600" cy="379730"/>
                      </a:xfrm>
                    </wpg:grpSpPr>
                    <wps:wsp>
                      <wps:cNvPr id="9" name="Graphic 9"/>
                      <wps:cNvSpPr/>
                      <wps:spPr>
                        <a:xfrm>
                          <a:off x="0" y="0"/>
                          <a:ext cx="6292850" cy="379730"/>
                        </a:xfrm>
                        <a:custGeom>
                          <a:avLst/>
                          <a:gdLst/>
                          <a:ahLst/>
                          <a:cxnLst/>
                          <a:rect l="l" t="t" r="r" b="b"/>
                          <a:pathLst>
                            <a:path w="6292850" h="379730">
                              <a:moveTo>
                                <a:pt x="6292596" y="0"/>
                              </a:moveTo>
                              <a:lnTo>
                                <a:pt x="0" y="0"/>
                              </a:lnTo>
                              <a:lnTo>
                                <a:pt x="0" y="379476"/>
                              </a:lnTo>
                              <a:lnTo>
                                <a:pt x="6292596" y="379476"/>
                              </a:lnTo>
                              <a:lnTo>
                                <a:pt x="6292596" y="0"/>
                              </a:lnTo>
                              <a:close/>
                            </a:path>
                          </a:pathLst>
                        </a:custGeom>
                        <a:solidFill>
                          <a:srgbClr val="006FC0"/>
                        </a:solidFill>
                      </wps:spPr>
                      <wps:bodyPr wrap="square" lIns="0" tIns="0" rIns="0" bIns="0" rtlCol="0">
                        <a:prstTxWarp prst="textNoShape">
                          <a:avLst/>
                        </a:prstTxWarp>
                        <a:noAutofit/>
                      </wps:bodyPr>
                    </wps:wsp>
                    <wps:wsp>
                      <wps:cNvPr id="10" name="Graphic 10"/>
                      <wps:cNvSpPr/>
                      <wps:spPr>
                        <a:xfrm>
                          <a:off x="6292596" y="0"/>
                          <a:ext cx="539750" cy="379730"/>
                        </a:xfrm>
                        <a:custGeom>
                          <a:avLst/>
                          <a:gdLst/>
                          <a:ahLst/>
                          <a:cxnLst/>
                          <a:rect l="l" t="t" r="r" b="b"/>
                          <a:pathLst>
                            <a:path w="539750" h="379730">
                              <a:moveTo>
                                <a:pt x="539496" y="0"/>
                              </a:moveTo>
                              <a:lnTo>
                                <a:pt x="0" y="0"/>
                              </a:lnTo>
                              <a:lnTo>
                                <a:pt x="0" y="379476"/>
                              </a:lnTo>
                              <a:lnTo>
                                <a:pt x="539496" y="379476"/>
                              </a:lnTo>
                              <a:lnTo>
                                <a:pt x="539496" y="0"/>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style="position:absolute;margin-left:36.480pt;margin-top:786.959961pt;width:538pt;height:29.9pt;mso-position-horizontal-relative:page;mso-position-vertical-relative:page;z-index:-15792640" id="docshapegroup8" coordorigin="730,15739" coordsize="10760,598">
              <v:rect style="position:absolute;left:729;top:15739;width:9910;height:598" id="docshape9" filled="true" fillcolor="#006fc0" stroked="false">
                <v:fill type="solid"/>
              </v:rect>
              <v:rect style="position:absolute;left:10639;top:15739;width:850;height:598" id="docshape10" filled="true" fillcolor="#001f5f" stroked="false">
                <v:fill type="solid"/>
              </v:rect>
              <w10:wrap type="none"/>
            </v:group>
          </w:pict>
        </mc:Fallback>
      </mc:AlternateContent>
    </w:r>
    <w:r>
      <w:rPr>
        <w:sz w:val="20"/>
      </w:rPr>
      <mc:AlternateContent>
        <mc:Choice Requires="wps">
          <w:drawing>
            <wp:anchor distT="0" distB="0" distL="0" distR="0" allowOverlap="1" layoutInCell="1" locked="0" behindDoc="1" simplePos="0" relativeHeight="487524352">
              <wp:simplePos x="0" y="0"/>
              <wp:positionH relativeFrom="page">
                <wp:posOffset>6835140</wp:posOffset>
              </wp:positionH>
              <wp:positionV relativeFrom="page">
                <wp:posOffset>10063198</wp:posOffset>
              </wp:positionV>
              <wp:extent cx="395605" cy="25019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395605" cy="250190"/>
                      </a:xfrm>
                      <a:prstGeom prst="rect">
                        <a:avLst/>
                      </a:prstGeom>
                    </wps:spPr>
                    <wps:txbx>
                      <w:txbxContent>
                        <w:p>
                          <w:pPr>
                            <w:spacing w:before="5"/>
                            <w:ind w:left="60" w:right="0" w:firstLine="0"/>
                            <w:jc w:val="left"/>
                            <w:rPr>
                              <w:b/>
                              <w:sz w:val="32"/>
                            </w:rPr>
                          </w:pPr>
                          <w:r>
                            <w:rPr>
                              <w:b/>
                              <w:color w:val="FFFFFF"/>
                              <w:spacing w:val="-5"/>
                              <w:sz w:val="32"/>
                            </w:rPr>
                            <w:fldChar w:fldCharType="begin"/>
                          </w:r>
                          <w:r>
                            <w:rPr>
                              <w:b/>
                              <w:color w:val="FFFFFF"/>
                              <w:spacing w:val="-5"/>
                              <w:sz w:val="32"/>
                            </w:rPr>
                            <w:instrText> PAGE </w:instrText>
                          </w:r>
                          <w:r>
                            <w:rPr>
                              <w:b/>
                              <w:color w:val="FFFFFF"/>
                              <w:spacing w:val="-5"/>
                              <w:sz w:val="32"/>
                            </w:rPr>
                            <w:fldChar w:fldCharType="separate"/>
                          </w:r>
                          <w:r>
                            <w:rPr>
                              <w:b/>
                              <w:color w:val="FFFFFF"/>
                              <w:spacing w:val="-5"/>
                              <w:sz w:val="32"/>
                            </w:rPr>
                            <w:t>216</w:t>
                          </w:r>
                          <w:r>
                            <w:rPr>
                              <w:b/>
                              <w:color w:val="FFFFFF"/>
                              <w:spacing w:val="-5"/>
                              <w:sz w:val="32"/>
                            </w:rPr>
                            <w:fldChar w:fldCharType="end"/>
                          </w:r>
                        </w:p>
                      </w:txbxContent>
                    </wps:txbx>
                    <wps:bodyPr wrap="square" lIns="0" tIns="0" rIns="0" bIns="0" rtlCol="0">
                      <a:noAutofit/>
                    </wps:bodyPr>
                  </wps:wsp>
                </a:graphicData>
              </a:graphic>
            </wp:anchor>
          </w:drawing>
        </mc:Choice>
        <mc:Fallback>
          <w:pict>
            <v:shape style="position:absolute;margin-left:538.200012pt;margin-top:792.377808pt;width:31.15pt;height:19.7pt;mso-position-horizontal-relative:page;mso-position-vertical-relative:page;z-index:-15792128" type="#_x0000_t202" id="docshape11" filled="false" stroked="false">
              <v:textbox inset="0,0,0,0">
                <w:txbxContent>
                  <w:p>
                    <w:pPr>
                      <w:spacing w:before="5"/>
                      <w:ind w:left="60" w:right="0" w:firstLine="0"/>
                      <w:jc w:val="left"/>
                      <w:rPr>
                        <w:b/>
                        <w:sz w:val="32"/>
                      </w:rPr>
                    </w:pPr>
                    <w:r>
                      <w:rPr>
                        <w:b/>
                        <w:color w:val="FFFFFF"/>
                        <w:spacing w:val="-5"/>
                        <w:sz w:val="32"/>
                      </w:rPr>
                      <w:fldChar w:fldCharType="begin"/>
                    </w:r>
                    <w:r>
                      <w:rPr>
                        <w:b/>
                        <w:color w:val="FFFFFF"/>
                        <w:spacing w:val="-5"/>
                        <w:sz w:val="32"/>
                      </w:rPr>
                      <w:instrText> PAGE </w:instrText>
                    </w:r>
                    <w:r>
                      <w:rPr>
                        <w:b/>
                        <w:color w:val="FFFFFF"/>
                        <w:spacing w:val="-5"/>
                        <w:sz w:val="32"/>
                      </w:rPr>
                      <w:fldChar w:fldCharType="separate"/>
                    </w:r>
                    <w:r>
                      <w:rPr>
                        <w:b/>
                        <w:color w:val="FFFFFF"/>
                        <w:spacing w:val="-5"/>
                        <w:sz w:val="32"/>
                      </w:rPr>
                      <w:t>216</w:t>
                    </w:r>
                    <w:r>
                      <w:rPr>
                        <w:b/>
                        <w:color w:val="FFFFFF"/>
                        <w:spacing w:val="-5"/>
                        <w:sz w:val="3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524864">
              <wp:simplePos x="0" y="0"/>
              <wp:positionH relativeFrom="page">
                <wp:posOffset>523748</wp:posOffset>
              </wp:positionH>
              <wp:positionV relativeFrom="page">
                <wp:posOffset>10089725</wp:posOffset>
              </wp:positionV>
              <wp:extent cx="1256665" cy="19431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256665" cy="194310"/>
                      </a:xfrm>
                      <a:prstGeom prst="rect">
                        <a:avLst/>
                      </a:prstGeom>
                    </wps:spPr>
                    <wps:txbx>
                      <w:txbxContent>
                        <w:p>
                          <w:pPr>
                            <w:spacing w:before="10"/>
                            <w:ind w:left="20" w:right="0" w:firstLine="0"/>
                            <w:jc w:val="left"/>
                            <w:rPr>
                              <w:sz w:val="24"/>
                            </w:rPr>
                          </w:pPr>
                          <w:hyperlink r:id="rId1">
                            <w:r>
                              <w:rPr>
                                <w:color w:val="FFFFFF"/>
                                <w:spacing w:val="-2"/>
                                <w:sz w:val="24"/>
                                <w:u w:val="single" w:color="FFFFFF"/>
                              </w:rPr>
                              <w:t>https://t.me/Erus_uz</w:t>
                            </w:r>
                          </w:hyperlink>
                        </w:p>
                      </w:txbxContent>
                    </wps:txbx>
                    <wps:bodyPr wrap="square" lIns="0" tIns="0" rIns="0" bIns="0" rtlCol="0">
                      <a:noAutofit/>
                    </wps:bodyPr>
                  </wps:wsp>
                </a:graphicData>
              </a:graphic>
            </wp:anchor>
          </w:drawing>
        </mc:Choice>
        <mc:Fallback>
          <w:pict>
            <v:shape style="position:absolute;margin-left:41.240002pt;margin-top:794.466614pt;width:98.95pt;height:15.3pt;mso-position-horizontal-relative:page;mso-position-vertical-relative:page;z-index:-15791616" type="#_x0000_t202" id="docshape12" filled="false" stroked="false">
              <v:textbox inset="0,0,0,0">
                <w:txbxContent>
                  <w:p>
                    <w:pPr>
                      <w:spacing w:before="10"/>
                      <w:ind w:left="20" w:right="0" w:firstLine="0"/>
                      <w:jc w:val="left"/>
                      <w:rPr>
                        <w:sz w:val="24"/>
                      </w:rPr>
                    </w:pPr>
                    <w:hyperlink r:id="rId1">
                      <w:r>
                        <w:rPr>
                          <w:color w:val="FFFFFF"/>
                          <w:spacing w:val="-2"/>
                          <w:sz w:val="24"/>
                          <w:u w:val="single" w:color="FFFFFF"/>
                        </w:rPr>
                        <w:t>https://t.me/Erus_uz</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525376">
              <wp:simplePos x="0" y="0"/>
              <wp:positionH relativeFrom="page">
                <wp:posOffset>2708275</wp:posOffset>
              </wp:positionH>
              <wp:positionV relativeFrom="page">
                <wp:posOffset>10089725</wp:posOffset>
              </wp:positionV>
              <wp:extent cx="2191385" cy="19431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191385" cy="194310"/>
                      </a:xfrm>
                      <a:prstGeom prst="rect">
                        <a:avLst/>
                      </a:prstGeom>
                    </wps:spPr>
                    <wps:txbx>
                      <w:txbxContent>
                        <w:p>
                          <w:pPr>
                            <w:spacing w:before="10"/>
                            <w:ind w:left="20" w:right="0" w:firstLine="0"/>
                            <w:jc w:val="left"/>
                            <w:rPr>
                              <w:sz w:val="24"/>
                            </w:rPr>
                          </w:pPr>
                          <w:r>
                            <w:rPr>
                              <w:color w:val="FFFFFF"/>
                              <w:sz w:val="24"/>
                            </w:rPr>
                            <w:t>Multidisciplinary</w:t>
                          </w:r>
                          <w:r>
                            <w:rPr>
                              <w:color w:val="FFFFFF"/>
                              <w:spacing w:val="-4"/>
                              <w:sz w:val="24"/>
                            </w:rPr>
                            <w:t> </w:t>
                          </w:r>
                          <w:r>
                            <w:rPr>
                              <w:color w:val="FFFFFF"/>
                              <w:sz w:val="24"/>
                            </w:rPr>
                            <w:t>Scientific</w:t>
                          </w:r>
                          <w:r>
                            <w:rPr>
                              <w:color w:val="FFFFFF"/>
                              <w:spacing w:val="-4"/>
                              <w:sz w:val="24"/>
                            </w:rPr>
                            <w:t> </w:t>
                          </w:r>
                          <w:r>
                            <w:rPr>
                              <w:color w:val="FFFFFF"/>
                              <w:spacing w:val="-2"/>
                              <w:sz w:val="24"/>
                            </w:rPr>
                            <w:t>Journal</w:t>
                          </w:r>
                        </w:p>
                      </w:txbxContent>
                    </wps:txbx>
                    <wps:bodyPr wrap="square" lIns="0" tIns="0" rIns="0" bIns="0" rtlCol="0">
                      <a:noAutofit/>
                    </wps:bodyPr>
                  </wps:wsp>
                </a:graphicData>
              </a:graphic>
            </wp:anchor>
          </w:drawing>
        </mc:Choice>
        <mc:Fallback>
          <w:pict>
            <v:shape style="position:absolute;margin-left:213.25pt;margin-top:794.466614pt;width:172.55pt;height:15.3pt;mso-position-horizontal-relative:page;mso-position-vertical-relative:page;z-index:-15791104" type="#_x0000_t202" id="docshape13" filled="false" stroked="false">
              <v:textbox inset="0,0,0,0">
                <w:txbxContent>
                  <w:p>
                    <w:pPr>
                      <w:spacing w:before="10"/>
                      <w:ind w:left="20" w:right="0" w:firstLine="0"/>
                      <w:jc w:val="left"/>
                      <w:rPr>
                        <w:sz w:val="24"/>
                      </w:rPr>
                    </w:pPr>
                    <w:r>
                      <w:rPr>
                        <w:color w:val="FFFFFF"/>
                        <w:sz w:val="24"/>
                      </w:rPr>
                      <w:t>Multidisciplinary</w:t>
                    </w:r>
                    <w:r>
                      <w:rPr>
                        <w:color w:val="FFFFFF"/>
                        <w:spacing w:val="-4"/>
                        <w:sz w:val="24"/>
                      </w:rPr>
                      <w:t> </w:t>
                    </w:r>
                    <w:r>
                      <w:rPr>
                        <w:color w:val="FFFFFF"/>
                        <w:sz w:val="24"/>
                      </w:rPr>
                      <w:t>Scientific</w:t>
                    </w:r>
                    <w:r>
                      <w:rPr>
                        <w:color w:val="FFFFFF"/>
                        <w:spacing w:val="-4"/>
                        <w:sz w:val="24"/>
                      </w:rPr>
                      <w:t> </w:t>
                    </w:r>
                    <w:r>
                      <w:rPr>
                        <w:color w:val="FFFFFF"/>
                        <w:spacing w:val="-2"/>
                        <w:sz w:val="24"/>
                      </w:rPr>
                      <w:t>Journal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25888">
              <wp:simplePos x="0" y="0"/>
              <wp:positionH relativeFrom="page">
                <wp:posOffset>5714238</wp:posOffset>
              </wp:positionH>
              <wp:positionV relativeFrom="page">
                <wp:posOffset>10089725</wp:posOffset>
              </wp:positionV>
              <wp:extent cx="685800" cy="1943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685800" cy="194310"/>
                      </a:xfrm>
                      <a:prstGeom prst="rect">
                        <a:avLst/>
                      </a:prstGeom>
                    </wps:spPr>
                    <wps:txbx>
                      <w:txbxContent>
                        <w:p>
                          <w:pPr>
                            <w:spacing w:before="10"/>
                            <w:ind w:left="20" w:right="0" w:firstLine="0"/>
                            <w:jc w:val="left"/>
                            <w:rPr>
                              <w:sz w:val="24"/>
                            </w:rPr>
                          </w:pPr>
                          <w:r>
                            <w:rPr>
                              <w:color w:val="FFFFFF"/>
                              <w:sz w:val="24"/>
                            </w:rPr>
                            <w:t>May,</w:t>
                          </w:r>
                          <w:r>
                            <w:rPr>
                              <w:color w:val="FFFFFF"/>
                              <w:spacing w:val="-1"/>
                              <w:sz w:val="24"/>
                            </w:rPr>
                            <w:t> </w:t>
                          </w:r>
                          <w:r>
                            <w:rPr>
                              <w:color w:val="FFFFFF"/>
                              <w:spacing w:val="-4"/>
                              <w:sz w:val="24"/>
                            </w:rPr>
                            <w:t>2023</w:t>
                          </w:r>
                        </w:p>
                      </w:txbxContent>
                    </wps:txbx>
                    <wps:bodyPr wrap="square" lIns="0" tIns="0" rIns="0" bIns="0" rtlCol="0">
                      <a:noAutofit/>
                    </wps:bodyPr>
                  </wps:wsp>
                </a:graphicData>
              </a:graphic>
            </wp:anchor>
          </w:drawing>
        </mc:Choice>
        <mc:Fallback>
          <w:pict>
            <v:shape style="position:absolute;margin-left:449.940002pt;margin-top:794.466614pt;width:54pt;height:15.3pt;mso-position-horizontal-relative:page;mso-position-vertical-relative:page;z-index:-15790592" type="#_x0000_t202" id="docshape14" filled="false" stroked="false">
              <v:textbox inset="0,0,0,0">
                <w:txbxContent>
                  <w:p>
                    <w:pPr>
                      <w:spacing w:before="10"/>
                      <w:ind w:left="20" w:right="0" w:firstLine="0"/>
                      <w:jc w:val="left"/>
                      <w:rPr>
                        <w:sz w:val="24"/>
                      </w:rPr>
                    </w:pPr>
                    <w:r>
                      <w:rPr>
                        <w:color w:val="FFFFFF"/>
                        <w:sz w:val="24"/>
                      </w:rPr>
                      <w:t>May,</w:t>
                    </w:r>
                    <w:r>
                      <w:rPr>
                        <w:color w:val="FFFFFF"/>
                        <w:spacing w:val="-1"/>
                        <w:sz w:val="24"/>
                      </w:rPr>
                      <w:t> </w:t>
                    </w:r>
                    <w:r>
                      <w:rPr>
                        <w:color w:val="FFFFFF"/>
                        <w:spacing w:val="-4"/>
                        <w:sz w:val="24"/>
                      </w:rPr>
                      <w:t>2023</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522304">
              <wp:simplePos x="0" y="0"/>
              <wp:positionH relativeFrom="page">
                <wp:posOffset>313943</wp:posOffset>
              </wp:positionH>
              <wp:positionV relativeFrom="page">
                <wp:posOffset>269747</wp:posOffset>
              </wp:positionV>
              <wp:extent cx="6936105" cy="58864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936105" cy="588645"/>
                        <a:chExt cx="6936105" cy="588645"/>
                      </a:xfrm>
                    </wpg:grpSpPr>
                    <wps:wsp>
                      <wps:cNvPr id="2" name="Graphic 2"/>
                      <wps:cNvSpPr/>
                      <wps:spPr>
                        <a:xfrm>
                          <a:off x="0" y="0"/>
                          <a:ext cx="6445250" cy="533400"/>
                        </a:xfrm>
                        <a:custGeom>
                          <a:avLst/>
                          <a:gdLst/>
                          <a:ahLst/>
                          <a:cxnLst/>
                          <a:rect l="l" t="t" r="r" b="b"/>
                          <a:pathLst>
                            <a:path w="6445250" h="533400">
                              <a:moveTo>
                                <a:pt x="6444996" y="0"/>
                              </a:moveTo>
                              <a:lnTo>
                                <a:pt x="0" y="0"/>
                              </a:lnTo>
                              <a:lnTo>
                                <a:pt x="0" y="533400"/>
                              </a:lnTo>
                              <a:lnTo>
                                <a:pt x="6444996" y="533400"/>
                              </a:lnTo>
                              <a:lnTo>
                                <a:pt x="6444996" y="0"/>
                              </a:lnTo>
                              <a:close/>
                            </a:path>
                          </a:pathLst>
                        </a:custGeom>
                        <a:solidFill>
                          <a:srgbClr val="006FC0"/>
                        </a:solidFill>
                      </wps:spPr>
                      <wps:bodyPr wrap="square" lIns="0" tIns="0" rIns="0" bIns="0" rtlCol="0">
                        <a:prstTxWarp prst="textNoShape">
                          <a:avLst/>
                        </a:prstTxWarp>
                        <a:noAutofit/>
                      </wps:bodyPr>
                    </wps:wsp>
                    <wps:wsp>
                      <wps:cNvPr id="3" name="Graphic 3"/>
                      <wps:cNvSpPr/>
                      <wps:spPr>
                        <a:xfrm>
                          <a:off x="6444996" y="0"/>
                          <a:ext cx="490855" cy="533400"/>
                        </a:xfrm>
                        <a:custGeom>
                          <a:avLst/>
                          <a:gdLst/>
                          <a:ahLst/>
                          <a:cxnLst/>
                          <a:rect l="l" t="t" r="r" b="b"/>
                          <a:pathLst>
                            <a:path w="490855" h="533400">
                              <a:moveTo>
                                <a:pt x="490727" y="0"/>
                              </a:moveTo>
                              <a:lnTo>
                                <a:pt x="0" y="0"/>
                              </a:lnTo>
                              <a:lnTo>
                                <a:pt x="0" y="533400"/>
                              </a:lnTo>
                              <a:lnTo>
                                <a:pt x="490727" y="533400"/>
                              </a:lnTo>
                              <a:lnTo>
                                <a:pt x="490727" y="0"/>
                              </a:lnTo>
                              <a:close/>
                            </a:path>
                          </a:pathLst>
                        </a:custGeom>
                        <a:solidFill>
                          <a:srgbClr val="001F5F"/>
                        </a:solidFill>
                      </wps:spPr>
                      <wps:bodyPr wrap="square" lIns="0" tIns="0" rIns="0" bIns="0" rtlCol="0">
                        <a:prstTxWarp prst="textNoShape">
                          <a:avLst/>
                        </a:prstTxWarp>
                        <a:noAutofit/>
                      </wps:bodyPr>
                    </wps:wsp>
                    <wps:wsp>
                      <wps:cNvPr id="4" name="Graphic 4"/>
                      <wps:cNvSpPr/>
                      <wps:spPr>
                        <a:xfrm>
                          <a:off x="0" y="533400"/>
                          <a:ext cx="6445250" cy="55244"/>
                        </a:xfrm>
                        <a:custGeom>
                          <a:avLst/>
                          <a:gdLst/>
                          <a:ahLst/>
                          <a:cxnLst/>
                          <a:rect l="l" t="t" r="r" b="b"/>
                          <a:pathLst>
                            <a:path w="6445250" h="55244">
                              <a:moveTo>
                                <a:pt x="6444996" y="0"/>
                              </a:moveTo>
                              <a:lnTo>
                                <a:pt x="0" y="0"/>
                              </a:lnTo>
                              <a:lnTo>
                                <a:pt x="0" y="54864"/>
                              </a:lnTo>
                              <a:lnTo>
                                <a:pt x="6444996" y="54864"/>
                              </a:lnTo>
                              <a:lnTo>
                                <a:pt x="6444996" y="0"/>
                              </a:lnTo>
                              <a:close/>
                            </a:path>
                          </a:pathLst>
                        </a:custGeom>
                        <a:solidFill>
                          <a:srgbClr val="00AFEF"/>
                        </a:solidFill>
                      </wps:spPr>
                      <wps:bodyPr wrap="square" lIns="0" tIns="0" rIns="0" bIns="0" rtlCol="0">
                        <a:prstTxWarp prst="textNoShape">
                          <a:avLst/>
                        </a:prstTxWarp>
                        <a:noAutofit/>
                      </wps:bodyPr>
                    </wps:wsp>
                    <wps:wsp>
                      <wps:cNvPr id="5" name="Graphic 5"/>
                      <wps:cNvSpPr/>
                      <wps:spPr>
                        <a:xfrm>
                          <a:off x="6444996" y="533400"/>
                          <a:ext cx="490855" cy="55244"/>
                        </a:xfrm>
                        <a:custGeom>
                          <a:avLst/>
                          <a:gdLst/>
                          <a:ahLst/>
                          <a:cxnLst/>
                          <a:rect l="l" t="t" r="r" b="b"/>
                          <a:pathLst>
                            <a:path w="490855" h="55244">
                              <a:moveTo>
                                <a:pt x="490727" y="0"/>
                              </a:moveTo>
                              <a:lnTo>
                                <a:pt x="0" y="0"/>
                              </a:lnTo>
                              <a:lnTo>
                                <a:pt x="0" y="54864"/>
                              </a:lnTo>
                              <a:lnTo>
                                <a:pt x="490727" y="54864"/>
                              </a:lnTo>
                              <a:lnTo>
                                <a:pt x="490727" y="0"/>
                              </a:lnTo>
                              <a:close/>
                            </a:path>
                          </a:pathLst>
                        </a:custGeom>
                        <a:solidFill>
                          <a:srgbClr val="4471C4"/>
                        </a:solidFill>
                      </wps:spPr>
                      <wps:bodyPr wrap="square" lIns="0" tIns="0" rIns="0" bIns="0" rtlCol="0">
                        <a:prstTxWarp prst="textNoShape">
                          <a:avLst/>
                        </a:prstTxWarp>
                        <a:noAutofit/>
                      </wps:bodyPr>
                    </wps:wsp>
                  </wpg:wgp>
                </a:graphicData>
              </a:graphic>
            </wp:anchor>
          </w:drawing>
        </mc:Choice>
        <mc:Fallback>
          <w:pict>
            <v:group style="position:absolute;margin-left:24.719999pt;margin-top:21.239979pt;width:546.15pt;height:46.35pt;mso-position-horizontal-relative:page;mso-position-vertical-relative:page;z-index:-15794176" id="docshapegroup1" coordorigin="494,425" coordsize="10923,927">
              <v:rect style="position:absolute;left:494;top:424;width:10150;height:840" id="docshape2" filled="true" fillcolor="#006fc0" stroked="false">
                <v:fill type="solid"/>
              </v:rect>
              <v:rect style="position:absolute;left:10644;top:424;width:773;height:840" id="docshape3" filled="true" fillcolor="#001f5f" stroked="false">
                <v:fill type="solid"/>
              </v:rect>
              <v:rect style="position:absolute;left:494;top:1264;width:10150;height:87" id="docshape4" filled="true" fillcolor="#00afef" stroked="false">
                <v:fill type="solid"/>
              </v:rect>
              <v:rect style="position:absolute;left:10644;top:1264;width:773;height:87" id="docshape5" filled="true" fillcolor="#4471c4" stroked="false">
                <v:fill type="solid"/>
              </v:rect>
              <w10:wrap type="none"/>
            </v:group>
          </w:pict>
        </mc:Fallback>
      </mc:AlternateContent>
    </w:r>
    <w:r>
      <w:rPr>
        <w:sz w:val="20"/>
      </w:rPr>
      <mc:AlternateContent>
        <mc:Choice Requires="wps">
          <w:drawing>
            <wp:anchor distT="0" distB="0" distL="0" distR="0" allowOverlap="1" layoutInCell="1" locked="0" behindDoc="1" simplePos="0" relativeHeight="487522816">
              <wp:simplePos x="0" y="0"/>
              <wp:positionH relativeFrom="page">
                <wp:posOffset>374395</wp:posOffset>
              </wp:positionH>
              <wp:positionV relativeFrom="page">
                <wp:posOffset>354414</wp:posOffset>
              </wp:positionV>
              <wp:extent cx="2860675" cy="36957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860675" cy="369570"/>
                      </a:xfrm>
                      <a:prstGeom prst="rect">
                        <a:avLst/>
                      </a:prstGeom>
                    </wps:spPr>
                    <wps:txbx>
                      <w:txbxContent>
                        <w:p>
                          <w:pPr>
                            <w:spacing w:before="10"/>
                            <w:ind w:left="20" w:right="18" w:firstLine="0"/>
                            <w:jc w:val="left"/>
                            <w:rPr>
                              <w:b/>
                              <w:sz w:val="24"/>
                            </w:rPr>
                          </w:pPr>
                          <w:r>
                            <w:rPr>
                              <w:b/>
                              <w:color w:val="FFFFFF"/>
                              <w:sz w:val="24"/>
                            </w:rPr>
                            <w:t>Educational</w:t>
                          </w:r>
                          <w:r>
                            <w:rPr>
                              <w:b/>
                              <w:color w:val="FFFFFF"/>
                              <w:spacing w:val="-11"/>
                              <w:sz w:val="24"/>
                            </w:rPr>
                            <w:t> </w:t>
                          </w:r>
                          <w:r>
                            <w:rPr>
                              <w:b/>
                              <w:color w:val="FFFFFF"/>
                              <w:sz w:val="24"/>
                            </w:rPr>
                            <w:t>Research</w:t>
                          </w:r>
                          <w:r>
                            <w:rPr>
                              <w:b/>
                              <w:color w:val="FFFFFF"/>
                              <w:spacing w:val="-11"/>
                              <w:sz w:val="24"/>
                            </w:rPr>
                            <w:t> </w:t>
                          </w:r>
                          <w:r>
                            <w:rPr>
                              <w:b/>
                              <w:color w:val="FFFFFF"/>
                              <w:sz w:val="24"/>
                            </w:rPr>
                            <w:t>in</w:t>
                          </w:r>
                          <w:r>
                            <w:rPr>
                              <w:b/>
                              <w:color w:val="FFFFFF"/>
                              <w:spacing w:val="-10"/>
                              <w:sz w:val="24"/>
                            </w:rPr>
                            <w:t> </w:t>
                          </w:r>
                          <w:r>
                            <w:rPr>
                              <w:b/>
                              <w:color w:val="FFFFFF"/>
                              <w:sz w:val="24"/>
                            </w:rPr>
                            <w:t>Universal</w:t>
                          </w:r>
                          <w:r>
                            <w:rPr>
                              <w:b/>
                              <w:color w:val="FFFFFF"/>
                              <w:spacing w:val="-11"/>
                              <w:sz w:val="24"/>
                            </w:rPr>
                            <w:t> </w:t>
                          </w:r>
                          <w:r>
                            <w:rPr>
                              <w:b/>
                              <w:color w:val="FFFFFF"/>
                              <w:sz w:val="24"/>
                            </w:rPr>
                            <w:t>Sciences ISSN: 2181-3515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48pt;margin-top:27.906618pt;width:225.25pt;height:29.1pt;mso-position-horizontal-relative:page;mso-position-vertical-relative:page;z-index:-15793664" type="#_x0000_t202" id="docshape6" filled="false" stroked="false">
              <v:textbox inset="0,0,0,0">
                <w:txbxContent>
                  <w:p>
                    <w:pPr>
                      <w:spacing w:before="10"/>
                      <w:ind w:left="20" w:right="18" w:firstLine="0"/>
                      <w:jc w:val="left"/>
                      <w:rPr>
                        <w:b/>
                        <w:sz w:val="24"/>
                      </w:rPr>
                    </w:pPr>
                    <w:r>
                      <w:rPr>
                        <w:b/>
                        <w:color w:val="FFFFFF"/>
                        <w:sz w:val="24"/>
                      </w:rPr>
                      <w:t>Educational</w:t>
                    </w:r>
                    <w:r>
                      <w:rPr>
                        <w:b/>
                        <w:color w:val="FFFFFF"/>
                        <w:spacing w:val="-11"/>
                        <w:sz w:val="24"/>
                      </w:rPr>
                      <w:t> </w:t>
                    </w:r>
                    <w:r>
                      <w:rPr>
                        <w:b/>
                        <w:color w:val="FFFFFF"/>
                        <w:sz w:val="24"/>
                      </w:rPr>
                      <w:t>Research</w:t>
                    </w:r>
                    <w:r>
                      <w:rPr>
                        <w:b/>
                        <w:color w:val="FFFFFF"/>
                        <w:spacing w:val="-11"/>
                        <w:sz w:val="24"/>
                      </w:rPr>
                      <w:t> </w:t>
                    </w:r>
                    <w:r>
                      <w:rPr>
                        <w:b/>
                        <w:color w:val="FFFFFF"/>
                        <w:sz w:val="24"/>
                      </w:rPr>
                      <w:t>in</w:t>
                    </w:r>
                    <w:r>
                      <w:rPr>
                        <w:b/>
                        <w:color w:val="FFFFFF"/>
                        <w:spacing w:val="-10"/>
                        <w:sz w:val="24"/>
                      </w:rPr>
                      <w:t> </w:t>
                    </w:r>
                    <w:r>
                      <w:rPr>
                        <w:b/>
                        <w:color w:val="FFFFFF"/>
                        <w:sz w:val="24"/>
                      </w:rPr>
                      <w:t>Universal</w:t>
                    </w:r>
                    <w:r>
                      <w:rPr>
                        <w:b/>
                        <w:color w:val="FFFFFF"/>
                        <w:spacing w:val="-11"/>
                        <w:sz w:val="24"/>
                      </w:rPr>
                      <w:t> </w:t>
                    </w:r>
                    <w:r>
                      <w:rPr>
                        <w:b/>
                        <w:color w:val="FFFFFF"/>
                        <w:sz w:val="24"/>
                      </w:rPr>
                      <w:t>Sciences ISSN: 2181-3515</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23328">
              <wp:simplePos x="0" y="0"/>
              <wp:positionH relativeFrom="page">
                <wp:posOffset>4015537</wp:posOffset>
              </wp:positionH>
              <wp:positionV relativeFrom="page">
                <wp:posOffset>529674</wp:posOffset>
              </wp:positionV>
              <wp:extent cx="2605405" cy="1943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605405" cy="194310"/>
                      </a:xfrm>
                      <a:prstGeom prst="rect">
                        <a:avLst/>
                      </a:prstGeom>
                    </wps:spPr>
                    <wps:txbx>
                      <w:txbxContent>
                        <w:p>
                          <w:pPr>
                            <w:spacing w:before="10"/>
                            <w:ind w:left="20" w:right="0" w:firstLine="0"/>
                            <w:jc w:val="left"/>
                            <w:rPr>
                              <w:b/>
                              <w:sz w:val="24"/>
                            </w:rPr>
                          </w:pPr>
                          <w:r>
                            <w:rPr>
                              <w:b/>
                              <w:color w:val="FFFFFF"/>
                              <w:sz w:val="24"/>
                            </w:rPr>
                            <w:t>VOLUME</w:t>
                          </w:r>
                          <w:r>
                            <w:rPr>
                              <w:b/>
                              <w:color w:val="FFFFFF"/>
                              <w:spacing w:val="-1"/>
                              <w:sz w:val="24"/>
                            </w:rPr>
                            <w:t> </w:t>
                          </w:r>
                          <w:r>
                            <w:rPr>
                              <w:b/>
                              <w:color w:val="FFFFFF"/>
                              <w:sz w:val="24"/>
                            </w:rPr>
                            <w:t>2 | SPECIAL ISSUE</w:t>
                          </w:r>
                          <w:r>
                            <w:rPr>
                              <w:b/>
                              <w:color w:val="FFFFFF"/>
                              <w:spacing w:val="1"/>
                              <w:sz w:val="24"/>
                            </w:rPr>
                            <w:t> </w:t>
                          </w:r>
                          <w:r>
                            <w:rPr>
                              <w:b/>
                              <w:color w:val="FFFFFF"/>
                              <w:sz w:val="24"/>
                            </w:rPr>
                            <w:t>3 | </w:t>
                          </w:r>
                          <w:r>
                            <w:rPr>
                              <w:b/>
                              <w:color w:val="FFFFFF"/>
                              <w:spacing w:val="-4"/>
                              <w:sz w:val="24"/>
                            </w:rPr>
                            <w:t>2023</w:t>
                          </w:r>
                        </w:p>
                      </w:txbxContent>
                    </wps:txbx>
                    <wps:bodyPr wrap="square" lIns="0" tIns="0" rIns="0" bIns="0" rtlCol="0">
                      <a:noAutofit/>
                    </wps:bodyPr>
                  </wps:wsp>
                </a:graphicData>
              </a:graphic>
            </wp:anchor>
          </w:drawing>
        </mc:Choice>
        <mc:Fallback>
          <w:pict>
            <v:shape style="position:absolute;margin-left:316.184021pt;margin-top:41.706619pt;width:205.15pt;height:15.3pt;mso-position-horizontal-relative:page;mso-position-vertical-relative:page;z-index:-15793152" type="#_x0000_t202" id="docshape7" filled="false" stroked="false">
              <v:textbox inset="0,0,0,0">
                <w:txbxContent>
                  <w:p>
                    <w:pPr>
                      <w:spacing w:before="10"/>
                      <w:ind w:left="20" w:right="0" w:firstLine="0"/>
                      <w:jc w:val="left"/>
                      <w:rPr>
                        <w:b/>
                        <w:sz w:val="24"/>
                      </w:rPr>
                    </w:pPr>
                    <w:r>
                      <w:rPr>
                        <w:b/>
                        <w:color w:val="FFFFFF"/>
                        <w:sz w:val="24"/>
                      </w:rPr>
                      <w:t>VOLUME</w:t>
                    </w:r>
                    <w:r>
                      <w:rPr>
                        <w:b/>
                        <w:color w:val="FFFFFF"/>
                        <w:spacing w:val="-1"/>
                        <w:sz w:val="24"/>
                      </w:rPr>
                      <w:t> </w:t>
                    </w:r>
                    <w:r>
                      <w:rPr>
                        <w:b/>
                        <w:color w:val="FFFFFF"/>
                        <w:sz w:val="24"/>
                      </w:rPr>
                      <w:t>2 | SPECIAL ISSUE</w:t>
                    </w:r>
                    <w:r>
                      <w:rPr>
                        <w:b/>
                        <w:color w:val="FFFFFF"/>
                        <w:spacing w:val="1"/>
                        <w:sz w:val="24"/>
                      </w:rPr>
                      <w:t> </w:t>
                    </w:r>
                    <w:r>
                      <w:rPr>
                        <w:b/>
                        <w:color w:val="FFFFFF"/>
                        <w:sz w:val="24"/>
                      </w:rPr>
                      <w:t>3 | </w:t>
                    </w:r>
                    <w:r>
                      <w:rPr>
                        <w:b/>
                        <w:color w:val="FFFFFF"/>
                        <w:spacing w:val="-4"/>
                        <w:sz w:val="24"/>
                      </w:rPr>
                      <w:t>2023</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7"/>
      <w:numFmt w:val="decimal"/>
      <w:lvlText w:val="%1."/>
      <w:lvlJc w:val="left"/>
      <w:pPr>
        <w:ind w:left="141" w:hanging="213"/>
        <w:jc w:val="left"/>
      </w:pPr>
      <w:rPr>
        <w:rFonts w:hint="default" w:ascii="Times New Roman" w:hAnsi="Times New Roman" w:eastAsia="Times New Roman" w:cs="Times New Roman"/>
        <w:b w:val="0"/>
        <w:bCs w:val="0"/>
        <w:i w:val="0"/>
        <w:iCs w:val="0"/>
        <w:spacing w:val="0"/>
        <w:w w:val="97"/>
        <w:sz w:val="26"/>
        <w:szCs w:val="26"/>
        <w:lang w:val="en-US" w:eastAsia="en-US" w:bidi="ar-SA"/>
      </w:rPr>
    </w:lvl>
    <w:lvl w:ilvl="1">
      <w:start w:val="0"/>
      <w:numFmt w:val="bullet"/>
      <w:lvlText w:val="•"/>
      <w:lvlJc w:val="left"/>
      <w:pPr>
        <w:ind w:left="1118" w:hanging="213"/>
      </w:pPr>
      <w:rPr>
        <w:rFonts w:hint="default"/>
        <w:lang w:val="en-US" w:eastAsia="en-US" w:bidi="ar-SA"/>
      </w:rPr>
    </w:lvl>
    <w:lvl w:ilvl="2">
      <w:start w:val="0"/>
      <w:numFmt w:val="bullet"/>
      <w:lvlText w:val="•"/>
      <w:lvlJc w:val="left"/>
      <w:pPr>
        <w:ind w:left="2097" w:hanging="213"/>
      </w:pPr>
      <w:rPr>
        <w:rFonts w:hint="default"/>
        <w:lang w:val="en-US" w:eastAsia="en-US" w:bidi="ar-SA"/>
      </w:rPr>
    </w:lvl>
    <w:lvl w:ilvl="3">
      <w:start w:val="0"/>
      <w:numFmt w:val="bullet"/>
      <w:lvlText w:val="•"/>
      <w:lvlJc w:val="left"/>
      <w:pPr>
        <w:ind w:left="3076" w:hanging="213"/>
      </w:pPr>
      <w:rPr>
        <w:rFonts w:hint="default"/>
        <w:lang w:val="en-US" w:eastAsia="en-US" w:bidi="ar-SA"/>
      </w:rPr>
    </w:lvl>
    <w:lvl w:ilvl="4">
      <w:start w:val="0"/>
      <w:numFmt w:val="bullet"/>
      <w:lvlText w:val="•"/>
      <w:lvlJc w:val="left"/>
      <w:pPr>
        <w:ind w:left="4054" w:hanging="213"/>
      </w:pPr>
      <w:rPr>
        <w:rFonts w:hint="default"/>
        <w:lang w:val="en-US" w:eastAsia="en-US" w:bidi="ar-SA"/>
      </w:rPr>
    </w:lvl>
    <w:lvl w:ilvl="5">
      <w:start w:val="0"/>
      <w:numFmt w:val="bullet"/>
      <w:lvlText w:val="•"/>
      <w:lvlJc w:val="left"/>
      <w:pPr>
        <w:ind w:left="5033" w:hanging="213"/>
      </w:pPr>
      <w:rPr>
        <w:rFonts w:hint="default"/>
        <w:lang w:val="en-US" w:eastAsia="en-US" w:bidi="ar-SA"/>
      </w:rPr>
    </w:lvl>
    <w:lvl w:ilvl="6">
      <w:start w:val="0"/>
      <w:numFmt w:val="bullet"/>
      <w:lvlText w:val="•"/>
      <w:lvlJc w:val="left"/>
      <w:pPr>
        <w:ind w:left="6012" w:hanging="213"/>
      </w:pPr>
      <w:rPr>
        <w:rFonts w:hint="default"/>
        <w:lang w:val="en-US" w:eastAsia="en-US" w:bidi="ar-SA"/>
      </w:rPr>
    </w:lvl>
    <w:lvl w:ilvl="7">
      <w:start w:val="0"/>
      <w:numFmt w:val="bullet"/>
      <w:lvlText w:val="•"/>
      <w:lvlJc w:val="left"/>
      <w:pPr>
        <w:ind w:left="6991" w:hanging="213"/>
      </w:pPr>
      <w:rPr>
        <w:rFonts w:hint="default"/>
        <w:lang w:val="en-US" w:eastAsia="en-US" w:bidi="ar-SA"/>
      </w:rPr>
    </w:lvl>
    <w:lvl w:ilvl="8">
      <w:start w:val="0"/>
      <w:numFmt w:val="bullet"/>
      <w:lvlText w:val="•"/>
      <w:lvlJc w:val="left"/>
      <w:pPr>
        <w:ind w:left="7969" w:hanging="213"/>
      </w:pPr>
      <w:rPr>
        <w:rFonts w:hint="default"/>
        <w:lang w:val="en-US" w:eastAsia="en-US" w:bidi="ar-SA"/>
      </w:rPr>
    </w:lvl>
  </w:abstractNum>
  <w:abstractNum w:abstractNumId="1">
    <w:multiLevelType w:val="hybridMultilevel"/>
    <w:lvl w:ilvl="0">
      <w:start w:val="1"/>
      <w:numFmt w:val="decimal"/>
      <w:lvlText w:val="%1."/>
      <w:lvlJc w:val="left"/>
      <w:pPr>
        <w:ind w:left="141" w:hanging="291"/>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118" w:hanging="291"/>
      </w:pPr>
      <w:rPr>
        <w:rFonts w:hint="default"/>
        <w:lang w:val="en-US" w:eastAsia="en-US" w:bidi="ar-SA"/>
      </w:rPr>
    </w:lvl>
    <w:lvl w:ilvl="2">
      <w:start w:val="0"/>
      <w:numFmt w:val="bullet"/>
      <w:lvlText w:val="•"/>
      <w:lvlJc w:val="left"/>
      <w:pPr>
        <w:ind w:left="2097" w:hanging="291"/>
      </w:pPr>
      <w:rPr>
        <w:rFonts w:hint="default"/>
        <w:lang w:val="en-US" w:eastAsia="en-US" w:bidi="ar-SA"/>
      </w:rPr>
    </w:lvl>
    <w:lvl w:ilvl="3">
      <w:start w:val="0"/>
      <w:numFmt w:val="bullet"/>
      <w:lvlText w:val="•"/>
      <w:lvlJc w:val="left"/>
      <w:pPr>
        <w:ind w:left="3076" w:hanging="291"/>
      </w:pPr>
      <w:rPr>
        <w:rFonts w:hint="default"/>
        <w:lang w:val="en-US" w:eastAsia="en-US" w:bidi="ar-SA"/>
      </w:rPr>
    </w:lvl>
    <w:lvl w:ilvl="4">
      <w:start w:val="0"/>
      <w:numFmt w:val="bullet"/>
      <w:lvlText w:val="•"/>
      <w:lvlJc w:val="left"/>
      <w:pPr>
        <w:ind w:left="4054" w:hanging="291"/>
      </w:pPr>
      <w:rPr>
        <w:rFonts w:hint="default"/>
        <w:lang w:val="en-US" w:eastAsia="en-US" w:bidi="ar-SA"/>
      </w:rPr>
    </w:lvl>
    <w:lvl w:ilvl="5">
      <w:start w:val="0"/>
      <w:numFmt w:val="bullet"/>
      <w:lvlText w:val="•"/>
      <w:lvlJc w:val="left"/>
      <w:pPr>
        <w:ind w:left="5033" w:hanging="291"/>
      </w:pPr>
      <w:rPr>
        <w:rFonts w:hint="default"/>
        <w:lang w:val="en-US" w:eastAsia="en-US" w:bidi="ar-SA"/>
      </w:rPr>
    </w:lvl>
    <w:lvl w:ilvl="6">
      <w:start w:val="0"/>
      <w:numFmt w:val="bullet"/>
      <w:lvlText w:val="•"/>
      <w:lvlJc w:val="left"/>
      <w:pPr>
        <w:ind w:left="6012" w:hanging="291"/>
      </w:pPr>
      <w:rPr>
        <w:rFonts w:hint="default"/>
        <w:lang w:val="en-US" w:eastAsia="en-US" w:bidi="ar-SA"/>
      </w:rPr>
    </w:lvl>
    <w:lvl w:ilvl="7">
      <w:start w:val="0"/>
      <w:numFmt w:val="bullet"/>
      <w:lvlText w:val="•"/>
      <w:lvlJc w:val="left"/>
      <w:pPr>
        <w:ind w:left="6991" w:hanging="291"/>
      </w:pPr>
      <w:rPr>
        <w:rFonts w:hint="default"/>
        <w:lang w:val="en-US" w:eastAsia="en-US" w:bidi="ar-SA"/>
      </w:rPr>
    </w:lvl>
    <w:lvl w:ilvl="8">
      <w:start w:val="0"/>
      <w:numFmt w:val="bullet"/>
      <w:lvlText w:val="•"/>
      <w:lvlJc w:val="left"/>
      <w:pPr>
        <w:ind w:left="7969" w:hanging="291"/>
      </w:pPr>
      <w:rPr>
        <w:rFonts w:hint="default"/>
        <w:lang w:val="en-US" w:eastAsia="en-US" w:bidi="ar-SA"/>
      </w:rPr>
    </w:lvl>
  </w:abstractNum>
  <w:abstractNum w:abstractNumId="0">
    <w:multiLevelType w:val="hybridMultilevel"/>
    <w:lvl w:ilvl="0">
      <w:start w:val="0"/>
      <w:numFmt w:val="bullet"/>
      <w:lvlText w:val="-"/>
      <w:lvlJc w:val="left"/>
      <w:pPr>
        <w:ind w:left="707" w:hanging="164"/>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622" w:hanging="164"/>
      </w:pPr>
      <w:rPr>
        <w:rFonts w:hint="default"/>
        <w:lang w:val="en-US" w:eastAsia="en-US" w:bidi="ar-SA"/>
      </w:rPr>
    </w:lvl>
    <w:lvl w:ilvl="2">
      <w:start w:val="0"/>
      <w:numFmt w:val="bullet"/>
      <w:lvlText w:val="•"/>
      <w:lvlJc w:val="left"/>
      <w:pPr>
        <w:ind w:left="2545" w:hanging="164"/>
      </w:pPr>
      <w:rPr>
        <w:rFonts w:hint="default"/>
        <w:lang w:val="en-US" w:eastAsia="en-US" w:bidi="ar-SA"/>
      </w:rPr>
    </w:lvl>
    <w:lvl w:ilvl="3">
      <w:start w:val="0"/>
      <w:numFmt w:val="bullet"/>
      <w:lvlText w:val="•"/>
      <w:lvlJc w:val="left"/>
      <w:pPr>
        <w:ind w:left="3468" w:hanging="164"/>
      </w:pPr>
      <w:rPr>
        <w:rFonts w:hint="default"/>
        <w:lang w:val="en-US" w:eastAsia="en-US" w:bidi="ar-SA"/>
      </w:rPr>
    </w:lvl>
    <w:lvl w:ilvl="4">
      <w:start w:val="0"/>
      <w:numFmt w:val="bullet"/>
      <w:lvlText w:val="•"/>
      <w:lvlJc w:val="left"/>
      <w:pPr>
        <w:ind w:left="4390" w:hanging="164"/>
      </w:pPr>
      <w:rPr>
        <w:rFonts w:hint="default"/>
        <w:lang w:val="en-US" w:eastAsia="en-US" w:bidi="ar-SA"/>
      </w:rPr>
    </w:lvl>
    <w:lvl w:ilvl="5">
      <w:start w:val="0"/>
      <w:numFmt w:val="bullet"/>
      <w:lvlText w:val="•"/>
      <w:lvlJc w:val="left"/>
      <w:pPr>
        <w:ind w:left="5313" w:hanging="164"/>
      </w:pPr>
      <w:rPr>
        <w:rFonts w:hint="default"/>
        <w:lang w:val="en-US" w:eastAsia="en-US" w:bidi="ar-SA"/>
      </w:rPr>
    </w:lvl>
    <w:lvl w:ilvl="6">
      <w:start w:val="0"/>
      <w:numFmt w:val="bullet"/>
      <w:lvlText w:val="•"/>
      <w:lvlJc w:val="left"/>
      <w:pPr>
        <w:ind w:left="6236" w:hanging="164"/>
      </w:pPr>
      <w:rPr>
        <w:rFonts w:hint="default"/>
        <w:lang w:val="en-US" w:eastAsia="en-US" w:bidi="ar-SA"/>
      </w:rPr>
    </w:lvl>
    <w:lvl w:ilvl="7">
      <w:start w:val="0"/>
      <w:numFmt w:val="bullet"/>
      <w:lvlText w:val="•"/>
      <w:lvlJc w:val="left"/>
      <w:pPr>
        <w:ind w:left="7159" w:hanging="164"/>
      </w:pPr>
      <w:rPr>
        <w:rFonts w:hint="default"/>
        <w:lang w:val="en-US" w:eastAsia="en-US" w:bidi="ar-SA"/>
      </w:rPr>
    </w:lvl>
    <w:lvl w:ilvl="8">
      <w:start w:val="0"/>
      <w:numFmt w:val="bullet"/>
      <w:lvlText w:val="•"/>
      <w:lvlJc w:val="left"/>
      <w:pPr>
        <w:ind w:left="8081" w:hanging="164"/>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41"/>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spacing w:before="1"/>
      <w:ind w:left="853" w:right="853"/>
      <w:jc w:val="cente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spacing w:before="1"/>
      <w:ind w:left="2" w:right="2"/>
      <w:jc w:val="center"/>
      <w:outlineLvl w:val="2"/>
    </w:pPr>
    <w:rPr>
      <w:rFonts w:ascii="Times New Roman" w:hAnsi="Times New Roman" w:eastAsia="Times New Roman" w:cs="Times New Roman"/>
      <w:b/>
      <w:bCs/>
      <w:sz w:val="28"/>
      <w:szCs w:val="28"/>
      <w:lang w:val="en-US" w:eastAsia="en-US" w:bidi="ar-SA"/>
    </w:rPr>
  </w:style>
  <w:style w:styleId="Title" w:type="paragraph">
    <w:name w:val="Title"/>
    <w:basedOn w:val="Normal"/>
    <w:uiPriority w:val="1"/>
    <w:qFormat/>
    <w:pPr>
      <w:spacing w:before="5"/>
      <w:ind w:left="60"/>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ind w:left="14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qosimovxamidullo856@gmail.com" TargetMode="External"/><Relationship Id="rId8" Type="http://schemas.openxmlformats.org/officeDocument/2006/relationships/hyperlink" Target="mailto:ahrorhakimjonov60@gmail.com" TargetMode="External"/><Relationship Id="rId9" Type="http://schemas.openxmlformats.org/officeDocument/2006/relationships/hyperlink" Target="mailto:shodlikraimbayev@gmail.com" TargetMode="External"/><Relationship Id="rId10"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s://t.me/Erus_u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Humoyun Eshonqulov</dc:creator>
  <dc:title>Educational Research in Universal Sciences                                                                                                                                   ISSN: 2181-3515                                                                   VOLUME 2 | SPECIAL ISSUE 3 | 2023</dc:title>
  <dcterms:created xsi:type="dcterms:W3CDTF">2026-09-10T16:53:22Z</dcterms:created>
  <dcterms:modified xsi:type="dcterms:W3CDTF">2026-09-10T16:53:22Z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2023-06-02T00:00:00Z</vt:filetime>
  </property>
  <property fmtid="{D5CDD505-2E9C-101B-9397-08002B2CF9AE}" pid="4" name="Creator">
    <vt:lpwstr>Microsoft® Word LTSC</vt:lpwstr>
  </property>
  <property fmtid="{D5CDD505-2E9C-101B-9397-08002B2CF9AE}" pid="5" name="LastSaved">
    <vt:filetime>2026-09-10T00:00:00Z</vt:filetime>
  </property>
  <property fmtid="{D5CDD505-2E9C-101B-9397-08002B2CF9AE}" pid="6" name="Producer">
    <vt:lpwstr>Microsoft® Word LTSC</vt:lpwstr>
  </property>
</Properties>
</file>