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Texto base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Introdução - Algoritmos e Fluxogramas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72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Gilberto Alves Pereira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0" w:line="240" w:lineRule="auto"/>
        <w:ind w:left="0" w:right="0" w:hanging="454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Nesse texto discutimos os conceitos básicos envolvidos quando falamos inicialmente sobre lógica de programação: Algoritmos, o funcionamento de um software, Linguagem de Programação e por fim falamos um pouco sobre a ferramenta que usaremos em nosso curso - o Fluxograma.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20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1.1. 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O termo </w:t>
      </w: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pode ser visto desde o </w:t>
      </w:r>
      <w:r w:rsidDel="00000000" w:rsidR="00000000" w:rsidRPr="00000000">
        <w:rPr>
          <w:b w:val="1"/>
          <w:rtl w:val="0"/>
        </w:rPr>
        <w:t xml:space="preserve">século IX</w:t>
      </w:r>
      <w:r w:rsidDel="00000000" w:rsidR="00000000" w:rsidRPr="00000000">
        <w:rPr>
          <w:rtl w:val="0"/>
        </w:rPr>
        <w:t xml:space="preserve">. Foi nesta época que o cientista, astrônomo e matemático persa </w:t>
      </w:r>
      <w:r w:rsidDel="00000000" w:rsidR="00000000" w:rsidRPr="00000000">
        <w:rPr>
          <w:i w:val="1"/>
          <w:rtl w:val="0"/>
        </w:rPr>
        <w:t xml:space="preserve">Abū ‘Abd Allāh Muhammad ibn Mūsā al-Khwārizmī</w:t>
      </w:r>
      <w:r w:rsidDel="00000000" w:rsidR="00000000" w:rsidRPr="00000000">
        <w:rPr>
          <w:rtl w:val="0"/>
        </w:rPr>
        <w:t xml:space="preserve">  usou pela primeira vez o termo para indicar </w:t>
      </w:r>
      <w:r w:rsidDel="00000000" w:rsidR="00000000" w:rsidRPr="00000000">
        <w:rPr>
          <w:b w:val="1"/>
          <w:rtl w:val="0"/>
        </w:rPr>
        <w:t xml:space="preserve">regras</w:t>
      </w:r>
      <w:r w:rsidDel="00000000" w:rsidR="00000000" w:rsidRPr="00000000">
        <w:rPr>
          <w:rtl w:val="0"/>
        </w:rPr>
        <w:t xml:space="preserve"> de operações aritméticas utilizando algarismos indo-arábicos (DIERBACH 2012). </w:t>
      </w:r>
    </w:p>
    <w:p w:rsidR="00000000" w:rsidDel="00000000" w:rsidP="00000000" w:rsidRDefault="00000000" w:rsidRPr="00000000" w14:paraId="0000000C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No século XII, Adelardo de Bath traduziu o termo para o latim </w:t>
      </w:r>
      <w:r w:rsidDel="00000000" w:rsidR="00000000" w:rsidRPr="00000000">
        <w:rPr>
          <w:b w:val="1"/>
          <w:rtl w:val="0"/>
        </w:rPr>
        <w:t xml:space="preserve">Algorithmi</w:t>
      </w:r>
      <w:r w:rsidDel="00000000" w:rsidR="00000000" w:rsidRPr="00000000">
        <w:rPr>
          <w:rtl w:val="0"/>
        </w:rPr>
        <w:t xml:space="preserve">. De lá para cá, o termo evoluiu bastante, incluindo todos os </w:t>
      </w:r>
      <w:r w:rsidDel="00000000" w:rsidR="00000000" w:rsidRPr="00000000">
        <w:rPr>
          <w:b w:val="1"/>
          <w:rtl w:val="0"/>
        </w:rPr>
        <w:t xml:space="preserve">procedimentos definidos para resolver problemas 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b w:val="1"/>
          <w:rtl w:val="0"/>
        </w:rPr>
        <w:t xml:space="preserve"> realizar tarefas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DIERBACH (2012)</w:t>
      </w: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 formalização da noção de algoritmo ocorreu em 1936 com os trabalhos de </w:t>
      </w:r>
      <w:r w:rsidDel="00000000" w:rsidR="00000000" w:rsidRPr="00000000">
        <w:rPr>
          <w:b w:val="1"/>
          <w:rtl w:val="0"/>
        </w:rPr>
        <w:t xml:space="preserve">Alan Turing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Alonzo Church</w:t>
      </w:r>
      <w:r w:rsidDel="00000000" w:rsidR="00000000" w:rsidRPr="00000000">
        <w:rPr>
          <w:rtl w:val="0"/>
        </w:rPr>
        <w:t xml:space="preserve">, que desenvolveram independentemente os modelos de </w:t>
      </w:r>
      <w:r w:rsidDel="00000000" w:rsidR="00000000" w:rsidRPr="00000000">
        <w:rPr>
          <w:b w:val="1"/>
          <w:rtl w:val="0"/>
        </w:rPr>
        <w:t xml:space="preserve">Máquinas de Turing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Cálculo Lambda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Do ponto de vista computacional, um </w:t>
      </w: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pode ser visto como um </w:t>
      </w:r>
      <w:r w:rsidDel="00000000" w:rsidR="00000000" w:rsidRPr="00000000">
        <w:rPr>
          <w:b w:val="1"/>
          <w:rtl w:val="0"/>
        </w:rPr>
        <w:t xml:space="preserve">conjunto de regras e procedimentos lógicos perfeitamente definidos que levam à solução de um problema em um número finito de passos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F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DIERBACH (2012)</w:t>
      </w:r>
      <w:r w:rsidDel="00000000" w:rsidR="00000000" w:rsidRPr="00000000">
        <w:rPr>
          <w:rFonts w:ascii="Roboto" w:cs="Roboto" w:eastAsia="Roboto" w:hAnsi="Roboto"/>
          <w:i w:val="1"/>
          <w:color w:val="33333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Donald </w:t>
      </w:r>
      <w:r w:rsidDel="00000000" w:rsidR="00000000" w:rsidRPr="00000000">
        <w:rPr>
          <w:b w:val="1"/>
          <w:i w:val="1"/>
          <w:rtl w:val="0"/>
        </w:rPr>
        <w:t xml:space="preserve">Knuth</w:t>
      </w:r>
      <w:r w:rsidDel="00000000" w:rsidR="00000000" w:rsidRPr="00000000">
        <w:rPr>
          <w:rtl w:val="0"/>
        </w:rPr>
        <w:t xml:space="preserve">, um dos pesquisadores mais respeitados em algoritmos, indica uma lista de cinco propriedades que são </w:t>
      </w:r>
      <w:r w:rsidDel="00000000" w:rsidR="00000000" w:rsidRPr="00000000">
        <w:rPr>
          <w:b w:val="1"/>
          <w:rtl w:val="0"/>
        </w:rPr>
        <w:t xml:space="preserve">requisitos para algoritmos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spacing w:after="0" w:afterAutospacing="0" w:before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Finitude</w:t>
      </w:r>
      <w:r w:rsidDel="00000000" w:rsidR="00000000" w:rsidRPr="00000000">
        <w:rPr>
          <w:rtl w:val="0"/>
        </w:rPr>
        <w:t xml:space="preserve">: um algoritmo deve sempre terminar após um número finito de etapas (ou passos).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spacing w:after="0" w:afterAutospacing="0" w:before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Definição</w:t>
      </w:r>
      <w:r w:rsidDel="00000000" w:rsidR="00000000" w:rsidRPr="00000000">
        <w:rPr>
          <w:rtl w:val="0"/>
        </w:rPr>
        <w:t xml:space="preserve">: cada passo de um algoritmo deve ser definido com precisão. As ações a serem executadas deverão ser especificadas rigorosamente e sem ambiguidades.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3"/>
        </w:numPr>
        <w:spacing w:after="0" w:afterAutospacing="0" w:before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Entrada</w:t>
      </w:r>
      <w:r w:rsidDel="00000000" w:rsidR="00000000" w:rsidRPr="00000000">
        <w:rPr>
          <w:rtl w:val="0"/>
        </w:rPr>
        <w:t xml:space="preserve">: valores que são dados ao algoritmo antes que ele inicie.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spacing w:after="0" w:afterAutospacing="0" w:before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Saída</w:t>
      </w:r>
      <w:r w:rsidDel="00000000" w:rsidR="00000000" w:rsidRPr="00000000">
        <w:rPr>
          <w:rtl w:val="0"/>
        </w:rPr>
        <w:t xml:space="preserve">: os valores resultantes das ações do algoritmo a partir de uma determinada entrada.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3"/>
        </w:numPr>
        <w:spacing w:after="200" w:before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Eficácia</w:t>
      </w:r>
      <w:r w:rsidDel="00000000" w:rsidR="00000000" w:rsidRPr="00000000">
        <w:rPr>
          <w:rtl w:val="0"/>
        </w:rPr>
        <w:t xml:space="preserve">: todas as operações a serem realizadas pelo algoritmo devem ser suficientemente básicas para poderem, em princípio, ser feitas com precisão e em um período de tempo finito por um homem usando papel e lápis.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4275" cy="59055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1.1. Esquema do funcionamento de um algoritmo. Fonte Autor.</w:t>
      </w:r>
    </w:p>
    <w:p w:rsidR="00000000" w:rsidDel="00000000" w:rsidP="00000000" w:rsidRDefault="00000000" w:rsidRPr="00000000" w14:paraId="00000018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before="0" w:line="240" w:lineRule="auto"/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Embora os requisitos de Knuth sejam intuitivos, falta-lhes </w:t>
      </w:r>
      <w:r w:rsidDel="00000000" w:rsidR="00000000" w:rsidRPr="00000000">
        <w:rPr>
          <w:b w:val="1"/>
          <w:rtl w:val="0"/>
        </w:rPr>
        <w:t xml:space="preserve">rigor formal</w:t>
      </w:r>
      <w:r w:rsidDel="00000000" w:rsidR="00000000" w:rsidRPr="00000000">
        <w:rPr>
          <w:rtl w:val="0"/>
        </w:rPr>
        <w:t xml:space="preserve">. A formalidade pode ser conseguida com o uso de </w:t>
      </w:r>
      <w:r w:rsidDel="00000000" w:rsidR="00000000" w:rsidRPr="00000000">
        <w:rPr>
          <w:b w:val="1"/>
          <w:rtl w:val="0"/>
        </w:rPr>
        <w:t xml:space="preserve">lógica</w:t>
      </w:r>
      <w:r w:rsidDel="00000000" w:rsidR="00000000" w:rsidRPr="00000000">
        <w:rPr>
          <w:rtl w:val="0"/>
        </w:rPr>
        <w:t xml:space="preserve">. Assim, vamos exigir que um algoritmo seja </w:t>
      </w:r>
      <w:r w:rsidDel="00000000" w:rsidR="00000000" w:rsidRPr="00000000">
        <w:rPr>
          <w:b w:val="1"/>
          <w:rtl w:val="0"/>
        </w:rPr>
        <w:t xml:space="preserve">uma sequência lógica de passos com começo, meio e fim. </w:t>
      </w:r>
    </w:p>
    <w:p w:rsidR="00000000" w:rsidDel="00000000" w:rsidP="00000000" w:rsidRDefault="00000000" w:rsidRPr="00000000" w14:paraId="0000001A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Comumente, esta lógica é conhecida como </w:t>
      </w:r>
      <w:r w:rsidDel="00000000" w:rsidR="00000000" w:rsidRPr="00000000">
        <w:rPr>
          <w:b w:val="1"/>
          <w:rtl w:val="0"/>
        </w:rPr>
        <w:t xml:space="preserve">lógica de programação</w:t>
      </w:r>
      <w:r w:rsidDel="00000000" w:rsidR="00000000" w:rsidRPr="00000000">
        <w:rPr>
          <w:rtl w:val="0"/>
        </w:rPr>
        <w:t xml:space="preserve"> e isto ocupará grande parte de nossa disciplina.</w:t>
      </w:r>
    </w:p>
    <w:p w:rsidR="00000000" w:rsidDel="00000000" w:rsidP="00000000" w:rsidRDefault="00000000" w:rsidRPr="00000000" w14:paraId="0000001B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1.2. Funcionamento de um Software</w:t>
      </w:r>
    </w:p>
    <w:p w:rsidR="00000000" w:rsidDel="00000000" w:rsidP="00000000" w:rsidRDefault="00000000" w:rsidRPr="00000000" w14:paraId="0000001D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De uma maneira simplificada, um software para funcionar precisa de um ambiente chamado Sistema Digital. O sistema digital é composto minimamente por uma unidade de processamento  de instruções (UCP), memória (volátil - RAM), e de dispositivos de entrada e saída. As informações dentro do sistema digital estão em formato binário (zeros e uns). </w:t>
      </w:r>
    </w:p>
    <w:p w:rsidR="00000000" w:rsidDel="00000000" w:rsidP="00000000" w:rsidRDefault="00000000" w:rsidRPr="00000000" w14:paraId="0000001E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O software é um conjunto de instruções para o processador que fica armazenado na memória. Esse conjunto de instruções basicamente fazem o seguinte: 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tabs>
          <w:tab w:val="left" w:leader="none" w:pos="720"/>
        </w:tabs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Obtém dados de algum dispositivo de entrada (teclado, mouse, HD, placa de rede,etc) e armazena na memória; 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tabs>
          <w:tab w:val="left" w:leader="none" w:pos="720"/>
        </w:tabs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Com as informações na memória efetua cálculos - o que chamamos de processamento, armazenando esses resultados na memória;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2"/>
        </w:numPr>
        <w:tabs>
          <w:tab w:val="left" w:leader="none" w:pos="720"/>
        </w:tabs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Por fim, envia esses resultados desses cálculos da memória para algum dispositivo de saída (impressora, tela, placa  de rede,etc).</w:t>
      </w:r>
    </w:p>
    <w:p w:rsidR="00000000" w:rsidDel="00000000" w:rsidP="00000000" w:rsidRDefault="00000000" w:rsidRPr="00000000" w14:paraId="00000022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Portanto, um software basicamente lida com esses componentes (dispositivos de entrada e saída, memória e cálculos) frequentemente. Basicamente, quando construímos um software usamos comandos que lidam com esses componentes (entrada, saída, memória e processamento).</w:t>
      </w:r>
    </w:p>
    <w:p w:rsidR="00000000" w:rsidDel="00000000" w:rsidP="00000000" w:rsidRDefault="00000000" w:rsidRPr="00000000" w14:paraId="00000024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tabs>
          <w:tab w:val="left" w:leader="none" w:pos="72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27178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tabs>
          <w:tab w:val="left" w:leader="none" w:pos="720"/>
        </w:tabs>
        <w:spacing w:after="120" w:lineRule="auto"/>
        <w:ind w:left="454" w:right="454" w:hanging="28.8031496062991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1.2. Sistema Digital. Fonte Autor.</w:t>
      </w:r>
    </w:p>
    <w:p w:rsidR="00000000" w:rsidDel="00000000" w:rsidP="00000000" w:rsidRDefault="00000000" w:rsidRPr="00000000" w14:paraId="00000027">
      <w:pPr>
        <w:pageBreakBefore w:val="0"/>
        <w:tabs>
          <w:tab w:val="left" w:leader="none" w:pos="720"/>
        </w:tabs>
        <w:spacing w:after="120" w:lineRule="auto"/>
        <w:ind w:left="454" w:right="454" w:hanging="28.8031496062991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1.3. Sobre Linguagens de Programação e Algoritmos</w:t>
      </w:r>
    </w:p>
    <w:p w:rsidR="00000000" w:rsidDel="00000000" w:rsidP="00000000" w:rsidRDefault="00000000" w:rsidRPr="00000000" w14:paraId="00000029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A Linguagem de Programação auxilia no processo de conversão para a linguagem binária do processador, através de uma série de regras que eliminam as ambiguidades. </w:t>
      </w:r>
    </w:p>
    <w:p w:rsidR="00000000" w:rsidDel="00000000" w:rsidP="00000000" w:rsidRDefault="00000000" w:rsidRPr="00000000" w14:paraId="0000002A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00" w:before="0"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5399730" cy="1181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before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1.3. Conversão de algoritmo em código para linguagem binária. Fonte DIERBACH 2012.</w:t>
      </w:r>
    </w:p>
    <w:p w:rsidR="00000000" w:rsidDel="00000000" w:rsidP="00000000" w:rsidRDefault="00000000" w:rsidRPr="00000000" w14:paraId="0000002D">
      <w:pPr>
        <w:pageBreakBefore w:val="0"/>
        <w:spacing w:after="200" w:before="0" w:lin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spacing w:before="0" w:lineRule="auto"/>
        <w:ind w:firstLine="720"/>
        <w:rPr/>
      </w:pPr>
      <w:r w:rsidDel="00000000" w:rsidR="00000000" w:rsidRPr="00000000">
        <w:rPr>
          <w:rtl w:val="0"/>
        </w:rPr>
        <w:t xml:space="preserve">Algoritmos resolvem qualquer problema. As Linguagens resolvem problemas utilizando os recursos do Sistema Digital (dispositivos de entrada, memória, processamento e dispositivos de saída).</w:t>
      </w:r>
    </w:p>
    <w:p w:rsidR="00000000" w:rsidDel="00000000" w:rsidP="00000000" w:rsidRDefault="00000000" w:rsidRPr="00000000" w14:paraId="0000002F">
      <w:pPr>
        <w:pageBreakBefore w:val="0"/>
        <w:widowControl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  <w:t xml:space="preserve">Nem todos Algoritmos podem ser implementados por Linguagens.</w:t>
      </w:r>
    </w:p>
    <w:p w:rsidR="00000000" w:rsidDel="00000000" w:rsidP="00000000" w:rsidRDefault="00000000" w:rsidRPr="00000000" w14:paraId="00000030">
      <w:pPr>
        <w:pageBreakBefore w:val="0"/>
        <w:widowControl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before="0" w:line="240" w:lineRule="auto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b w:val="1"/>
          <w:sz w:val="26"/>
          <w:szCs w:val="26"/>
          <w:rtl w:val="0"/>
        </w:rPr>
        <w:t xml:space="preserve">4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O processo para resolver problemas computacionais</w:t>
      </w:r>
    </w:p>
    <w:p w:rsidR="00000000" w:rsidDel="00000000" w:rsidP="00000000" w:rsidRDefault="00000000" w:rsidRPr="00000000" w14:paraId="00000032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A resolução de um problema computacional não envolve simplesmente o ato de programar um computador. Ele é um </w:t>
      </w:r>
      <w:r w:rsidDel="00000000" w:rsidR="00000000" w:rsidRPr="00000000">
        <w:rPr>
          <w:b w:val="1"/>
          <w:rtl w:val="0"/>
        </w:rPr>
        <w:t xml:space="preserve">processo</w:t>
      </w:r>
      <w:r w:rsidDel="00000000" w:rsidR="00000000" w:rsidRPr="00000000">
        <w:rPr>
          <w:rtl w:val="0"/>
        </w:rPr>
        <w:t xml:space="preserve">, sendo que a programação é apenas um dos passos. Antes de escrever um programa é preciso entender e pensar a solução do problema, depois desenvolver o projeto, escrever e testar a solução encontrada.</w:t>
      </w:r>
    </w:p>
    <w:p w:rsidR="00000000" w:rsidDel="00000000" w:rsidP="00000000" w:rsidRDefault="00000000" w:rsidRPr="00000000" w14:paraId="00000033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Uma vez que o algoritmo tenha sido definido, podemos </w:t>
      </w:r>
      <w:r w:rsidDel="00000000" w:rsidR="00000000" w:rsidRPr="00000000">
        <w:rPr>
          <w:b w:val="1"/>
          <w:rtl w:val="0"/>
        </w:rPr>
        <w:t xml:space="preserve">simulá-lo</w:t>
      </w:r>
      <w:r w:rsidDel="00000000" w:rsidR="00000000" w:rsidRPr="00000000">
        <w:rPr>
          <w:rtl w:val="0"/>
        </w:rPr>
        <w:t xml:space="preserve"> com ferramentas como Scratch, VisuAlg ou Raptor, representá-los em </w:t>
      </w:r>
      <w:r w:rsidDel="00000000" w:rsidR="00000000" w:rsidRPr="00000000">
        <w:rPr>
          <w:b w:val="1"/>
          <w:rtl w:val="0"/>
        </w:rPr>
        <w:t xml:space="preserve">Fluxograma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implementá-lo</w:t>
      </w:r>
      <w:r w:rsidDel="00000000" w:rsidR="00000000" w:rsidRPr="00000000">
        <w:rPr>
          <w:rtl w:val="0"/>
        </w:rPr>
        <w:t xml:space="preserve"> diretamente em alguma </w:t>
      </w:r>
      <w:r w:rsidDel="00000000" w:rsidR="00000000" w:rsidRPr="00000000">
        <w:rPr>
          <w:b w:val="1"/>
          <w:rtl w:val="0"/>
        </w:rPr>
        <w:t xml:space="preserve">linguagem de programação</w:t>
      </w:r>
      <w:r w:rsidDel="00000000" w:rsidR="00000000" w:rsidRPr="00000000">
        <w:rPr>
          <w:rtl w:val="0"/>
        </w:rPr>
        <w:t xml:space="preserve"> (Python, C, C++, Java, Pascal, PHP, dentre outras). Nossa disciplina será focada em </w:t>
      </w:r>
      <w:r w:rsidDel="00000000" w:rsidR="00000000" w:rsidRPr="00000000">
        <w:rPr>
          <w:b w:val="1"/>
          <w:rtl w:val="0"/>
        </w:rPr>
        <w:t xml:space="preserve">Fluxograma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20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b w:val="1"/>
          <w:sz w:val="26"/>
          <w:szCs w:val="26"/>
          <w:rtl w:val="0"/>
        </w:rPr>
        <w:t xml:space="preserve">5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Sobre </w:t>
      </w:r>
      <w:r w:rsidDel="00000000" w:rsidR="00000000" w:rsidRPr="00000000">
        <w:rPr>
          <w:b w:val="1"/>
          <w:sz w:val="26"/>
          <w:szCs w:val="26"/>
          <w:rtl w:val="0"/>
        </w:rPr>
        <w:t xml:space="preserve">Fluxograma</w:t>
      </w:r>
    </w:p>
    <w:p w:rsidR="00000000" w:rsidDel="00000000" w:rsidP="00000000" w:rsidRDefault="00000000" w:rsidRPr="00000000" w14:paraId="00000036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Fluxograma é uma forma padronizada e eficaz para se representar os passos lógicos de um determinado processo (algoritmo), é uma técnica de representação gráfica na qual se utilizam símbolos previamente convencionados, permitindo a descrição clara e precisa do fluxo, ou sequência de um processo, bem como sua análise e redesenho.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Vantagens</w:t>
      </w:r>
      <w:r w:rsidDel="00000000" w:rsidR="00000000" w:rsidRPr="00000000">
        <w:rPr>
          <w:rtl w:val="0"/>
        </w:rPr>
        <w:t xml:space="preserve">: maior clareza na visualização do fluxo de execução (“imagens valem mais do que mil palavras”).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after="200" w:before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Desvantagens</w:t>
      </w:r>
      <w:r w:rsidDel="00000000" w:rsidR="00000000" w:rsidRPr="00000000">
        <w:rPr>
          <w:rtl w:val="0"/>
        </w:rPr>
        <w:t xml:space="preserve">: requer conhecimento de convenções gráficas e dificuldade para fazer correções. </w:t>
      </w:r>
    </w:p>
    <w:p w:rsidR="00000000" w:rsidDel="00000000" w:rsidP="00000000" w:rsidRDefault="00000000" w:rsidRPr="00000000" w14:paraId="00000039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O fluxograma é utilizado para diversas finalidades, onde se tem a necessidade de controlar processos, visualizar as operações que são realizadas, as entradas e saídas de uma operação, entre outras. Os fluxogramas possuem símbolos que permitem descrever fluxos de processos (não são necessariamente usados para programas de computador).</w:t>
      </w:r>
    </w:p>
    <w:p w:rsidR="00000000" w:rsidDel="00000000" w:rsidP="00000000" w:rsidRDefault="00000000" w:rsidRPr="00000000" w14:paraId="0000003A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O fluxograma é representado por símbolos e cada um é utilizado para uma finalidade específica, o que torna o fluxograma mais fácil de compreender, pois a representação segue um padrão pré-estabelecido.</w:t>
      </w:r>
    </w:p>
    <w:p w:rsidR="00000000" w:rsidDel="00000000" w:rsidP="00000000" w:rsidRDefault="00000000" w:rsidRPr="00000000" w14:paraId="0000003B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Neste curso, usaremos apenas uma pequena parcela dos símbolos disponíveis para uso nos fluxogramas, mostrados na tabela a seguir:</w:t>
      </w:r>
    </w:p>
    <w:p w:rsidR="00000000" w:rsidDel="00000000" w:rsidP="00000000" w:rsidRDefault="00000000" w:rsidRPr="00000000" w14:paraId="0000003C">
      <w:pPr>
        <w:pageBreakBefore w:val="0"/>
        <w:spacing w:after="200" w:before="0" w:line="276" w:lineRule="auto"/>
        <w:ind w:left="720" w:firstLine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Tabela 1.1. Símbolos do fluxograma e seus significados.</w:t>
      </w:r>
    </w:p>
    <w:tbl>
      <w:tblPr>
        <w:tblStyle w:val="Table1"/>
        <w:tblW w:w="9637.0" w:type="dxa"/>
        <w:jc w:val="center"/>
        <w:tblBorders>
          <w:top w:color="b8cce4" w:space="0" w:sz="4" w:val="single"/>
          <w:left w:color="b8cce4" w:space="0" w:sz="4" w:val="single"/>
          <w:bottom w:color="b8cce4" w:space="0" w:sz="4" w:val="single"/>
          <w:right w:color="b8cce4" w:space="0" w:sz="4" w:val="single"/>
          <w:insideH w:color="b8cce4" w:space="0" w:sz="4" w:val="single"/>
          <w:insideV w:color="b8cce4" w:space="0" w:sz="4" w:val="single"/>
        </w:tblBorders>
        <w:tblLayout w:type="fixed"/>
        <w:tblLook w:val="04A0"/>
      </w:tblPr>
      <w:tblGrid>
        <w:gridCol w:w="2707"/>
        <w:gridCol w:w="2550"/>
        <w:gridCol w:w="4380"/>
        <w:tblGridChange w:id="0">
          <w:tblGrid>
            <w:gridCol w:w="2707"/>
            <w:gridCol w:w="2550"/>
            <w:gridCol w:w="4380"/>
          </w:tblGrid>
        </w:tblGridChange>
      </w:tblGrid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3D">
            <w:pPr>
              <w:pageBreakBefore w:val="0"/>
              <w:spacing w:before="0" w:line="276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SÍMBOLO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E">
            <w:pPr>
              <w:pageBreakBefore w:val="0"/>
              <w:spacing w:before="0" w:line="276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SIGNIFICADO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F">
            <w:pPr>
              <w:pageBreakBefore w:val="0"/>
              <w:spacing w:before="0" w:line="276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pageBreakBefore w:val="0"/>
              <w:spacing w:before="0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</w:rPr>
              <w:drawing>
                <wp:inline distB="114300" distT="114300" distL="114300" distR="114300">
                  <wp:extent cx="1065847" cy="400050"/>
                  <wp:effectExtent b="0" l="0" r="0" t="0"/>
                  <wp:docPr id="2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847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Terminação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Utilizado para indicar o início e fim ou de um fluxograma.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spacing w:before="0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</w:rPr>
              <w:drawing>
                <wp:inline distB="114300" distT="114300" distL="114300" distR="114300">
                  <wp:extent cx="1211126" cy="326073"/>
                  <wp:effectExtent b="0" l="0" r="0" t="0"/>
                  <wp:docPr id="16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126" cy="3260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Processo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Utilizado para indicar uma ação, isto é, um processo a ser executado.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before="0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</w:rPr>
              <w:drawing>
                <wp:inline distB="114300" distT="114300" distL="114300" distR="114300">
                  <wp:extent cx="975360" cy="561807"/>
                  <wp:effectExtent b="0" l="0" r="0" t="0"/>
                  <wp:docPr id="9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5618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Decisão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Utilizado para comparar dados e desviar o fluxo dependendo da avaliação do teste lógico para verdadeiro ou falso.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pacing w:before="0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</w:rPr>
              <w:drawing>
                <wp:inline distB="114300" distT="114300" distL="114300" distR="114300">
                  <wp:extent cx="933163" cy="516573"/>
                  <wp:effectExtent b="0" l="0" r="0" t="0"/>
                  <wp:docPr id="7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163" cy="5165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Entrada manual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Utilizado para entrada manual de dados através do teclado.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before="0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</w:rPr>
              <w:drawing>
                <wp:inline distB="114300" distT="114300" distL="114300" distR="114300">
                  <wp:extent cx="1327785" cy="355812"/>
                  <wp:effectExtent b="0" l="0" r="0" t="0"/>
                  <wp:docPr id="15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785" cy="355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Processo pré-definido ou módulo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Utilizado para indicar uma chamada a uma sub-rotina ou função.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before="0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</w:rPr>
              <w:drawing>
                <wp:inline distB="114300" distT="114300" distL="114300" distR="114300">
                  <wp:extent cx="1132522" cy="347944"/>
                  <wp:effectExtent b="0" l="0" r="0" t="0"/>
                  <wp:docPr id="17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522" cy="3479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Exibir na tela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Utilizado para exibir dados na tela.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spacing w:before="0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</w:rPr>
              <w:drawing>
                <wp:inline distB="114300" distT="114300" distL="114300" distR="114300">
                  <wp:extent cx="260985" cy="260985"/>
                  <wp:effectExtent b="0" l="0" r="0" t="0"/>
                  <wp:docPr id="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" cy="260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Conector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Utilizado para continuar o fluxograma em outra parte na mesma página.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pageBreakBefore w:val="0"/>
              <w:spacing w:before="0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</w:rPr>
              <w:drawing>
                <wp:inline distB="114300" distT="114300" distL="114300" distR="114300">
                  <wp:extent cx="476250" cy="392748"/>
                  <wp:effectExtent b="0" l="0" r="0" t="0"/>
                  <wp:docPr id="4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927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Conector de página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Utilizado para continuar o fluxograma em outra página.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pageBreakBefore w:val="0"/>
              <w:spacing w:before="0" w:lineRule="auto"/>
              <w:jc w:val="center"/>
              <w:rPr>
                <w:b w:val="0"/>
                <w:color w:val="000000"/>
              </w:rPr>
            </w:pPr>
            <w:r w:rsidDel="00000000" w:rsidR="00000000" w:rsidRPr="00000000">
              <w:rPr>
                <w:b w:val="0"/>
                <w:color w:val="000000"/>
              </w:rPr>
              <w:drawing>
                <wp:inline distB="114300" distT="114300" distL="114300" distR="114300">
                  <wp:extent cx="846772" cy="219835"/>
                  <wp:effectExtent b="0" l="0" r="0" t="0"/>
                  <wp:docPr id="3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772" cy="2198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Seta de fluxo de dados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pageBreakBefore w:val="0"/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Utilizado para indicar o sentido do fluxo de dados conectando os símbolos existentes.</w:t>
            </w:r>
          </w:p>
        </w:tc>
      </w:tr>
    </w:tbl>
    <w:p w:rsidR="00000000" w:rsidDel="00000000" w:rsidP="00000000" w:rsidRDefault="00000000" w:rsidRPr="00000000" w14:paraId="0000005B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00" w:before="0" w:lin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Exemplo 1:</w:t>
      </w:r>
    </w:p>
    <w:p w:rsidR="00000000" w:rsidDel="00000000" w:rsidP="00000000" w:rsidRDefault="00000000" w:rsidRPr="00000000" w14:paraId="0000005D">
      <w:pPr>
        <w:pageBreakBefore w:val="0"/>
        <w:spacing w:after="200" w:before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Imagine que sua carteira de motorista tenha vencido. Para poder continuar dirigindo, você precisa renová-la, então o primeiro passo é definir o problema: </w:t>
      </w:r>
      <w:r w:rsidDel="00000000" w:rsidR="00000000" w:rsidRPr="00000000">
        <w:rPr>
          <w:b w:val="1"/>
          <w:rtl w:val="0"/>
        </w:rPr>
        <w:t xml:space="preserve">Renovar a CNH.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hd w:fill="ffffff" w:val="clear"/>
        <w:spacing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Para resolver este problema, devemos seguir os seguintes passos: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4"/>
        </w:numPr>
        <w:spacing w:after="0" w:afterAutospacing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Fazer o cadastro no site do Detran para agendar a coleta biométrica;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4"/>
        </w:numPr>
        <w:spacing w:after="0" w:afterAutospacing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Separar os documentos requeridos para o processo de renovação da CNH;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4"/>
        </w:numPr>
        <w:spacing w:after="0" w:afterAutospacing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Comparecer ao posto do Detran selecionado na data agendada e levar os documentos;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4"/>
        </w:numPr>
        <w:spacing w:after="0" w:afterAutospacing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Realizar o exame médico em uma clínica credenciada;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4"/>
        </w:numPr>
        <w:spacing w:after="0" w:afterAutospacing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Pagar a taxa de renovação em um banco credenciado;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4"/>
        </w:numPr>
        <w:spacing w:after="0" w:afterAutospacing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Retornar ao posto do Detran com o resultado do exame médico e o comprovante de pagamento da taxa de renovação;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4"/>
        </w:numPr>
        <w:spacing w:after="0" w:afterAutospacing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Aguardar o prazo indicado pelo Detran para o processamento da renovação e emissão do documento;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4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Retornar ao posto do Detran para retirar a CNH.</w:t>
      </w:r>
    </w:p>
    <w:p w:rsidR="00000000" w:rsidDel="00000000" w:rsidP="00000000" w:rsidRDefault="00000000" w:rsidRPr="00000000" w14:paraId="00000067">
      <w:pPr>
        <w:pageBreakBefore w:val="0"/>
        <w:spacing w:after="200" w:before="0" w:line="240" w:lineRule="auto"/>
        <w:ind w:firstLine="720"/>
        <w:rPr/>
      </w:pPr>
      <w:r w:rsidDel="00000000" w:rsidR="00000000" w:rsidRPr="00000000">
        <w:rPr>
          <w:rtl w:val="0"/>
        </w:rPr>
        <w:t xml:space="preserve">Esses oito passos podem ser representados no fluxograma abaixo, e vale lembrar que todo fluxograma deve ter </w:t>
      </w:r>
      <w:r w:rsidDel="00000000" w:rsidR="00000000" w:rsidRPr="00000000">
        <w:rPr>
          <w:b w:val="1"/>
          <w:rtl w:val="0"/>
        </w:rPr>
        <w:t xml:space="preserve">início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fim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8">
      <w:pPr>
        <w:pageBreakBefore w:val="0"/>
        <w:spacing w:after="200" w:before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200" w:before="0" w:lineRule="auto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2899410</wp:posOffset>
            </wp:positionH>
            <wp:positionV relativeFrom="page">
              <wp:posOffset>1489075</wp:posOffset>
            </wp:positionV>
            <wp:extent cx="1889043" cy="5227637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043" cy="5227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before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before="0" w:lineRule="auto"/>
        <w:ind w:firstLine="72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1.4. Fluxograma referente ao exemplo 1. Fonte Autor.</w:t>
      </w:r>
    </w:p>
    <w:p w:rsidR="00000000" w:rsidDel="00000000" w:rsidP="00000000" w:rsidRDefault="00000000" w:rsidRPr="00000000" w14:paraId="0000006D">
      <w:pPr>
        <w:pageBreakBefore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  <w:t xml:space="preserve">Para esse exemplo, além dos símbolos de início e fim, utilizamos somente o de processo, para indicar as ações a serem realizadas e em qual ordem, de acordo com o fluxo indicado pelas setas.</w:t>
      </w:r>
    </w:p>
    <w:p w:rsidR="00000000" w:rsidDel="00000000" w:rsidP="00000000" w:rsidRDefault="00000000" w:rsidRPr="00000000" w14:paraId="0000006E">
      <w:pPr>
        <w:pageBreakBefore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  <w:t xml:space="preserve">Mas se você tiver algum dos documentos requeridos ou não houver datas disponíveis para agendamento, o que fazer nestas situações? Veremos como resolver problemas desse tipo nas próximas aulas, com estruturas de seleção e repetição.</w:t>
      </w:r>
    </w:p>
    <w:p w:rsidR="00000000" w:rsidDel="00000000" w:rsidP="00000000" w:rsidRDefault="00000000" w:rsidRPr="00000000" w14:paraId="0000006F">
      <w:pPr>
        <w:pageBreakBefore w:val="0"/>
        <w:spacing w:after="200" w:before="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Exemplo 2:</w:t>
      </w:r>
    </w:p>
    <w:p w:rsidR="00000000" w:rsidDel="00000000" w:rsidP="00000000" w:rsidRDefault="00000000" w:rsidRPr="00000000" w14:paraId="00000070">
      <w:pPr>
        <w:pageBreakBefore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  <w:t xml:space="preserve">Fluxograma para troca de uma lâmpada. Nesse exemplo, estamos usando um símbolo diferente e novo em relação ao exemplo anterior, o símbolo de decisão.</w:t>
      </w:r>
    </w:p>
    <w:p w:rsidR="00000000" w:rsidDel="00000000" w:rsidP="00000000" w:rsidRDefault="00000000" w:rsidRPr="00000000" w14:paraId="00000071">
      <w:pPr>
        <w:pageBreakBefore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00" w:before="0" w:lineRule="auto"/>
        <w:ind w:left="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1.5. Símbolo de decisão. Fonte Autor.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2362200</wp:posOffset>
            </wp:positionH>
            <wp:positionV relativeFrom="paragraph">
              <wp:posOffset>114300</wp:posOffset>
            </wp:positionV>
            <wp:extent cx="801053" cy="733358"/>
            <wp:effectExtent b="0" l="0" r="0" t="0"/>
            <wp:wrapTopAndBottom distB="114300" distT="11430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1053" cy="733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pageBreakBefore w:val="0"/>
        <w:spacing w:after="200" w:before="0" w:lineRule="auto"/>
        <w:ind w:left="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0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Este símbolo nos permite criar dois caminhos em nosso fluxograma. Nesse caso, um dos caminhos não fazemos nada e o outro retiramos a lâmpada do bulbo. Tomamos o caminho dependendo da resposta a pergunta - Verdadeiro ou Falso. Isso será visto com maiores detalhes nas próximas aulas.</w:t>
      </w:r>
    </w:p>
    <w:p w:rsidR="00000000" w:rsidDel="00000000" w:rsidP="00000000" w:rsidRDefault="00000000" w:rsidRPr="00000000" w14:paraId="00000075">
      <w:pPr>
        <w:pageBreakBefore w:val="0"/>
        <w:spacing w:after="200" w:before="0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1733550</wp:posOffset>
            </wp:positionH>
            <wp:positionV relativeFrom="paragraph">
              <wp:posOffset>126935</wp:posOffset>
            </wp:positionV>
            <wp:extent cx="2052775" cy="4068763"/>
            <wp:effectExtent b="0" l="0" r="0" t="0"/>
            <wp:wrapTopAndBottom distB="114300" distT="11430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775" cy="4068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1.6. Fluxograma referente ao exemplo 2. Fonte Autor.</w:t>
      </w:r>
    </w:p>
    <w:p w:rsidR="00000000" w:rsidDel="00000000" w:rsidP="00000000" w:rsidRDefault="00000000" w:rsidRPr="00000000" w14:paraId="00000077">
      <w:pPr>
        <w:pageBreakBefore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200" w:before="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Exemplo 3:</w:t>
      </w:r>
    </w:p>
    <w:p w:rsidR="00000000" w:rsidDel="00000000" w:rsidP="00000000" w:rsidRDefault="00000000" w:rsidRPr="00000000" w14:paraId="0000007A">
      <w:pPr>
        <w:pageBreakBefore w:val="0"/>
        <w:spacing w:after="200" w:before="0" w:lineRule="auto"/>
        <w:ind w:firstLine="720"/>
        <w:rPr/>
      </w:pPr>
      <w:r w:rsidDel="00000000" w:rsidR="00000000" w:rsidRPr="00000000">
        <w:rPr>
          <w:rtl w:val="0"/>
        </w:rPr>
        <w:t xml:space="preserve">Para exibir uma mensagem na tela, utilizamos o símbolo </w:t>
      </w:r>
      <w:r w:rsidDel="00000000" w:rsidR="00000000" w:rsidRPr="00000000">
        <w:rPr>
          <w:b w:val="1"/>
          <w:rtl w:val="0"/>
        </w:rPr>
        <w:t xml:space="preserve">Exibir</w:t>
      </w:r>
      <w:r w:rsidDel="00000000" w:rsidR="00000000" w:rsidRPr="00000000">
        <w:rPr>
          <w:rtl w:val="0"/>
        </w:rPr>
        <w:t xml:space="preserve">. Esse símbolo é uma Saída de Dados, que pode ser utilizado para mostrar o resultado de um processo, um nome ou até mesmo para pedir para que o usuário digite alguma coisa. </w:t>
      </w:r>
    </w:p>
    <w:p w:rsidR="00000000" w:rsidDel="00000000" w:rsidP="00000000" w:rsidRDefault="00000000" w:rsidRPr="00000000" w14:paraId="0000007B">
      <w:pPr>
        <w:pageBreakBefore w:val="0"/>
        <w:spacing w:after="20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20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1880715</wp:posOffset>
            </wp:positionH>
            <wp:positionV relativeFrom="paragraph">
              <wp:posOffset>114300</wp:posOffset>
            </wp:positionV>
            <wp:extent cx="1638300" cy="1714500"/>
            <wp:effectExtent b="0" l="0" r="0" t="0"/>
            <wp:wrapSquare wrapText="bothSides" distB="114300" distT="114300" distL="114300" distR="114300"/>
            <wp:docPr id="1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pageBreakBefore w:val="0"/>
        <w:spacing w:after="20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20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20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20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20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20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after="200" w:before="0" w:line="276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1.7. Fluxograma referente ao exemplo 3. Fonte Autor.</w:t>
      </w:r>
    </w:p>
    <w:p w:rsidR="00000000" w:rsidDel="00000000" w:rsidP="00000000" w:rsidRDefault="00000000" w:rsidRPr="00000000" w14:paraId="00000084">
      <w:pPr>
        <w:pageBreakBefore w:val="0"/>
        <w:spacing w:after="200" w:before="0" w:line="276" w:lineRule="auto"/>
        <w:ind w:left="7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Nesse fluxograma, temos os símbolos de início e fim, que são colocados por padrão. 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O texto ‘Hello, world!’ será mostrado na tela para o usuário. É uma forma de saída de dados.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5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Você pode criar o seu fluxograma em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www.draw.io</w:t>
        </w:r>
      </w:hyperlink>
      <w:r w:rsidDel="00000000" w:rsidR="00000000" w:rsidRPr="00000000">
        <w:rPr>
          <w:rtl w:val="0"/>
        </w:rPr>
        <w:t xml:space="preserve">, uma aplicação online </w:t>
      </w:r>
      <w:r w:rsidDel="00000000" w:rsidR="00000000" w:rsidRPr="00000000">
        <w:rPr>
          <w:i w:val="1"/>
          <w:rtl w:val="0"/>
        </w:rPr>
        <w:t xml:space="preserve">open source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pageBreakBefore w:val="0"/>
        <w:spacing w:after="20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1.6.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12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DIERBACH, C. “Introduction to Computer Science Using Python: A Computational Problem-Solving Focus”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1st Edition, New York: Wiley, 2012.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before="0" w:lineRule="auto"/>
        <w:ind w:left="720" w:right="3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headerReference r:id="rId25" w:type="even"/>
      <w:footerReference r:id="rId26" w:type="default"/>
      <w:footerReference r:id="rId27" w:type="first"/>
      <w:footerReference r:id="rId28" w:type="even"/>
      <w:pgSz w:h="16840" w:w="11907" w:orient="portrait"/>
      <w:pgMar w:bottom="1418" w:top="1985" w:left="1701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pageBreakBefore w:val="0"/>
      <w:tabs>
        <w:tab w:val="left" w:leader="none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pageBreakBefore w:val="0"/>
      <w:tabs>
        <w:tab w:val="right" w:leader="none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D">
    <w:pPr>
      <w:pageBreakBefore w:val="0"/>
      <w:tabs>
        <w:tab w:val="right" w:leader="none" w:pos="9356"/>
      </w:tabs>
      <w:jc w:val="center"/>
      <w:rPr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LÓGICA DE PROGRAMAÇÃO</w:t>
    </w: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1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pageBreakBefore w:val="0"/>
      <w:tabs>
        <w:tab w:val="left" w:leader="none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-15239</wp:posOffset>
          </wp:positionH>
          <wp:positionV relativeFrom="page">
            <wp:posOffset>-23812</wp:posOffset>
          </wp:positionV>
          <wp:extent cx="7581900" cy="10725150"/>
          <wp:effectExtent b="0" l="0" r="0" t="0"/>
          <wp:wrapTopAndBottom distB="0" distT="0"/>
          <wp:docPr id="14" name="image19.jpg"/>
          <a:graphic>
            <a:graphicData uri="http://schemas.openxmlformats.org/drawingml/2006/picture">
              <pic:pic>
                <pic:nvPicPr>
                  <pic:cNvPr id="0" name="image1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900" cy="107251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95b3d7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5b3d7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hyperlink" Target="http://www.draw.io" TargetMode="External"/><Relationship Id="rId21" Type="http://schemas.openxmlformats.org/officeDocument/2006/relationships/image" Target="media/image17.jpg"/><Relationship Id="rId24" Type="http://schemas.openxmlformats.org/officeDocument/2006/relationships/header" Target="header3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26" Type="http://schemas.openxmlformats.org/officeDocument/2006/relationships/footer" Target="footer3.xml"/><Relationship Id="rId25" Type="http://schemas.openxmlformats.org/officeDocument/2006/relationships/header" Target="header2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8.png"/><Relationship Id="rId8" Type="http://schemas.openxmlformats.org/officeDocument/2006/relationships/image" Target="media/image13.png"/><Relationship Id="rId11" Type="http://schemas.openxmlformats.org/officeDocument/2006/relationships/image" Target="media/image8.jpg"/><Relationship Id="rId10" Type="http://schemas.openxmlformats.org/officeDocument/2006/relationships/image" Target="media/image6.jpg"/><Relationship Id="rId13" Type="http://schemas.openxmlformats.org/officeDocument/2006/relationships/image" Target="media/image10.jpg"/><Relationship Id="rId12" Type="http://schemas.openxmlformats.org/officeDocument/2006/relationships/image" Target="media/image15.jpg"/><Relationship Id="rId15" Type="http://schemas.openxmlformats.org/officeDocument/2006/relationships/image" Target="media/image2.jpg"/><Relationship Id="rId14" Type="http://schemas.openxmlformats.org/officeDocument/2006/relationships/image" Target="media/image3.jpg"/><Relationship Id="rId17" Type="http://schemas.openxmlformats.org/officeDocument/2006/relationships/image" Target="media/image14.jpg"/><Relationship Id="rId16" Type="http://schemas.openxmlformats.org/officeDocument/2006/relationships/image" Target="media/image16.jpg"/><Relationship Id="rId19" Type="http://schemas.openxmlformats.org/officeDocument/2006/relationships/image" Target="media/image7.jp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