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Texto base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b w:val="1"/>
          <w:i w:val="0"/>
          <w:smallCaps w:val="0"/>
          <w:strike w:val="0"/>
          <w:color w:val="000000"/>
          <w:sz w:val="96"/>
          <w:szCs w:val="96"/>
          <w:u w:val="none"/>
          <w:shd w:fill="auto" w:val="clear"/>
          <w:vertAlign w:val="baseline"/>
        </w:rPr>
      </w:pPr>
      <w:r w:rsidDel="00000000" w:rsidR="00000000" w:rsidRPr="00000000">
        <w:rPr>
          <w:b w:val="1"/>
          <w:sz w:val="96"/>
          <w:szCs w:val="96"/>
          <w:rtl w:val="0"/>
        </w:rPr>
        <w:t xml:space="preserve">5</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i w:val="0"/>
          <w:smallCaps w:val="0"/>
          <w:strike w:val="0"/>
          <w:color w:val="000000"/>
          <w:sz w:val="40"/>
          <w:szCs w:val="40"/>
          <w:u w:val="none"/>
          <w:shd w:fill="auto" w:val="clear"/>
          <w:vertAlign w:val="baseline"/>
        </w:rPr>
      </w:pPr>
      <w:r w:rsidDel="00000000" w:rsidR="00000000" w:rsidRPr="00000000">
        <w:rPr>
          <w:b w:val="1"/>
          <w:sz w:val="40"/>
          <w:szCs w:val="40"/>
          <w:highlight w:val="white"/>
          <w:rtl w:val="0"/>
        </w:rPr>
        <w:t xml:space="preserve">Estrutura de Seleção Encadeada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72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sz w:val="28"/>
          <w:szCs w:val="28"/>
          <w:rtl w:val="0"/>
        </w:rPr>
        <w:t xml:space="preserve">Gilberto Alves Pereira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0" w:line="240" w:lineRule="auto"/>
        <w:ind w:left="0" w:right="0" w:hanging="454"/>
        <w:jc w:val="center"/>
        <w:rPr>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sz w:val="26"/>
          <w:szCs w:val="26"/>
        </w:rPr>
      </w:pPr>
      <w:r w:rsidDel="00000000" w:rsidR="00000000" w:rsidRPr="00000000">
        <w:rPr>
          <w:i w:val="1"/>
          <w:rtl w:val="0"/>
        </w:rPr>
        <w:t xml:space="preserve">Neste texto é discutido o conceito de estrutura de seleção encadeada ou aninhada. Como exemplificação mostra-se uma implementação de um exemplo usando fluxogramas, um segundo exemplo usando fluxogramas juntamente com uma simulação. Ao final é mostrado um terceiro exemplo usando fluxograma com sua conversão para Python.</w:t>
      </w:r>
      <w:r w:rsidDel="00000000" w:rsidR="00000000" w:rsidRPr="00000000">
        <w:rPr>
          <w:rtl w:val="0"/>
        </w:rPr>
      </w:r>
    </w:p>
    <w:p w:rsidR="00000000" w:rsidDel="00000000" w:rsidP="00000000" w:rsidRDefault="00000000" w:rsidRPr="00000000" w14:paraId="00000009">
      <w:pPr>
        <w:pStyle w:val="Heading1"/>
        <w:pageBreakBefore w:val="0"/>
        <w:spacing w:line="240" w:lineRule="auto"/>
        <w:ind w:left="0" w:firstLine="0"/>
        <w:rPr>
          <w:sz w:val="26"/>
          <w:szCs w:val="26"/>
        </w:rPr>
      </w:pPr>
      <w:bookmarkStart w:colFirst="0" w:colLast="0" w:name="_hitidovhbgq3" w:id="0"/>
      <w:bookmarkEnd w:id="0"/>
      <w:r w:rsidDel="00000000" w:rsidR="00000000" w:rsidRPr="00000000">
        <w:rPr>
          <w:sz w:val="26"/>
          <w:szCs w:val="26"/>
          <w:rtl w:val="0"/>
        </w:rPr>
        <w:t xml:space="preserve">1.1. Estrutura de seleção encadeada</w:t>
      </w:r>
      <w:r w:rsidDel="00000000" w:rsidR="00000000" w:rsidRPr="00000000">
        <w:rPr>
          <w:rtl w:val="0"/>
        </w:rPr>
      </w:r>
    </w:p>
    <w:p w:rsidR="00000000" w:rsidDel="00000000" w:rsidP="00000000" w:rsidRDefault="00000000" w:rsidRPr="00000000" w14:paraId="0000000A">
      <w:pPr>
        <w:pageBreakBefore w:val="0"/>
        <w:spacing w:after="200" w:before="0" w:line="240" w:lineRule="auto"/>
        <w:ind w:firstLine="720"/>
        <w:rPr/>
      </w:pPr>
      <w:r w:rsidDel="00000000" w:rsidR="00000000" w:rsidRPr="00000000">
        <w:rPr>
          <w:rtl w:val="0"/>
        </w:rPr>
        <w:t xml:space="preserve">Tanto na estrutura de seleção simples quanto na seleção composta há apenas uma condição para ser avaliada e que condicionará o fluxo de execução do programa. Portanto, há no máximo uma bifurcação para um caminho, entre dois possíveis.</w:t>
      </w:r>
    </w:p>
    <w:p w:rsidR="00000000" w:rsidDel="00000000" w:rsidP="00000000" w:rsidRDefault="00000000" w:rsidRPr="00000000" w14:paraId="0000000B">
      <w:pPr>
        <w:pageBreakBefore w:val="0"/>
        <w:spacing w:after="200" w:before="0" w:line="240" w:lineRule="auto"/>
        <w:ind w:firstLine="720"/>
        <w:rPr/>
      </w:pPr>
      <w:r w:rsidDel="00000000" w:rsidR="00000000" w:rsidRPr="00000000">
        <w:rPr>
          <w:rtl w:val="0"/>
        </w:rPr>
        <w:t xml:space="preserve">E quando é necessário resolver um problema que possui mais de dois caminhos possíveis? Para lidar com situações como essa, podemos usar uma estrutura de seleção encadeada (também conhecida como estrutura de seleção aninhada).</w:t>
      </w:r>
    </w:p>
    <w:p w:rsidR="00000000" w:rsidDel="00000000" w:rsidP="00000000" w:rsidRDefault="00000000" w:rsidRPr="00000000" w14:paraId="0000000C">
      <w:pPr>
        <w:pageBreakBefore w:val="0"/>
        <w:spacing w:after="200" w:before="0" w:line="240" w:lineRule="auto"/>
        <w:jc w:val="center"/>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D">
      <w:pPr>
        <w:pageBreakBefore w:val="0"/>
        <w:spacing w:after="200" w:before="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5.1. Fluxograma de uma estrutura de seleção encadeada. Fonte Autor.</w:t>
      </w:r>
    </w:p>
    <w:p w:rsidR="00000000" w:rsidDel="00000000" w:rsidP="00000000" w:rsidRDefault="00000000" w:rsidRPr="00000000" w14:paraId="0000000E">
      <w:pPr>
        <w:pageBreakBefore w:val="0"/>
        <w:spacing w:after="200" w:before="0" w:line="240" w:lineRule="auto"/>
        <w:ind w:firstLine="720"/>
        <w:rPr/>
      </w:pPr>
      <w:r w:rsidDel="00000000" w:rsidR="00000000" w:rsidRPr="00000000">
        <w:rPr>
          <w:rFonts w:ascii="Calibri" w:cs="Calibri" w:eastAsia="Calibri" w:hAnsi="Calibri"/>
        </w:rPr>
        <w:drawing>
          <wp:anchor allowOverlap="1" behindDoc="0" distB="57150" distT="57150" distL="57150" distR="57150" hidden="0" layoutInCell="1" locked="0" relativeHeight="0" simplePos="0">
            <wp:simplePos x="0" y="0"/>
            <wp:positionH relativeFrom="margin">
              <wp:align>center</wp:align>
            </wp:positionH>
            <wp:positionV relativeFrom="margin">
              <wp:align>top</wp:align>
            </wp:positionV>
            <wp:extent cx="3237548" cy="2752410"/>
            <wp:effectExtent b="0" l="0" r="0" t="0"/>
            <wp:wrapTopAndBottom distB="57150" distT="5715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237548" cy="2752410"/>
                    </a:xfrm>
                    <a:prstGeom prst="rect"/>
                    <a:ln/>
                  </pic:spPr>
                </pic:pic>
              </a:graphicData>
            </a:graphic>
          </wp:anchor>
        </w:drawing>
      </w:r>
      <w:r w:rsidDel="00000000" w:rsidR="00000000" w:rsidRPr="00000000">
        <w:rPr>
          <w:rtl w:val="0"/>
        </w:rPr>
        <w:t xml:space="preserve">A estrutura de seleção encadeada ocorre quando uma seleção tem como ação uma outra seleção ou quando temos mais de duas possibilidades para uma decisão. A seleção encadeada ou aninhada é o agrupamento de uma ou várias seleções internas a uma seleção externa.</w:t>
      </w:r>
    </w:p>
    <w:p w:rsidR="00000000" w:rsidDel="00000000" w:rsidP="00000000" w:rsidRDefault="00000000" w:rsidRPr="00000000" w14:paraId="0000000F">
      <w:pPr>
        <w:pageBreakBefore w:val="0"/>
        <w:spacing w:after="200" w:before="0" w:line="240" w:lineRule="auto"/>
        <w:ind w:left="0" w:firstLine="720"/>
        <w:rPr/>
      </w:pPr>
      <w:r w:rsidDel="00000000" w:rsidR="00000000" w:rsidRPr="00000000">
        <w:rPr>
          <w:rtl w:val="0"/>
        </w:rPr>
        <w:t xml:space="preserve">Exemplo 1:</w:t>
      </w:r>
    </w:p>
    <w:p w:rsidR="00000000" w:rsidDel="00000000" w:rsidP="00000000" w:rsidRDefault="00000000" w:rsidRPr="00000000" w14:paraId="00000010">
      <w:pPr>
        <w:pageBreakBefore w:val="0"/>
        <w:spacing w:after="200" w:before="0" w:line="240" w:lineRule="auto"/>
        <w:ind w:firstLine="720"/>
        <w:rPr/>
      </w:pPr>
      <w:r w:rsidDel="00000000" w:rsidR="00000000" w:rsidRPr="00000000">
        <w:rPr>
          <w:rtl w:val="0"/>
        </w:rPr>
        <w:t xml:space="preserve">Desenhar um fluxograma que obtém a média de um aluno e exibe a sua situação segundo a tabela:</w:t>
      </w:r>
    </w:p>
    <w:p w:rsidR="00000000" w:rsidDel="00000000" w:rsidP="00000000" w:rsidRDefault="00000000" w:rsidRPr="00000000" w14:paraId="00000011">
      <w:pPr>
        <w:pageBreakBefore w:val="0"/>
        <w:spacing w:after="200" w:before="0" w:line="24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Tabela 5.1. Situações de aprovação de acordo com as médias, segundo o exemplo 1.</w:t>
      </w:r>
    </w:p>
    <w:tbl>
      <w:tblPr>
        <w:tblStyle w:val="Table1"/>
        <w:tblpPr w:leftFromText="180" w:rightFromText="180" w:topFromText="180" w:bottomFromText="180" w:vertAnchor="text" w:horzAnchor="text" w:tblpX="2190" w:tblpY="0"/>
        <w:tblW w:w="4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785"/>
        <w:tblGridChange w:id="0">
          <w:tblGrid>
            <w:gridCol w:w="2310"/>
            <w:gridCol w:w="1785"/>
          </w:tblGrid>
        </w:tblGridChange>
      </w:tblGrid>
      <w:tr>
        <w:trPr>
          <w:cantSplit w:val="0"/>
          <w:tblHeader w:val="0"/>
        </w:trPr>
        <w:tc>
          <w:tcPr>
            <w:shd w:fill="cccccc" w:val="clear"/>
          </w:tcPr>
          <w:p w:rsidR="00000000" w:rsidDel="00000000" w:rsidP="00000000" w:rsidRDefault="00000000" w:rsidRPr="00000000" w14:paraId="00000012">
            <w:pPr>
              <w:widowControl w:val="0"/>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Média</w:t>
            </w:r>
          </w:p>
        </w:tc>
        <w:tc>
          <w:tcPr>
            <w:shd w:fill="cccccc" w:val="clear"/>
          </w:tcPr>
          <w:p w:rsidR="00000000" w:rsidDel="00000000" w:rsidP="00000000" w:rsidRDefault="00000000" w:rsidRPr="00000000" w14:paraId="00000013">
            <w:pPr>
              <w:widowControl w:val="0"/>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Situação</w:t>
            </w:r>
          </w:p>
        </w:tc>
      </w:tr>
      <w:tr>
        <w:trPr>
          <w:cantSplit w:val="0"/>
          <w:tblHeader w:val="0"/>
        </w:trPr>
        <w:tc>
          <w:tcPr/>
          <w:p w:rsidR="00000000" w:rsidDel="00000000" w:rsidP="00000000" w:rsidRDefault="00000000" w:rsidRPr="00000000" w14:paraId="00000014">
            <w:pPr>
              <w:widowControl w:val="0"/>
              <w:spacing w:before="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maior ou igual a 6</w:t>
            </w:r>
          </w:p>
        </w:tc>
        <w:tc>
          <w:tcPr/>
          <w:p w:rsidR="00000000" w:rsidDel="00000000" w:rsidP="00000000" w:rsidRDefault="00000000" w:rsidRPr="00000000" w14:paraId="00000015">
            <w:pPr>
              <w:widowControl w:val="0"/>
              <w:spacing w:before="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APROVADO</w:t>
            </w:r>
          </w:p>
        </w:tc>
      </w:tr>
      <w:tr>
        <w:trPr>
          <w:cantSplit w:val="0"/>
          <w:tblHeader w:val="0"/>
        </w:trPr>
        <w:tc>
          <w:tcPr/>
          <w:p w:rsidR="00000000" w:rsidDel="00000000" w:rsidP="00000000" w:rsidRDefault="00000000" w:rsidRPr="00000000" w14:paraId="00000016">
            <w:pPr>
              <w:widowControl w:val="0"/>
              <w:spacing w:before="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entre 3 e 6</w:t>
            </w:r>
          </w:p>
        </w:tc>
        <w:tc>
          <w:tcPr/>
          <w:p w:rsidR="00000000" w:rsidDel="00000000" w:rsidP="00000000" w:rsidRDefault="00000000" w:rsidRPr="00000000" w14:paraId="00000017">
            <w:pPr>
              <w:widowControl w:val="0"/>
              <w:spacing w:before="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EXAME</w:t>
            </w:r>
          </w:p>
        </w:tc>
      </w:tr>
      <w:tr>
        <w:trPr>
          <w:cantSplit w:val="0"/>
          <w:tblHeader w:val="0"/>
        </w:trPr>
        <w:tc>
          <w:tcPr/>
          <w:p w:rsidR="00000000" w:rsidDel="00000000" w:rsidP="00000000" w:rsidRDefault="00000000" w:rsidRPr="00000000" w14:paraId="00000018">
            <w:pPr>
              <w:widowControl w:val="0"/>
              <w:spacing w:before="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menor que 3</w:t>
            </w:r>
          </w:p>
        </w:tc>
        <w:tc>
          <w:tcPr/>
          <w:p w:rsidR="00000000" w:rsidDel="00000000" w:rsidP="00000000" w:rsidRDefault="00000000" w:rsidRPr="00000000" w14:paraId="00000019">
            <w:pPr>
              <w:widowControl w:val="0"/>
              <w:spacing w:before="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REPROVADO</w:t>
            </w:r>
          </w:p>
        </w:tc>
      </w:tr>
    </w:tbl>
    <w:p w:rsidR="00000000" w:rsidDel="00000000" w:rsidP="00000000" w:rsidRDefault="00000000" w:rsidRPr="00000000" w14:paraId="0000001A">
      <w:pPr>
        <w:spacing w:after="200" w:before="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B">
      <w:pPr>
        <w:pageBreakBefore w:val="0"/>
        <w:spacing w:after="200" w:before="0"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C">
      <w:pPr>
        <w:pageBreakBefore w:val="0"/>
        <w:spacing w:after="200" w:before="0" w:line="276"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19952" cy="5068887"/>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19952" cy="506888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spacing w:after="200" w:before="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5.2. Fluxograma referente ao exemplo 1. Fonte Autor.</w:t>
      </w:r>
    </w:p>
    <w:p w:rsidR="00000000" w:rsidDel="00000000" w:rsidP="00000000" w:rsidRDefault="00000000" w:rsidRPr="00000000" w14:paraId="0000001E">
      <w:pPr>
        <w:pageBreakBefore w:val="0"/>
        <w:spacing w:after="200" w:before="0" w:line="240" w:lineRule="auto"/>
        <w:ind w:firstLine="720"/>
        <w:rPr/>
      </w:pPr>
      <w:r w:rsidDel="00000000" w:rsidR="00000000" w:rsidRPr="00000000">
        <w:rPr>
          <w:rtl w:val="0"/>
        </w:rPr>
        <w:t xml:space="preserve">Perceba que nesse fluxograma temos 3 possibilidades de caminhos a serem percorridos, uma para cada status APROVADO, REPROVADO e EXAME. Na primeira decisão media &gt;=6 definimos dois caminhos. No caminho da direita (verdadeiro),  temos apenas uma possibilidade (</w:t>
      </w:r>
      <w:r w:rsidDel="00000000" w:rsidR="00000000" w:rsidRPr="00000000">
        <w:rPr>
          <w:rtl w:val="0"/>
        </w:rPr>
        <w:t xml:space="preserve">media</w:t>
      </w:r>
      <w:r w:rsidDel="00000000" w:rsidR="00000000" w:rsidRPr="00000000">
        <w:rPr>
          <w:rtl w:val="0"/>
        </w:rPr>
        <w:t xml:space="preserve">&gt;=6 portanto aluno aprovado). Já no caminho da esquerda (falso), temos duas possibilidades: média &lt;=3, ou seja, reprovado e média entre 3 e 6 (como ele caiu no caminho da esquerda, o valor da média é menor que 6). Precisamos, portanto, de mais de uma estrutura de seleção para que possamos decidir em qual dessas duas possibilidades a média testada se encontra. Perceba, ainda, que essa outra estrutura de seleção está dentro da primeira (no ramo esquerdo dela) e, portanto, é uma estrutura encadeada ou aninhada (ninho).</w:t>
      </w:r>
    </w:p>
    <w:p w:rsidR="00000000" w:rsidDel="00000000" w:rsidP="00000000" w:rsidRDefault="00000000" w:rsidRPr="00000000" w14:paraId="0000001F">
      <w:pPr>
        <w:pageBreakBefore w:val="0"/>
        <w:spacing w:after="200" w:before="0" w:line="240" w:lineRule="auto"/>
        <w:ind w:firstLine="720"/>
        <w:rPr/>
      </w:pPr>
      <w:r w:rsidDel="00000000" w:rsidR="00000000" w:rsidRPr="00000000">
        <w:rPr>
          <w:rtl w:val="0"/>
        </w:rPr>
        <w:t xml:space="preserve">Exemplo 2:</w:t>
      </w:r>
    </w:p>
    <w:p w:rsidR="00000000" w:rsidDel="00000000" w:rsidP="00000000" w:rsidRDefault="00000000" w:rsidRPr="00000000" w14:paraId="00000020">
      <w:pPr>
        <w:pageBreakBefore w:val="0"/>
        <w:spacing w:after="200" w:before="0" w:line="240" w:lineRule="auto"/>
        <w:ind w:firstLine="720"/>
        <w:rPr/>
      </w:pPr>
      <w:r w:rsidDel="00000000" w:rsidR="00000000" w:rsidRPr="00000000">
        <w:rPr>
          <w:rtl w:val="0"/>
        </w:rPr>
        <w:t xml:space="preserve">Considere a seguinte situação: um banco oferece uma modalidade de empréstimo de parcela única para qualquer cliente cujo salário bruto ultrapasse R$ 2000,00. Essa modalidade também considera que, caso o cliente tenha mais de dois anos de contrato, serão cobrados juros de 15% sobre o valor emprestado, caso contrário os juros serão de 20%. Se o salário bruto não atingir o mínimo estipulado, o empréstimo será negado. O gerente do banco quer um programa que dados como entrada o salário bruto (em reais e centavos), o tempo de contrato do cliente com o banco (em anos) e o valor solicitado de empréstimo (em reais e centavos), exibe o valor da dívida do cliente, isto é, o valor emprestado acrescido de juros.</w:t>
      </w:r>
    </w:p>
    <w:p w:rsidR="00000000" w:rsidDel="00000000" w:rsidP="00000000" w:rsidRDefault="00000000" w:rsidRPr="00000000" w14:paraId="00000021">
      <w:pPr>
        <w:pageBreakBefore w:val="0"/>
        <w:spacing w:after="200" w:before="0" w:line="240" w:lineRule="auto"/>
        <w:ind w:firstLine="720"/>
        <w:rPr/>
      </w:pPr>
      <w:r w:rsidDel="00000000" w:rsidR="00000000" w:rsidRPr="00000000">
        <w:rPr>
          <w:rtl w:val="0"/>
        </w:rPr>
        <w:t xml:space="preserve">Note que com apenas os recursos das estruturas de seleção simples e composta não seria simples modelar esta situação, pois o enunciado evidencia que existem mais de dois possíveis fluxos de execução no algoritmo, que dependem dos dados passados como entrada. </w:t>
      </w:r>
    </w:p>
    <w:p w:rsidR="00000000" w:rsidDel="00000000" w:rsidP="00000000" w:rsidRDefault="00000000" w:rsidRPr="00000000" w14:paraId="00000022">
      <w:pPr>
        <w:pageBreakBefore w:val="0"/>
        <w:spacing w:after="200" w:before="0" w:line="276"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spacing w:after="200" w:before="0" w:line="276" w:lineRule="auto"/>
        <w:ind w:firstLine="720"/>
        <w:rPr/>
      </w:pPr>
      <w:r w:rsidDel="00000000" w:rsidR="00000000" w:rsidRPr="00000000">
        <w:rPr>
          <w:rtl w:val="0"/>
        </w:rPr>
        <w:t xml:space="preserve">Um fluxograma adequado para esse problema é ilustrado a seguir:</w:t>
      </w:r>
    </w:p>
    <w:p w:rsidR="00000000" w:rsidDel="00000000" w:rsidP="00000000" w:rsidRDefault="00000000" w:rsidRPr="00000000" w14:paraId="00000024">
      <w:pPr>
        <w:pageBreakBefore w:val="0"/>
        <w:spacing w:before="0" w:lineRule="auto"/>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342580" cy="4580573"/>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342580" cy="4580573"/>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3371850</wp:posOffset>
            </wp:positionH>
            <wp:positionV relativeFrom="paragraph">
              <wp:posOffset>3238500</wp:posOffset>
            </wp:positionV>
            <wp:extent cx="2362200" cy="934578"/>
            <wp:effectExtent b="0" l="0" r="0" t="0"/>
            <wp:wrapNone/>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362200" cy="93457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3367088</wp:posOffset>
            </wp:positionH>
            <wp:positionV relativeFrom="paragraph">
              <wp:posOffset>19050</wp:posOffset>
            </wp:positionV>
            <wp:extent cx="2359350" cy="933450"/>
            <wp:effectExtent b="0" l="0" r="0" t="0"/>
            <wp:wrapNone/>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359350" cy="9334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3371850</wp:posOffset>
            </wp:positionH>
            <wp:positionV relativeFrom="paragraph">
              <wp:posOffset>1504950</wp:posOffset>
            </wp:positionV>
            <wp:extent cx="2356943" cy="932498"/>
            <wp:effectExtent b="0" l="0" r="0" t="0"/>
            <wp:wrapNone/>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56943" cy="932498"/>
                    </a:xfrm>
                    <a:prstGeom prst="rect"/>
                    <a:ln/>
                  </pic:spPr>
                </pic:pic>
              </a:graphicData>
            </a:graphic>
          </wp:anchor>
        </w:drawing>
      </w:r>
    </w:p>
    <w:p w:rsidR="00000000" w:rsidDel="00000000" w:rsidP="00000000" w:rsidRDefault="00000000" w:rsidRPr="00000000" w14:paraId="00000025">
      <w:pPr>
        <w:pageBreakBefore w:val="0"/>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5.3. Esquema do fluxograma e testes de simulação referentes ao exemplo 2. Fonte Autor.</w:t>
      </w:r>
    </w:p>
    <w:p w:rsidR="00000000" w:rsidDel="00000000" w:rsidP="00000000" w:rsidRDefault="00000000" w:rsidRPr="00000000" w14:paraId="00000026">
      <w:pPr>
        <w:pageBreakBefore w:val="0"/>
        <w:ind w:left="0" w:firstLine="0"/>
        <w:rPr>
          <w:b w:val="1"/>
        </w:rPr>
      </w:pPr>
      <w:r w:rsidDel="00000000" w:rsidR="00000000" w:rsidRPr="00000000">
        <w:rPr>
          <w:b w:val="1"/>
          <w:rtl w:val="0"/>
        </w:rPr>
        <w:t xml:space="preserve">1º Teste de mesa</w:t>
      </w:r>
    </w:p>
    <w:p w:rsidR="00000000" w:rsidDel="00000000" w:rsidP="00000000" w:rsidRDefault="00000000" w:rsidRPr="00000000" w14:paraId="00000027">
      <w:pPr>
        <w:pageBreakBefore w:val="0"/>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Tabela 5.2. Primeiro teste de mesa referente ao exemplo 2.</w:t>
      </w:r>
    </w:p>
    <w:tbl>
      <w:tblPr>
        <w:tblStyle w:val="Table2"/>
        <w:tblW w:w="9930.0" w:type="dxa"/>
        <w:jc w:val="left"/>
        <w:tblInd w:w="-115.0" w:type="dxa"/>
        <w:tblLayout w:type="fixed"/>
        <w:tblLook w:val="0400"/>
      </w:tblPr>
      <w:tblGrid>
        <w:gridCol w:w="1200"/>
        <w:gridCol w:w="1020"/>
        <w:gridCol w:w="1110"/>
        <w:gridCol w:w="1080"/>
        <w:gridCol w:w="2220"/>
        <w:gridCol w:w="1395"/>
        <w:gridCol w:w="1905"/>
        <w:tblGridChange w:id="0">
          <w:tblGrid>
            <w:gridCol w:w="1200"/>
            <w:gridCol w:w="1020"/>
            <w:gridCol w:w="1110"/>
            <w:gridCol w:w="1080"/>
            <w:gridCol w:w="2220"/>
            <w:gridCol w:w="1395"/>
            <w:gridCol w:w="1905"/>
          </w:tblGrid>
        </w:tblGridChange>
      </w:tblGrid>
      <w:tr>
        <w:trPr>
          <w:cantSplit w:val="0"/>
          <w:trHeight w:val="300" w:hRule="atLeast"/>
          <w:tblHeader w:val="0"/>
        </w:trPr>
        <w:tc>
          <w:tcPr>
            <w:tcBorders>
              <w:top w:color="808080" w:space="0" w:sz="4" w:val="single"/>
              <w:left w:color="808080" w:space="0" w:sz="4" w:val="single"/>
              <w:bottom w:color="808080" w:space="0" w:sz="4" w:val="single"/>
              <w:right w:color="808080" w:space="0" w:sz="4" w:val="single"/>
            </w:tcBorders>
            <w:shd w:fill="f2f2f2" w:val="clear"/>
            <w:vAlign w:val="center"/>
          </w:tcPr>
          <w:p w:rsidR="00000000" w:rsidDel="00000000" w:rsidP="00000000" w:rsidRDefault="00000000" w:rsidRPr="00000000" w14:paraId="00000028">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sb</w:t>
            </w:r>
          </w:p>
        </w:tc>
        <w:tc>
          <w:tcPr>
            <w:tcBorders>
              <w:top w:color="808080" w:space="0" w:sz="4" w:val="single"/>
              <w:left w:color="000000" w:space="0" w:sz="0" w:val="nil"/>
              <w:bottom w:color="808080" w:space="0" w:sz="4" w:val="single"/>
              <w:right w:color="808080" w:space="0" w:sz="4" w:val="single"/>
            </w:tcBorders>
            <w:shd w:fill="f2f2f2" w:val="clear"/>
            <w:vAlign w:val="center"/>
          </w:tcPr>
          <w:p w:rsidR="00000000" w:rsidDel="00000000" w:rsidP="00000000" w:rsidRDefault="00000000" w:rsidRPr="00000000" w14:paraId="00000029">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tempo</w:t>
            </w:r>
          </w:p>
        </w:tc>
        <w:tc>
          <w:tcPr>
            <w:tcBorders>
              <w:top w:color="808080" w:space="0" w:sz="4" w:val="single"/>
              <w:left w:color="000000" w:space="0" w:sz="0" w:val="nil"/>
              <w:bottom w:color="808080" w:space="0" w:sz="4" w:val="single"/>
              <w:right w:color="808080" w:space="0" w:sz="4" w:val="single"/>
            </w:tcBorders>
            <w:shd w:fill="f2f2f2" w:val="clear"/>
            <w:vAlign w:val="center"/>
          </w:tcPr>
          <w:p w:rsidR="00000000" w:rsidDel="00000000" w:rsidP="00000000" w:rsidRDefault="00000000" w:rsidRPr="00000000" w14:paraId="0000002A">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emp</w:t>
            </w:r>
          </w:p>
        </w:tc>
        <w:tc>
          <w:tcPr>
            <w:tcBorders>
              <w:top w:color="808080" w:space="0" w:sz="4" w:val="single"/>
              <w:left w:color="000000" w:space="0" w:sz="0" w:val="nil"/>
              <w:bottom w:color="808080" w:space="0" w:sz="4" w:val="single"/>
              <w:right w:color="808080" w:space="0" w:sz="4" w:val="single"/>
            </w:tcBorders>
            <w:shd w:fill="f2f2f2" w:val="clear"/>
            <w:vAlign w:val="center"/>
          </w:tcPr>
          <w:p w:rsidR="00000000" w:rsidDel="00000000" w:rsidP="00000000" w:rsidRDefault="00000000" w:rsidRPr="00000000" w14:paraId="0000002B">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juros</w:t>
            </w:r>
          </w:p>
        </w:tc>
        <w:tc>
          <w:tcPr>
            <w:tcBorders>
              <w:top w:color="808080" w:space="0" w:sz="4" w:val="single"/>
              <w:left w:color="000000" w:space="0" w:sz="0" w:val="nil"/>
              <w:bottom w:color="808080" w:space="0" w:sz="4" w:val="single"/>
              <w:right w:color="808080" w:space="0" w:sz="4" w:val="single"/>
            </w:tcBorders>
            <w:shd w:fill="f2f2f2" w:val="clear"/>
            <w:vAlign w:val="center"/>
          </w:tcPr>
          <w:p w:rsidR="00000000" w:rsidDel="00000000" w:rsidP="00000000" w:rsidRDefault="00000000" w:rsidRPr="00000000" w14:paraId="0000002C">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sb &gt; 2000.00</w:t>
            </w:r>
          </w:p>
        </w:tc>
        <w:tc>
          <w:tcPr>
            <w:tcBorders>
              <w:top w:color="808080" w:space="0" w:sz="4" w:val="single"/>
              <w:left w:color="000000" w:space="0" w:sz="0" w:val="nil"/>
              <w:bottom w:color="808080" w:space="0" w:sz="4" w:val="single"/>
              <w:right w:color="808080" w:space="0" w:sz="4" w:val="single"/>
            </w:tcBorders>
            <w:shd w:fill="f2f2f2" w:val="clear"/>
            <w:vAlign w:val="center"/>
          </w:tcPr>
          <w:p w:rsidR="00000000" w:rsidDel="00000000" w:rsidP="00000000" w:rsidRDefault="00000000" w:rsidRPr="00000000" w14:paraId="0000002D">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tempo &gt; 2</w:t>
            </w:r>
          </w:p>
        </w:tc>
        <w:tc>
          <w:tcPr>
            <w:tcBorders>
              <w:top w:color="808080" w:space="0" w:sz="4" w:val="single"/>
              <w:left w:color="000000" w:space="0" w:sz="0" w:val="nil"/>
              <w:bottom w:color="808080" w:space="0" w:sz="4" w:val="single"/>
              <w:right w:color="808080" w:space="0" w:sz="4" w:val="single"/>
            </w:tcBorders>
            <w:shd w:fill="f2f2f2" w:val="clear"/>
            <w:vAlign w:val="center"/>
          </w:tcPr>
          <w:p w:rsidR="00000000" w:rsidDel="00000000" w:rsidP="00000000" w:rsidRDefault="00000000" w:rsidRPr="00000000" w14:paraId="0000002E">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Tela</w:t>
            </w:r>
          </w:p>
        </w:tc>
      </w:tr>
      <w:tr>
        <w:trPr>
          <w:cantSplit w:val="0"/>
          <w:trHeight w:val="740" w:hRule="atLeast"/>
          <w:tblHeader w:val="0"/>
        </w:trPr>
        <w:tc>
          <w:tcPr>
            <w:tcBorders>
              <w:top w:color="000000" w:space="0" w:sz="0" w:val="nil"/>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02F">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2000.00</w:t>
            </w:r>
          </w:p>
        </w:tc>
        <w:tc>
          <w:tcPr>
            <w:tcBorders>
              <w:top w:color="000000" w:space="0" w:sz="0" w:val="nil"/>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030">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5</w:t>
            </w:r>
          </w:p>
        </w:tc>
        <w:tc>
          <w:tcPr>
            <w:tcBorders>
              <w:top w:color="000000" w:space="0" w:sz="0" w:val="nil"/>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031">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100.00</w:t>
            </w:r>
          </w:p>
        </w:tc>
        <w:tc>
          <w:tcPr>
            <w:tcBorders>
              <w:top w:color="000000" w:space="0" w:sz="0" w:val="nil"/>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032">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tc>
        <w:tc>
          <w:tcPr>
            <w:tcBorders>
              <w:top w:color="000000" w:space="0" w:sz="0" w:val="nil"/>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033">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2000.00 &gt;  2000.00</w:t>
              <w:br w:type="textWrapping"/>
              <w:t xml:space="preserve">(False)</w:t>
            </w:r>
          </w:p>
        </w:tc>
        <w:tc>
          <w:tcPr>
            <w:tcBorders>
              <w:top w:color="000000" w:space="0" w:sz="0" w:val="nil"/>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034">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tc>
        <w:tc>
          <w:tcPr>
            <w:tcBorders>
              <w:top w:color="000000" w:space="0" w:sz="0" w:val="nil"/>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035">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'empréstimo</w:t>
              <w:br w:type="textWrapping"/>
              <w:t xml:space="preserve">negado'</w:t>
            </w:r>
          </w:p>
        </w:tc>
      </w:tr>
    </w:tbl>
    <w:p w:rsidR="00000000" w:rsidDel="00000000" w:rsidP="00000000" w:rsidRDefault="00000000" w:rsidRPr="00000000" w14:paraId="00000036">
      <w:pPr>
        <w:pageBreakBefore w:val="0"/>
        <w:rPr>
          <w:rFonts w:ascii="Arial" w:cs="Arial" w:eastAsia="Arial" w:hAnsi="Arial"/>
          <w:b w:val="1"/>
          <w:sz w:val="20"/>
          <w:szCs w:val="20"/>
        </w:rPr>
      </w:pPr>
      <w:r w:rsidDel="00000000" w:rsidR="00000000" w:rsidRPr="00000000">
        <w:rPr>
          <w:b w:val="1"/>
          <w:rtl w:val="0"/>
        </w:rPr>
        <w:t xml:space="preserve">2</w:t>
      </w:r>
      <w:r w:rsidDel="00000000" w:rsidR="00000000" w:rsidRPr="00000000">
        <w:rPr>
          <w:b w:val="1"/>
          <w:rtl w:val="0"/>
        </w:rPr>
        <w:t xml:space="preserve">º Teste de mesa</w:t>
      </w:r>
      <w:r w:rsidDel="00000000" w:rsidR="00000000" w:rsidRPr="00000000">
        <w:rPr>
          <w:rtl w:val="0"/>
        </w:rPr>
      </w:r>
    </w:p>
    <w:p w:rsidR="00000000" w:rsidDel="00000000" w:rsidP="00000000" w:rsidRDefault="00000000" w:rsidRPr="00000000" w14:paraId="00000037">
      <w:pPr>
        <w:pageBreakBefore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Tabela 5.3. Segundo teste de mesa referente ao exemplo 2.</w:t>
      </w:r>
    </w:p>
    <w:tbl>
      <w:tblPr>
        <w:tblStyle w:val="Table3"/>
        <w:tblW w:w="9765.0" w:type="dxa"/>
        <w:jc w:val="left"/>
        <w:tblInd w:w="-115.0" w:type="dxa"/>
        <w:tblLayout w:type="fixed"/>
        <w:tblLook w:val="0400"/>
      </w:tblPr>
      <w:tblGrid>
        <w:gridCol w:w="1185"/>
        <w:gridCol w:w="990"/>
        <w:gridCol w:w="1140"/>
        <w:gridCol w:w="1110"/>
        <w:gridCol w:w="2205"/>
        <w:gridCol w:w="1410"/>
        <w:gridCol w:w="1725"/>
        <w:tblGridChange w:id="0">
          <w:tblGrid>
            <w:gridCol w:w="1185"/>
            <w:gridCol w:w="990"/>
            <w:gridCol w:w="1140"/>
            <w:gridCol w:w="1110"/>
            <w:gridCol w:w="2205"/>
            <w:gridCol w:w="1410"/>
            <w:gridCol w:w="1725"/>
          </w:tblGrid>
        </w:tblGridChange>
      </w:tblGrid>
      <w:tr>
        <w:trPr>
          <w:cantSplit w:val="0"/>
          <w:trHeight w:val="300" w:hRule="atLeast"/>
          <w:tblHeader w:val="0"/>
        </w:trPr>
        <w:tc>
          <w:tcPr>
            <w:tcBorders>
              <w:top w:color="808080" w:space="0" w:sz="4" w:val="single"/>
              <w:left w:color="808080" w:space="0" w:sz="4" w:val="single"/>
              <w:bottom w:color="808080" w:space="0" w:sz="4" w:val="single"/>
              <w:right w:color="808080" w:space="0" w:sz="4" w:val="single"/>
            </w:tcBorders>
            <w:shd w:fill="f2f2f2" w:val="clear"/>
            <w:vAlign w:val="center"/>
          </w:tcPr>
          <w:p w:rsidR="00000000" w:rsidDel="00000000" w:rsidP="00000000" w:rsidRDefault="00000000" w:rsidRPr="00000000" w14:paraId="00000038">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sb</w:t>
            </w:r>
          </w:p>
        </w:tc>
        <w:tc>
          <w:tcPr>
            <w:tcBorders>
              <w:top w:color="808080" w:space="0" w:sz="4" w:val="single"/>
              <w:left w:color="000000" w:space="0" w:sz="0" w:val="nil"/>
              <w:bottom w:color="808080" w:space="0" w:sz="4" w:val="single"/>
              <w:right w:color="808080" w:space="0" w:sz="4" w:val="single"/>
            </w:tcBorders>
            <w:shd w:fill="f2f2f2" w:val="clear"/>
            <w:vAlign w:val="center"/>
          </w:tcPr>
          <w:p w:rsidR="00000000" w:rsidDel="00000000" w:rsidP="00000000" w:rsidRDefault="00000000" w:rsidRPr="00000000" w14:paraId="00000039">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tempo</w:t>
            </w:r>
          </w:p>
        </w:tc>
        <w:tc>
          <w:tcPr>
            <w:tcBorders>
              <w:top w:color="808080" w:space="0" w:sz="4" w:val="single"/>
              <w:left w:color="000000" w:space="0" w:sz="0" w:val="nil"/>
              <w:bottom w:color="808080" w:space="0" w:sz="4" w:val="single"/>
              <w:right w:color="808080" w:space="0" w:sz="4" w:val="single"/>
            </w:tcBorders>
            <w:shd w:fill="f2f2f2" w:val="clear"/>
            <w:vAlign w:val="center"/>
          </w:tcPr>
          <w:p w:rsidR="00000000" w:rsidDel="00000000" w:rsidP="00000000" w:rsidRDefault="00000000" w:rsidRPr="00000000" w14:paraId="0000003A">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emp</w:t>
            </w:r>
          </w:p>
        </w:tc>
        <w:tc>
          <w:tcPr>
            <w:tcBorders>
              <w:top w:color="808080" w:space="0" w:sz="4" w:val="single"/>
              <w:left w:color="000000" w:space="0" w:sz="0" w:val="nil"/>
              <w:bottom w:color="808080" w:space="0" w:sz="4" w:val="single"/>
              <w:right w:color="808080" w:space="0" w:sz="4" w:val="single"/>
            </w:tcBorders>
            <w:shd w:fill="f2f2f2" w:val="clear"/>
            <w:vAlign w:val="center"/>
          </w:tcPr>
          <w:p w:rsidR="00000000" w:rsidDel="00000000" w:rsidP="00000000" w:rsidRDefault="00000000" w:rsidRPr="00000000" w14:paraId="0000003B">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juros</w:t>
            </w:r>
          </w:p>
        </w:tc>
        <w:tc>
          <w:tcPr>
            <w:tcBorders>
              <w:top w:color="808080" w:space="0" w:sz="4" w:val="single"/>
              <w:left w:color="000000" w:space="0" w:sz="0" w:val="nil"/>
              <w:bottom w:color="808080" w:space="0" w:sz="4" w:val="single"/>
              <w:right w:color="808080" w:space="0" w:sz="4" w:val="single"/>
            </w:tcBorders>
            <w:shd w:fill="f2f2f2" w:val="clear"/>
            <w:vAlign w:val="center"/>
          </w:tcPr>
          <w:p w:rsidR="00000000" w:rsidDel="00000000" w:rsidP="00000000" w:rsidRDefault="00000000" w:rsidRPr="00000000" w14:paraId="0000003C">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sb &gt; 2000.00</w:t>
            </w:r>
          </w:p>
        </w:tc>
        <w:tc>
          <w:tcPr>
            <w:tcBorders>
              <w:top w:color="808080" w:space="0" w:sz="4" w:val="single"/>
              <w:left w:color="000000" w:space="0" w:sz="0" w:val="nil"/>
              <w:bottom w:color="808080" w:space="0" w:sz="4" w:val="single"/>
              <w:right w:color="808080" w:space="0" w:sz="4" w:val="single"/>
            </w:tcBorders>
            <w:shd w:fill="f2f2f2" w:val="clear"/>
            <w:vAlign w:val="center"/>
          </w:tcPr>
          <w:p w:rsidR="00000000" w:rsidDel="00000000" w:rsidP="00000000" w:rsidRDefault="00000000" w:rsidRPr="00000000" w14:paraId="0000003D">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tempo &gt; 2</w:t>
            </w:r>
          </w:p>
        </w:tc>
        <w:tc>
          <w:tcPr>
            <w:tcBorders>
              <w:top w:color="808080" w:space="0" w:sz="4" w:val="single"/>
              <w:left w:color="000000" w:space="0" w:sz="0" w:val="nil"/>
              <w:bottom w:color="808080" w:space="0" w:sz="4" w:val="single"/>
              <w:right w:color="808080" w:space="0" w:sz="4" w:val="single"/>
            </w:tcBorders>
            <w:shd w:fill="f2f2f2" w:val="clear"/>
            <w:vAlign w:val="center"/>
          </w:tcPr>
          <w:p w:rsidR="00000000" w:rsidDel="00000000" w:rsidP="00000000" w:rsidRDefault="00000000" w:rsidRPr="00000000" w14:paraId="0000003E">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Tela</w:t>
            </w:r>
          </w:p>
        </w:tc>
      </w:tr>
      <w:tr>
        <w:trPr>
          <w:cantSplit w:val="0"/>
          <w:trHeight w:val="740" w:hRule="atLeast"/>
          <w:tblHeader w:val="0"/>
        </w:trPr>
        <w:tc>
          <w:tcPr>
            <w:tcBorders>
              <w:top w:color="000000" w:space="0" w:sz="0" w:val="nil"/>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03F">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3000.00</w:t>
            </w:r>
          </w:p>
        </w:tc>
        <w:tc>
          <w:tcPr>
            <w:tcBorders>
              <w:top w:color="000000" w:space="0" w:sz="0" w:val="nil"/>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040">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1</w:t>
            </w:r>
          </w:p>
        </w:tc>
        <w:tc>
          <w:tcPr>
            <w:tcBorders>
              <w:top w:color="000000" w:space="0" w:sz="0" w:val="nil"/>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041">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500.00</w:t>
            </w:r>
          </w:p>
        </w:tc>
        <w:tc>
          <w:tcPr>
            <w:tcBorders>
              <w:top w:color="000000" w:space="0" w:sz="0" w:val="nil"/>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042">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100.00</w:t>
            </w:r>
          </w:p>
        </w:tc>
        <w:tc>
          <w:tcPr>
            <w:tcBorders>
              <w:top w:color="000000" w:space="0" w:sz="0" w:val="nil"/>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043">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3000.00 &gt; 2000.00</w:t>
              <w:br w:type="textWrapping"/>
              <w:t xml:space="preserve">(True)</w:t>
            </w:r>
          </w:p>
        </w:tc>
        <w:tc>
          <w:tcPr>
            <w:tcBorders>
              <w:top w:color="000000" w:space="0" w:sz="0" w:val="nil"/>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044">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1 &gt; 2</w:t>
              <w:br w:type="textWrapping"/>
              <w:t xml:space="preserve">(False)</w:t>
            </w:r>
          </w:p>
        </w:tc>
        <w:tc>
          <w:tcPr>
            <w:tcBorders>
              <w:top w:color="000000" w:space="0" w:sz="0" w:val="nil"/>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045">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600.00</w:t>
            </w:r>
          </w:p>
        </w:tc>
      </w:tr>
    </w:tbl>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rtl w:val="0"/>
        </w:rPr>
      </w:r>
    </w:p>
    <w:p w:rsidR="00000000" w:rsidDel="00000000" w:rsidP="00000000" w:rsidRDefault="00000000" w:rsidRPr="00000000" w14:paraId="00000049">
      <w:pPr>
        <w:pageBreakBefore w:val="0"/>
        <w:rPr>
          <w:rFonts w:ascii="Arial" w:cs="Arial" w:eastAsia="Arial" w:hAnsi="Arial"/>
          <w:b w:val="1"/>
          <w:sz w:val="20"/>
          <w:szCs w:val="20"/>
        </w:rPr>
      </w:pPr>
      <w:r w:rsidDel="00000000" w:rsidR="00000000" w:rsidRPr="00000000">
        <w:rPr>
          <w:b w:val="1"/>
          <w:rtl w:val="0"/>
        </w:rPr>
        <w:t xml:space="preserve">3</w:t>
      </w:r>
      <w:r w:rsidDel="00000000" w:rsidR="00000000" w:rsidRPr="00000000">
        <w:rPr>
          <w:b w:val="1"/>
          <w:rtl w:val="0"/>
        </w:rPr>
        <w:t xml:space="preserve">º Teste de mesa</w:t>
      </w:r>
      <w:r w:rsidDel="00000000" w:rsidR="00000000" w:rsidRPr="00000000">
        <w:rPr>
          <w:rtl w:val="0"/>
        </w:rPr>
      </w:r>
    </w:p>
    <w:p w:rsidR="00000000" w:rsidDel="00000000" w:rsidP="00000000" w:rsidRDefault="00000000" w:rsidRPr="00000000" w14:paraId="0000004A">
      <w:pPr>
        <w:pageBreakBefore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Tabela 5.4. Terceiro teste de mesa referente ao exemplo 2.</w:t>
      </w:r>
    </w:p>
    <w:tbl>
      <w:tblPr>
        <w:tblStyle w:val="Table4"/>
        <w:tblW w:w="9766.0" w:type="dxa"/>
        <w:jc w:val="left"/>
        <w:tblInd w:w="-115.0" w:type="dxa"/>
        <w:tblLayout w:type="fixed"/>
        <w:tblLook w:val="0400"/>
      </w:tblPr>
      <w:tblGrid>
        <w:gridCol w:w="1215"/>
        <w:gridCol w:w="960"/>
        <w:gridCol w:w="1170"/>
        <w:gridCol w:w="1125"/>
        <w:gridCol w:w="2205"/>
        <w:gridCol w:w="1350"/>
        <w:gridCol w:w="1741"/>
        <w:tblGridChange w:id="0">
          <w:tblGrid>
            <w:gridCol w:w="1215"/>
            <w:gridCol w:w="960"/>
            <w:gridCol w:w="1170"/>
            <w:gridCol w:w="1125"/>
            <w:gridCol w:w="2205"/>
            <w:gridCol w:w="1350"/>
            <w:gridCol w:w="1741"/>
          </w:tblGrid>
        </w:tblGridChange>
      </w:tblGrid>
      <w:tr>
        <w:trPr>
          <w:cantSplit w:val="0"/>
          <w:trHeight w:val="300" w:hRule="atLeast"/>
          <w:tblHeader w:val="0"/>
        </w:trPr>
        <w:tc>
          <w:tcPr>
            <w:tcBorders>
              <w:top w:color="808080" w:space="0" w:sz="4" w:val="single"/>
              <w:left w:color="808080" w:space="0" w:sz="4" w:val="single"/>
              <w:bottom w:color="808080" w:space="0" w:sz="4" w:val="single"/>
              <w:right w:color="808080" w:space="0" w:sz="4" w:val="single"/>
            </w:tcBorders>
            <w:shd w:fill="f2f2f2" w:val="clear"/>
            <w:vAlign w:val="center"/>
          </w:tcPr>
          <w:p w:rsidR="00000000" w:rsidDel="00000000" w:rsidP="00000000" w:rsidRDefault="00000000" w:rsidRPr="00000000" w14:paraId="0000004B">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sb</w:t>
            </w:r>
          </w:p>
        </w:tc>
        <w:tc>
          <w:tcPr>
            <w:tcBorders>
              <w:top w:color="808080" w:space="0" w:sz="4" w:val="single"/>
              <w:left w:color="000000" w:space="0" w:sz="0" w:val="nil"/>
              <w:bottom w:color="808080" w:space="0" w:sz="4" w:val="single"/>
              <w:right w:color="808080" w:space="0" w:sz="4" w:val="single"/>
            </w:tcBorders>
            <w:shd w:fill="f2f2f2" w:val="clear"/>
            <w:vAlign w:val="center"/>
          </w:tcPr>
          <w:p w:rsidR="00000000" w:rsidDel="00000000" w:rsidP="00000000" w:rsidRDefault="00000000" w:rsidRPr="00000000" w14:paraId="0000004C">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tempo</w:t>
            </w:r>
          </w:p>
        </w:tc>
        <w:tc>
          <w:tcPr>
            <w:tcBorders>
              <w:top w:color="808080" w:space="0" w:sz="4" w:val="single"/>
              <w:left w:color="000000" w:space="0" w:sz="0" w:val="nil"/>
              <w:bottom w:color="808080" w:space="0" w:sz="4" w:val="single"/>
              <w:right w:color="808080" w:space="0" w:sz="4" w:val="single"/>
            </w:tcBorders>
            <w:shd w:fill="f2f2f2" w:val="clear"/>
            <w:vAlign w:val="center"/>
          </w:tcPr>
          <w:p w:rsidR="00000000" w:rsidDel="00000000" w:rsidP="00000000" w:rsidRDefault="00000000" w:rsidRPr="00000000" w14:paraId="0000004D">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emp</w:t>
            </w:r>
          </w:p>
        </w:tc>
        <w:tc>
          <w:tcPr>
            <w:tcBorders>
              <w:top w:color="808080" w:space="0" w:sz="4" w:val="single"/>
              <w:left w:color="000000" w:space="0" w:sz="0" w:val="nil"/>
              <w:bottom w:color="808080" w:space="0" w:sz="4" w:val="single"/>
              <w:right w:color="808080" w:space="0" w:sz="4" w:val="single"/>
            </w:tcBorders>
            <w:shd w:fill="f2f2f2" w:val="clear"/>
            <w:vAlign w:val="center"/>
          </w:tcPr>
          <w:p w:rsidR="00000000" w:rsidDel="00000000" w:rsidP="00000000" w:rsidRDefault="00000000" w:rsidRPr="00000000" w14:paraId="0000004E">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juros</w:t>
            </w:r>
          </w:p>
        </w:tc>
        <w:tc>
          <w:tcPr>
            <w:tcBorders>
              <w:top w:color="808080" w:space="0" w:sz="4" w:val="single"/>
              <w:left w:color="000000" w:space="0" w:sz="0" w:val="nil"/>
              <w:bottom w:color="808080" w:space="0" w:sz="4" w:val="single"/>
              <w:right w:color="808080" w:space="0" w:sz="4" w:val="single"/>
            </w:tcBorders>
            <w:shd w:fill="f2f2f2" w:val="clear"/>
            <w:vAlign w:val="center"/>
          </w:tcPr>
          <w:p w:rsidR="00000000" w:rsidDel="00000000" w:rsidP="00000000" w:rsidRDefault="00000000" w:rsidRPr="00000000" w14:paraId="0000004F">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sb &gt; 2000.00</w:t>
            </w:r>
          </w:p>
        </w:tc>
        <w:tc>
          <w:tcPr>
            <w:tcBorders>
              <w:top w:color="808080" w:space="0" w:sz="4" w:val="single"/>
              <w:left w:color="000000" w:space="0" w:sz="0" w:val="nil"/>
              <w:bottom w:color="808080" w:space="0" w:sz="4" w:val="single"/>
              <w:right w:color="808080" w:space="0" w:sz="4" w:val="single"/>
            </w:tcBorders>
            <w:shd w:fill="f2f2f2" w:val="clear"/>
            <w:vAlign w:val="center"/>
          </w:tcPr>
          <w:p w:rsidR="00000000" w:rsidDel="00000000" w:rsidP="00000000" w:rsidRDefault="00000000" w:rsidRPr="00000000" w14:paraId="00000050">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tempo &gt; 2</w:t>
            </w:r>
          </w:p>
        </w:tc>
        <w:tc>
          <w:tcPr>
            <w:tcBorders>
              <w:top w:color="808080" w:space="0" w:sz="4" w:val="single"/>
              <w:left w:color="000000" w:space="0" w:sz="0" w:val="nil"/>
              <w:bottom w:color="808080" w:space="0" w:sz="4" w:val="single"/>
              <w:right w:color="808080" w:space="0" w:sz="4" w:val="single"/>
            </w:tcBorders>
            <w:shd w:fill="f2f2f2" w:val="clear"/>
            <w:vAlign w:val="center"/>
          </w:tcPr>
          <w:p w:rsidR="00000000" w:rsidDel="00000000" w:rsidP="00000000" w:rsidRDefault="00000000" w:rsidRPr="00000000" w14:paraId="00000051">
            <w:pPr>
              <w:pageBreakBefore w:val="0"/>
              <w:spacing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Tela</w:t>
            </w:r>
          </w:p>
        </w:tc>
      </w:tr>
      <w:tr>
        <w:trPr>
          <w:cantSplit w:val="0"/>
          <w:trHeight w:val="740" w:hRule="atLeast"/>
          <w:tblHeader w:val="0"/>
        </w:trPr>
        <w:tc>
          <w:tcPr>
            <w:tcBorders>
              <w:top w:color="000000" w:space="0" w:sz="0" w:val="nil"/>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052">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2001.00</w:t>
            </w:r>
          </w:p>
        </w:tc>
        <w:tc>
          <w:tcPr>
            <w:tcBorders>
              <w:top w:color="000000" w:space="0" w:sz="0" w:val="nil"/>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053">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4</w:t>
            </w:r>
          </w:p>
        </w:tc>
        <w:tc>
          <w:tcPr>
            <w:tcBorders>
              <w:top w:color="000000" w:space="0" w:sz="0" w:val="nil"/>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054">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1000.00</w:t>
            </w:r>
          </w:p>
        </w:tc>
        <w:tc>
          <w:tcPr>
            <w:tcBorders>
              <w:top w:color="000000" w:space="0" w:sz="0" w:val="nil"/>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055">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150.00</w:t>
            </w:r>
          </w:p>
        </w:tc>
        <w:tc>
          <w:tcPr>
            <w:tcBorders>
              <w:top w:color="000000" w:space="0" w:sz="0" w:val="nil"/>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056">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2001.00 &gt; 2000.00</w:t>
              <w:br w:type="textWrapping"/>
              <w:t xml:space="preserve">(True)</w:t>
            </w:r>
          </w:p>
        </w:tc>
        <w:tc>
          <w:tcPr>
            <w:tcBorders>
              <w:top w:color="000000" w:space="0" w:sz="0" w:val="nil"/>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057">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4 &gt; 2</w:t>
              <w:br w:type="textWrapping"/>
              <w:t xml:space="preserve">(True)</w:t>
            </w:r>
          </w:p>
        </w:tc>
        <w:tc>
          <w:tcPr>
            <w:tcBorders>
              <w:top w:color="000000" w:space="0" w:sz="0" w:val="nil"/>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058">
            <w:pPr>
              <w:pageBreakBefore w:val="0"/>
              <w:spacing w:before="0" w:lineRule="auto"/>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1150.00</w:t>
            </w:r>
          </w:p>
        </w:tc>
      </w:tr>
    </w:tbl>
    <w:p w:rsidR="00000000" w:rsidDel="00000000" w:rsidP="00000000" w:rsidRDefault="00000000" w:rsidRPr="00000000" w14:paraId="00000059">
      <w:pPr>
        <w:pageBreakBefore w:val="0"/>
        <w:rPr/>
      </w:pPr>
      <w:bookmarkStart w:colFirst="0" w:colLast="0" w:name="_le8fj9kdov7u" w:id="1"/>
      <w:bookmarkEnd w:id="1"/>
      <w:r w:rsidDel="00000000" w:rsidR="00000000" w:rsidRPr="00000000">
        <w:rPr>
          <w:rtl w:val="0"/>
        </w:rPr>
      </w:r>
    </w:p>
    <w:p w:rsidR="00000000" w:rsidDel="00000000" w:rsidP="00000000" w:rsidRDefault="00000000" w:rsidRPr="00000000" w14:paraId="0000005A">
      <w:pPr>
        <w:pageBreakBefore w:val="0"/>
        <w:rPr>
          <w:b w:val="1"/>
          <w:sz w:val="26"/>
          <w:szCs w:val="26"/>
        </w:rPr>
      </w:pPr>
      <w:bookmarkStart w:colFirst="0" w:colLast="0" w:name="_j4nz7asxpfak" w:id="2"/>
      <w:bookmarkEnd w:id="2"/>
      <w:r w:rsidDel="00000000" w:rsidR="00000000" w:rsidRPr="00000000">
        <w:rPr>
          <w:b w:val="1"/>
          <w:sz w:val="26"/>
          <w:szCs w:val="26"/>
          <w:rtl w:val="0"/>
        </w:rPr>
        <w:t xml:space="preserve">1.2. Comparativo entre fluxograma e Python</w:t>
      </w:r>
    </w:p>
    <w:p w:rsidR="00000000" w:rsidDel="00000000" w:rsidP="00000000" w:rsidRDefault="00000000" w:rsidRPr="00000000" w14:paraId="0000005B">
      <w:pPr>
        <w:pageBreakBefore w:val="0"/>
        <w:ind w:firstLine="720"/>
        <w:rPr/>
      </w:pPr>
      <w:bookmarkStart w:colFirst="0" w:colLast="0" w:name="_g8sh6ze4r75y" w:id="3"/>
      <w:bookmarkEnd w:id="3"/>
      <w:r w:rsidDel="00000000" w:rsidR="00000000" w:rsidRPr="00000000">
        <w:rPr>
          <w:rtl w:val="0"/>
        </w:rPr>
        <w:t xml:space="preserve">Abaixo podemos identificar um fluxograma e sua conversão para python.</w:t>
      </w:r>
    </w:p>
    <w:p w:rsidR="00000000" w:rsidDel="00000000" w:rsidP="00000000" w:rsidRDefault="00000000" w:rsidRPr="00000000" w14:paraId="0000005C">
      <w:pPr>
        <w:pageBreakBefore w:val="0"/>
        <w:ind w:left="0" w:firstLine="0"/>
        <w:rPr/>
      </w:pPr>
      <w:bookmarkStart w:colFirst="0" w:colLast="0" w:name="_78nqge68rois" w:id="4"/>
      <w:bookmarkEnd w:id="4"/>
      <w:r w:rsidDel="00000000" w:rsidR="00000000" w:rsidRPr="00000000">
        <w:rPr>
          <w:rtl w:val="0"/>
        </w:rPr>
        <w:t xml:space="preserve">Exemplo 3:</w:t>
      </w:r>
    </w:p>
    <w:p w:rsidR="00000000" w:rsidDel="00000000" w:rsidP="00000000" w:rsidRDefault="00000000" w:rsidRPr="00000000" w14:paraId="0000005D">
      <w:pPr>
        <w:pageBreakBefore w:val="0"/>
        <w:ind w:firstLine="720"/>
        <w:rPr/>
      </w:pPr>
      <w:bookmarkStart w:colFirst="0" w:colLast="0" w:name="_1eoejdcgiq5d" w:id="5"/>
      <w:bookmarkEnd w:id="5"/>
      <w:r w:rsidDel="00000000" w:rsidR="00000000" w:rsidRPr="00000000">
        <w:rPr>
          <w:rtl w:val="0"/>
        </w:rPr>
        <w:t xml:space="preserve">Desenhar um fluxograma que obtém uma idade e exibe uma mensagem segundo a tabela abaixo:</w:t>
      </w:r>
    </w:p>
    <w:p w:rsidR="00000000" w:rsidDel="00000000" w:rsidP="00000000" w:rsidRDefault="00000000" w:rsidRPr="00000000" w14:paraId="0000005E">
      <w:pPr>
        <w:pageBreakBefore w:val="0"/>
        <w:spacing w:after="200" w:lineRule="auto"/>
        <w:ind w:left="0" w:firstLine="0"/>
        <w:jc w:val="center"/>
        <w:rPr>
          <w:rFonts w:ascii="Arial" w:cs="Arial" w:eastAsia="Arial" w:hAnsi="Arial"/>
          <w:b w:val="1"/>
          <w:sz w:val="20"/>
          <w:szCs w:val="20"/>
        </w:rPr>
      </w:pPr>
      <w:bookmarkStart w:colFirst="0" w:colLast="0" w:name="_4xporcac1kqi" w:id="6"/>
      <w:bookmarkEnd w:id="6"/>
      <w:r w:rsidDel="00000000" w:rsidR="00000000" w:rsidRPr="00000000">
        <w:rPr>
          <w:rFonts w:ascii="Arial" w:cs="Arial" w:eastAsia="Arial" w:hAnsi="Arial"/>
          <w:b w:val="1"/>
          <w:sz w:val="20"/>
          <w:szCs w:val="20"/>
          <w:rtl w:val="0"/>
        </w:rPr>
        <w:t xml:space="preserve">Tabela 5.5. Classificações de acordo com a idade, segundo o exemplo 3.</w:t>
      </w:r>
    </w:p>
    <w:tbl>
      <w:tblPr>
        <w:tblStyle w:val="Table5"/>
        <w:tblpPr w:leftFromText="180" w:rightFromText="180" w:topFromText="180" w:bottomFromText="180" w:vertAnchor="text" w:horzAnchor="text" w:tblpX="2475" w:tblpY="0"/>
        <w:tblW w:w="3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560"/>
        <w:tblGridChange w:id="0">
          <w:tblGrid>
            <w:gridCol w:w="1965"/>
            <w:gridCol w:w="1560"/>
          </w:tblGrid>
        </w:tblGridChange>
      </w:tblGrid>
      <w:tr>
        <w:trPr>
          <w:cantSplit w:val="0"/>
          <w:tblHeader w:val="0"/>
        </w:trPr>
        <w:tc>
          <w:tcPr/>
          <w:p w:rsidR="00000000" w:rsidDel="00000000" w:rsidP="00000000" w:rsidRDefault="00000000" w:rsidRPr="00000000" w14:paraId="0000005F">
            <w:pPr>
              <w:widowControl w:val="0"/>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Idade</w:t>
            </w:r>
          </w:p>
        </w:tc>
        <w:tc>
          <w:tcPr/>
          <w:p w:rsidR="00000000" w:rsidDel="00000000" w:rsidP="00000000" w:rsidRDefault="00000000" w:rsidRPr="00000000" w14:paraId="00000060">
            <w:pPr>
              <w:widowControl w:val="0"/>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Classificação</w:t>
            </w:r>
          </w:p>
        </w:tc>
      </w:tr>
      <w:tr>
        <w:trPr>
          <w:cantSplit w:val="0"/>
          <w:tblHeader w:val="0"/>
        </w:trPr>
        <w:tc>
          <w:tcPr/>
          <w:p w:rsidR="00000000" w:rsidDel="00000000" w:rsidP="00000000" w:rsidRDefault="00000000" w:rsidRPr="00000000" w14:paraId="00000061">
            <w:pPr>
              <w:widowControl w:val="0"/>
              <w:spacing w:before="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menor que 10</w:t>
            </w:r>
          </w:p>
        </w:tc>
        <w:tc>
          <w:tcPr/>
          <w:p w:rsidR="00000000" w:rsidDel="00000000" w:rsidP="00000000" w:rsidRDefault="00000000" w:rsidRPr="00000000" w14:paraId="00000062">
            <w:pPr>
              <w:widowControl w:val="0"/>
              <w:spacing w:before="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INFANTIL</w:t>
            </w:r>
          </w:p>
        </w:tc>
      </w:tr>
      <w:tr>
        <w:trPr>
          <w:cantSplit w:val="0"/>
          <w:tblHeader w:val="0"/>
        </w:trPr>
        <w:tc>
          <w:tcPr/>
          <w:p w:rsidR="00000000" w:rsidDel="00000000" w:rsidP="00000000" w:rsidRDefault="00000000" w:rsidRPr="00000000" w14:paraId="00000063">
            <w:pPr>
              <w:widowControl w:val="0"/>
              <w:spacing w:before="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entre 10 e 18</w:t>
            </w:r>
          </w:p>
        </w:tc>
        <w:tc>
          <w:tcPr/>
          <w:p w:rsidR="00000000" w:rsidDel="00000000" w:rsidP="00000000" w:rsidRDefault="00000000" w:rsidRPr="00000000" w14:paraId="00000064">
            <w:pPr>
              <w:widowControl w:val="0"/>
              <w:spacing w:before="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TEEN</w:t>
            </w:r>
          </w:p>
        </w:tc>
      </w:tr>
      <w:tr>
        <w:trPr>
          <w:cantSplit w:val="0"/>
          <w:tblHeader w:val="0"/>
        </w:trPr>
        <w:tc>
          <w:tcPr/>
          <w:p w:rsidR="00000000" w:rsidDel="00000000" w:rsidP="00000000" w:rsidRDefault="00000000" w:rsidRPr="00000000" w14:paraId="00000065">
            <w:pPr>
              <w:widowControl w:val="0"/>
              <w:spacing w:before="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maior ou igual a 18</w:t>
            </w:r>
          </w:p>
        </w:tc>
        <w:tc>
          <w:tcPr/>
          <w:p w:rsidR="00000000" w:rsidDel="00000000" w:rsidP="00000000" w:rsidRDefault="00000000" w:rsidRPr="00000000" w14:paraId="00000066">
            <w:pPr>
              <w:widowControl w:val="0"/>
              <w:spacing w:before="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SENIOR</w:t>
            </w:r>
          </w:p>
        </w:tc>
      </w:tr>
    </w:tbl>
    <w:p w:rsidR="00000000" w:rsidDel="00000000" w:rsidP="00000000" w:rsidRDefault="00000000" w:rsidRPr="00000000" w14:paraId="00000067">
      <w:pPr>
        <w:pageBreakBefore w:val="0"/>
        <w:spacing w:after="200" w:lineRule="auto"/>
        <w:ind w:left="0" w:firstLine="0"/>
        <w:jc w:val="center"/>
        <w:rPr/>
      </w:pPr>
      <w:bookmarkStart w:colFirst="0" w:colLast="0" w:name="_l3dpco36ciur" w:id="7"/>
      <w:bookmarkEnd w:id="7"/>
      <w:r w:rsidDel="00000000" w:rsidR="00000000" w:rsidRPr="00000000">
        <w:br w:type="page"/>
      </w:r>
      <w:r w:rsidDel="00000000" w:rsidR="00000000" w:rsidRPr="00000000">
        <w:rPr>
          <w:rtl w:val="0"/>
        </w:rPr>
      </w:r>
    </w:p>
    <w:p w:rsidR="00000000" w:rsidDel="00000000" w:rsidP="00000000" w:rsidRDefault="00000000" w:rsidRPr="00000000" w14:paraId="00000068">
      <w:pPr>
        <w:pageBreakBefore w:val="0"/>
        <w:ind w:left="0" w:firstLine="0"/>
        <w:rPr/>
      </w:pPr>
      <w:bookmarkStart w:colFirst="0" w:colLast="0" w:name="_bhgc97blwypd" w:id="8"/>
      <w:bookmarkEnd w:id="8"/>
      <w:r w:rsidDel="00000000" w:rsidR="00000000" w:rsidRPr="00000000">
        <w:rPr>
          <w:rtl w:val="0"/>
        </w:rPr>
      </w:r>
    </w:p>
    <w:tbl>
      <w:tblPr>
        <w:tblStyle w:val="Table6"/>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5"/>
        <w:gridCol w:w="4252.5"/>
        <w:tblGridChange w:id="0">
          <w:tblGrid>
            <w:gridCol w:w="4252.5"/>
            <w:gridCol w:w="4252.5"/>
          </w:tblGrid>
        </w:tblGridChange>
      </w:tblGrid>
      <w:tr>
        <w:trPr>
          <w:cantSplit w:val="0"/>
          <w:trHeight w:val="108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Fluxograma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Python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after="200" w:before="240" w:line="276" w:lineRule="auto"/>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142173" cy="3619533"/>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142173" cy="3619533"/>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color w:val="ff00ff"/>
                <w:rtl w:val="0"/>
              </w:rPr>
              <w:t xml:space="preserve">print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93c47d"/>
                <w:rtl w:val="0"/>
              </w:rPr>
              <w:t xml:space="preserve">“Digite a Idade”</w:t>
            </w:r>
            <w:r w:rsidDel="00000000" w:rsidR="00000000" w:rsidRPr="00000000">
              <w:rPr>
                <w:rFonts w:ascii="Calibri" w:cs="Calibri" w:eastAsia="Calibri" w:hAnsi="Calibri"/>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idade=</w:t>
            </w:r>
            <w:r w:rsidDel="00000000" w:rsidR="00000000" w:rsidRPr="00000000">
              <w:rPr>
                <w:rFonts w:ascii="Calibri" w:cs="Calibri" w:eastAsia="Calibri" w:hAnsi="Calibri"/>
                <w:color w:val="ff00ff"/>
                <w:rtl w:val="0"/>
              </w:rPr>
              <w:t xml:space="preserve">int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ff"/>
                <w:rtl w:val="0"/>
              </w:rPr>
              <w:t xml:space="preserve">input</w:t>
            </w:r>
            <w:r w:rsidDel="00000000" w:rsidR="00000000" w:rsidRPr="00000000">
              <w:rPr>
                <w:rFonts w:ascii="Calibri" w:cs="Calibri" w:eastAsia="Calibri" w:hAnsi="Calibri"/>
                <w:rtl w:val="0"/>
              </w:rPr>
              <w:t xml:space="preserve"> (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color w:val="ff9900"/>
                <w:rtl w:val="0"/>
              </w:rPr>
              <w:t xml:space="preserve">if</w:t>
            </w:r>
            <w:r w:rsidDel="00000000" w:rsidR="00000000" w:rsidRPr="00000000">
              <w:rPr>
                <w:rFonts w:ascii="Calibri" w:cs="Calibri" w:eastAsia="Calibri" w:hAnsi="Calibri"/>
                <w:rtl w:val="0"/>
              </w:rPr>
              <w:t xml:space="preserve"> idade &lt; 10: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rFonts w:ascii="Calibri" w:cs="Calibri" w:eastAsia="Calibri" w:hAnsi="Calibri"/>
              </w:rPr>
            </w:pPr>
            <w:r w:rsidDel="00000000" w:rsidR="00000000" w:rsidRPr="00000000">
              <w:rPr>
                <w:rFonts w:ascii="Calibri" w:cs="Calibri" w:eastAsia="Calibri" w:hAnsi="Calibri"/>
                <w:rtl w:val="0"/>
              </w:rPr>
              <w:t xml:space="preserve">print (</w:t>
            </w:r>
            <w:r w:rsidDel="00000000" w:rsidR="00000000" w:rsidRPr="00000000">
              <w:rPr>
                <w:rFonts w:ascii="Calibri" w:cs="Calibri" w:eastAsia="Calibri" w:hAnsi="Calibri"/>
                <w:color w:val="93c47d"/>
                <w:rtl w:val="0"/>
              </w:rPr>
              <w:t xml:space="preserve">“Infatil”</w:t>
            </w:r>
            <w:r w:rsidDel="00000000" w:rsidR="00000000" w:rsidRPr="00000000">
              <w:rPr>
                <w:rFonts w:ascii="Calibri" w:cs="Calibri" w:eastAsia="Calibri" w:hAnsi="Calibri"/>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9900"/>
              </w:rPr>
            </w:pPr>
            <w:r w:rsidDel="00000000" w:rsidR="00000000" w:rsidRPr="00000000">
              <w:rPr>
                <w:rFonts w:ascii="Calibri" w:cs="Calibri" w:eastAsia="Calibri" w:hAnsi="Calibri"/>
                <w:color w:val="ff9900"/>
                <w:rtl w:val="0"/>
              </w:rPr>
              <w:t xml:space="preserve">else: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rFonts w:ascii="Calibri" w:cs="Calibri" w:eastAsia="Calibri" w:hAnsi="Calibri"/>
              </w:rPr>
            </w:pPr>
            <w:r w:rsidDel="00000000" w:rsidR="00000000" w:rsidRPr="00000000">
              <w:rPr>
                <w:rFonts w:ascii="Calibri" w:cs="Calibri" w:eastAsia="Calibri" w:hAnsi="Calibri"/>
                <w:rtl w:val="0"/>
              </w:rPr>
              <w:t xml:space="preserve">if idade&lt;18:</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7" w:right="0" w:firstLine="0"/>
              <w:jc w:val="left"/>
              <w:rPr>
                <w:rFonts w:ascii="Calibri" w:cs="Calibri" w:eastAsia="Calibri" w:hAnsi="Calibri"/>
              </w:rPr>
            </w:pPr>
            <w:r w:rsidDel="00000000" w:rsidR="00000000" w:rsidRPr="00000000">
              <w:rPr>
                <w:rFonts w:ascii="Calibri" w:cs="Calibri" w:eastAsia="Calibri" w:hAnsi="Calibri"/>
                <w:color w:val="ff00ff"/>
                <w:rtl w:val="0"/>
              </w:rPr>
              <w:t xml:space="preserve">print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93c47d"/>
                <w:rtl w:val="0"/>
              </w:rPr>
              <w:t xml:space="preserve">“Teen”</w:t>
            </w:r>
            <w:r w:rsidDel="00000000" w:rsidR="00000000" w:rsidRPr="00000000">
              <w:rPr>
                <w:rFonts w:ascii="Calibri" w:cs="Calibri" w:eastAsia="Calibri" w:hAnsi="Calibri"/>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rFonts w:ascii="Calibri" w:cs="Calibri" w:eastAsia="Calibri" w:hAnsi="Calibri"/>
                <w:color w:val="ff9900"/>
              </w:rPr>
            </w:pPr>
            <w:r w:rsidDel="00000000" w:rsidR="00000000" w:rsidRPr="00000000">
              <w:rPr>
                <w:rFonts w:ascii="Calibri" w:cs="Calibri" w:eastAsia="Calibri" w:hAnsi="Calibri"/>
                <w:color w:val="ff9900"/>
                <w:rtl w:val="0"/>
              </w:rPr>
              <w:t xml:space="preserve">else: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7" w:right="0" w:firstLine="0"/>
              <w:jc w:val="left"/>
              <w:rPr>
                <w:rFonts w:ascii="Calibri" w:cs="Calibri" w:eastAsia="Calibri" w:hAnsi="Calibri"/>
              </w:rPr>
            </w:pPr>
            <w:r w:rsidDel="00000000" w:rsidR="00000000" w:rsidRPr="00000000">
              <w:rPr>
                <w:rFonts w:ascii="Calibri" w:cs="Calibri" w:eastAsia="Calibri" w:hAnsi="Calibri"/>
                <w:color w:val="ff00ff"/>
                <w:rtl w:val="0"/>
              </w:rPr>
              <w:t xml:space="preserve">print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93c47d"/>
                <w:rtl w:val="0"/>
              </w:rPr>
              <w:t xml:space="preserve">“Senior”</w:t>
            </w:r>
            <w:r w:rsidDel="00000000" w:rsidR="00000000" w:rsidRPr="00000000">
              <w:rPr>
                <w:rFonts w:ascii="Calibri" w:cs="Calibri" w:eastAsia="Calibri" w:hAnsi="Calibri"/>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7D">
      <w:pPr>
        <w:keepNext w:val="1"/>
        <w:pageBreakBefore w:val="0"/>
        <w:tabs>
          <w:tab w:val="left" w:leader="none" w:pos="720"/>
        </w:tabs>
        <w:spacing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5.4. Esquema do fluxograma e seu respectivo código em Python referentes ao exemplo 3. Fonte Autor.</w:t>
      </w:r>
    </w:p>
    <w:p w:rsidR="00000000" w:rsidDel="00000000" w:rsidP="00000000" w:rsidRDefault="00000000" w:rsidRPr="00000000" w14:paraId="0000007E">
      <w:pPr>
        <w:keepNext w:val="1"/>
        <w:pageBreakBefore w:val="0"/>
        <w:tabs>
          <w:tab w:val="left" w:leader="none" w:pos="720"/>
        </w:tabs>
        <w:spacing w:before="240" w:lineRule="auto"/>
        <w:jc w:val="left"/>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1"/>
        <w:pageBreakBefore w:val="0"/>
        <w:tabs>
          <w:tab w:val="left" w:leader="none" w:pos="720"/>
        </w:tabs>
        <w:spacing w:before="240" w:lineRule="auto"/>
        <w:jc w:val="left"/>
        <w:rPr>
          <w:b w:val="1"/>
          <w:sz w:val="26"/>
          <w:szCs w:val="26"/>
        </w:rPr>
      </w:pPr>
      <w:r w:rsidDel="00000000" w:rsidR="00000000" w:rsidRPr="00000000">
        <w:rPr>
          <w:b w:val="1"/>
          <w:sz w:val="26"/>
          <w:szCs w:val="26"/>
          <w:rtl w:val="0"/>
        </w:rPr>
        <w:t xml:space="preserve">1.3. </w:t>
      </w:r>
      <w:r w:rsidDel="00000000" w:rsidR="00000000" w:rsidRPr="00000000">
        <w:rPr>
          <w:b w:val="1"/>
          <w:sz w:val="26"/>
          <w:szCs w:val="26"/>
          <w:rtl w:val="0"/>
        </w:rPr>
        <w:t xml:space="preserve">Referências</w:t>
      </w:r>
    </w:p>
    <w:p w:rsidR="00000000" w:rsidDel="00000000" w:rsidP="00000000" w:rsidRDefault="00000000" w:rsidRPr="00000000" w14:paraId="00000080">
      <w:pPr>
        <w:pageBreakBefore w:val="0"/>
        <w:tabs>
          <w:tab w:val="left" w:leader="none" w:pos="720"/>
        </w:tabs>
        <w:ind w:left="0" w:firstLine="0"/>
        <w:rPr/>
      </w:pPr>
      <w:r w:rsidDel="00000000" w:rsidR="00000000" w:rsidRPr="00000000">
        <w:rPr>
          <w:rtl w:val="0"/>
        </w:rPr>
        <w:t xml:space="preserve">DIERBACH, C. “Introduction to Computer Science Using Python: A Computational Problem-Solving Focus”</w:t>
      </w:r>
      <w:r w:rsidDel="00000000" w:rsidR="00000000" w:rsidRPr="00000000">
        <w:rPr>
          <w:b w:val="1"/>
          <w:rtl w:val="0"/>
        </w:rPr>
        <w:t xml:space="preserve"> </w:t>
      </w:r>
      <w:r w:rsidDel="00000000" w:rsidR="00000000" w:rsidRPr="00000000">
        <w:rPr>
          <w:rtl w:val="0"/>
        </w:rPr>
        <w:t xml:space="preserve">1st Edition, New York: Wiley, 2012.</w:t>
      </w:r>
    </w:p>
    <w:p w:rsidR="00000000" w:rsidDel="00000000" w:rsidP="00000000" w:rsidRDefault="00000000" w:rsidRPr="00000000" w14:paraId="00000081">
      <w:pPr>
        <w:pageBreakBefore w:val="0"/>
        <w:tabs>
          <w:tab w:val="left" w:leader="none" w:pos="720"/>
        </w:tabs>
        <w:ind w:left="28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ageBreakBefore w:val="0"/>
        <w:tabs>
          <w:tab w:val="left" w:leader="none" w:pos="720"/>
        </w:tabs>
        <w:ind w:left="284"/>
        <w:rPr/>
      </w:pPr>
      <w:r w:rsidDel="00000000" w:rsidR="00000000" w:rsidRPr="00000000">
        <w:rPr>
          <w:rtl w:val="0"/>
        </w:rPr>
      </w:r>
    </w:p>
    <w:p w:rsidR="00000000" w:rsidDel="00000000" w:rsidP="00000000" w:rsidRDefault="00000000" w:rsidRPr="00000000" w14:paraId="00000083">
      <w:pPr>
        <w:pageBreakBefore w:val="0"/>
        <w:spacing w:after="200" w:before="0" w:line="276" w:lineRule="auto"/>
        <w:rPr>
          <w:rFonts w:ascii="Arial" w:cs="Arial" w:eastAsia="Arial" w:hAnsi="Arial"/>
          <w:sz w:val="20"/>
          <w:szCs w:val="20"/>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40" w:w="11907" w:orient="portrait"/>
      <w:pgMar w:bottom="1418" w:top="1985" w:left="1701" w:right="1701" w:header="0" w:footer="0"/>
      <w:pgNumType w:start="10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ageBreakBefore w:val="0"/>
      <w:tabs>
        <w:tab w:val="left" w:leader="none" w:pos="720"/>
      </w:tabs>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tabs>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390650" cy="51911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085">
    <w:pPr>
      <w:pageBreakBefore w:val="0"/>
      <w:tabs>
        <w:tab w:val="right" w:leader="none" w:pos="9356"/>
      </w:tabs>
      <w:jc w:val="center"/>
      <w:rPr>
        <w:vertAlign w:val="baseline"/>
      </w:rPr>
    </w:pPr>
    <w:r w:rsidDel="00000000" w:rsidR="00000000" w:rsidRPr="00000000">
      <w:rPr>
        <w:rFonts w:ascii="Times New Roman" w:cs="Times New Roman" w:eastAsia="Times New Roman" w:hAnsi="Times New Roman"/>
        <w:b w:val="1"/>
        <w:rtl w:val="0"/>
      </w:rPr>
      <w:t xml:space="preserve">LÓGICA DE PROGRAMAÇÃO</w:t>
    </w: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-7410</wp:posOffset>
          </wp:positionH>
          <wp:positionV relativeFrom="page">
            <wp:posOffset>-4762</wp:posOffset>
          </wp:positionV>
          <wp:extent cx="7581900" cy="10710863"/>
          <wp:effectExtent b="0" l="0" r="0" t="0"/>
          <wp:wrapSquare wrapText="bothSides" distB="0" distT="0" distL="0" distR="0"/>
          <wp:docPr id="1" name="image10.jpg"/>
          <a:graphic>
            <a:graphicData uri="http://schemas.openxmlformats.org/drawingml/2006/picture">
              <pic:pic>
                <pic:nvPicPr>
                  <pic:cNvPr id="0" name="image10.jpg"/>
                  <pic:cNvPicPr preferRelativeResize="0"/>
                </pic:nvPicPr>
                <pic:blipFill>
                  <a:blip r:embed="rId1"/>
                  <a:srcRect b="0" l="0" r="0" t="0"/>
                  <a:stretch>
                    <a:fillRect/>
                  </a:stretch>
                </pic:blipFill>
                <pic:spPr>
                  <a:xfrm>
                    <a:off x="0" y="0"/>
                    <a:ext cx="7581900" cy="1071086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