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0B1A0E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0B1A0E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2410</w:t>
            </w:r>
            <w:bookmarkStart w:id="0" w:name="_GoBack"/>
            <w:bookmarkEnd w:id="0"/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A24F7D">
        <w:rPr>
          <w:i/>
          <w:color w:val="0D0D0D" w:themeColor="text1" w:themeTint="F2"/>
          <w:sz w:val="28"/>
          <w:lang w:val="en-US"/>
        </w:rPr>
        <w:t>2</w:t>
      </w:r>
      <w:r w:rsidR="00CB3A00">
        <w:rPr>
          <w:i/>
          <w:color w:val="0D0D0D" w:themeColor="text1" w:themeTint="F2"/>
          <w:sz w:val="28"/>
          <w:lang w:val="en-US"/>
        </w:rPr>
        <w:t>4</w:t>
      </w:r>
      <w:r w:rsidR="00A24F7D">
        <w:rPr>
          <w:i/>
          <w:color w:val="0D0D0D" w:themeColor="text1" w:themeTint="F2"/>
          <w:sz w:val="28"/>
          <w:lang w:val="en-US"/>
        </w:rPr>
        <w:t xml:space="preserve"> </w:t>
      </w:r>
      <w:r w:rsidR="00CB3A00">
        <w:rPr>
          <w:i/>
          <w:color w:val="0D0D0D" w:themeColor="text1" w:themeTint="F2"/>
          <w:sz w:val="28"/>
          <w:lang w:val="en-US"/>
        </w:rPr>
        <w:t xml:space="preserve"> tháng 10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>Công nợ đại lý Nanomilk 3s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27163C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Đại Lý Nanomilk 3s</w:t>
      </w:r>
    </w:p>
    <w:p w:rsidR="00A7325F" w:rsidRPr="006D46DE" w:rsidRDefault="00A7325F" w:rsidP="0027163C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24F7D" w:rsidP="0027163C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>ông ty xin thông báo về công nợ của Đại Lý Nanomilk 3s như sau:</w:t>
      </w:r>
    </w:p>
    <w:p w:rsidR="00A24F7D" w:rsidRDefault="00A24F7D" w:rsidP="0027163C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Đại lý ký </w:t>
      </w:r>
      <w:r w:rsidRPr="0026090C">
        <w:rPr>
          <w:b/>
          <w:color w:val="0D0D0D" w:themeColor="text1" w:themeTint="F2"/>
          <w:sz w:val="32"/>
          <w:lang w:val="en-US"/>
        </w:rPr>
        <w:t>Hợp đồ</w:t>
      </w:r>
      <w:r w:rsidR="00250CC2" w:rsidRPr="0026090C">
        <w:rPr>
          <w:b/>
          <w:color w:val="0D0D0D" w:themeColor="text1" w:themeTint="F2"/>
          <w:sz w:val="32"/>
          <w:lang w:val="en-US"/>
        </w:rPr>
        <w:t>ng</w:t>
      </w:r>
      <w:r w:rsidR="0026090C" w:rsidRPr="0026090C">
        <w:rPr>
          <w:b/>
          <w:color w:val="0D0D0D" w:themeColor="text1" w:themeTint="F2"/>
          <w:sz w:val="32"/>
          <w:lang w:val="en-US"/>
        </w:rPr>
        <w:t xml:space="preserve"> </w:t>
      </w:r>
      <w:r w:rsidR="0026090C" w:rsidRPr="0026090C">
        <w:rPr>
          <w:b/>
          <w:color w:val="FF0000"/>
          <w:sz w:val="32"/>
          <w:lang w:val="en-US"/>
        </w:rPr>
        <w:t>Nanomilk</w:t>
      </w:r>
      <w:r w:rsidR="00250CC2" w:rsidRPr="0026090C">
        <w:rPr>
          <w:b/>
          <w:color w:val="0D0D0D" w:themeColor="text1" w:themeTint="F2"/>
          <w:sz w:val="32"/>
          <w:lang w:val="en-US"/>
        </w:rPr>
        <w:t xml:space="preserve"> </w:t>
      </w:r>
      <w:r w:rsidR="00250CC2" w:rsidRPr="0026090C">
        <w:rPr>
          <w:b/>
          <w:color w:val="FF0000"/>
          <w:sz w:val="32"/>
          <w:lang w:val="en-US"/>
        </w:rPr>
        <w:t>269.760.000</w:t>
      </w:r>
      <w:r w:rsidRPr="0026090C">
        <w:rPr>
          <w:b/>
          <w:color w:val="FF0000"/>
          <w:sz w:val="32"/>
          <w:lang w:val="en-US"/>
        </w:rPr>
        <w:t xml:space="preserve"> </w:t>
      </w:r>
      <w:r w:rsidRPr="0026090C">
        <w:rPr>
          <w:b/>
          <w:color w:val="0D0D0D" w:themeColor="text1" w:themeTint="F2"/>
          <w:sz w:val="32"/>
          <w:lang w:val="en-US"/>
        </w:rPr>
        <w:t>đồng</w:t>
      </w:r>
      <w:r w:rsidR="00473D9C" w:rsidRPr="0026090C">
        <w:rPr>
          <w:b/>
          <w:color w:val="0D0D0D" w:themeColor="text1" w:themeTint="F2"/>
          <w:sz w:val="32"/>
          <w:lang w:val="en-US"/>
        </w:rPr>
        <w:t xml:space="preserve"> </w:t>
      </w:r>
      <w:r w:rsidR="00473D9C">
        <w:rPr>
          <w:color w:val="0D0D0D" w:themeColor="text1" w:themeTint="F2"/>
          <w:sz w:val="32"/>
          <w:lang w:val="en-US"/>
        </w:rPr>
        <w:t xml:space="preserve">và </w:t>
      </w:r>
      <w:r w:rsidR="0026090C" w:rsidRPr="0026090C">
        <w:rPr>
          <w:b/>
          <w:color w:val="FF0000"/>
          <w:sz w:val="32"/>
          <w:lang w:val="en-US"/>
        </w:rPr>
        <w:t>sữa ngoại</w:t>
      </w:r>
      <w:r w:rsidR="0026090C" w:rsidRPr="0026090C">
        <w:rPr>
          <w:color w:val="FF0000"/>
          <w:sz w:val="32"/>
          <w:lang w:val="en-US"/>
        </w:rPr>
        <w:t xml:space="preserve"> </w:t>
      </w:r>
      <w:r w:rsidR="00473D9C" w:rsidRPr="0026090C">
        <w:rPr>
          <w:b/>
          <w:color w:val="FF0000"/>
          <w:sz w:val="32"/>
          <w:lang w:val="en-US"/>
        </w:rPr>
        <w:t xml:space="preserve">30.240.000 </w:t>
      </w:r>
      <w:r w:rsidR="00473D9C" w:rsidRPr="0026090C">
        <w:rPr>
          <w:b/>
          <w:color w:val="0D0D0D" w:themeColor="text1" w:themeTint="F2"/>
          <w:sz w:val="32"/>
          <w:lang w:val="en-US"/>
        </w:rPr>
        <w:t xml:space="preserve">đồng </w:t>
      </w:r>
      <w:r w:rsidR="00366394">
        <w:rPr>
          <w:color w:val="0D0D0D" w:themeColor="text1" w:themeTint="F2"/>
          <w:sz w:val="32"/>
          <w:lang w:val="en-US"/>
        </w:rPr>
        <w:t>(</w:t>
      </w:r>
      <w:r w:rsidR="00366394" w:rsidRPr="0026090C">
        <w:rPr>
          <w:b/>
          <w:i/>
          <w:color w:val="0D0D0D" w:themeColor="text1" w:themeTint="F2"/>
          <w:sz w:val="28"/>
          <w:lang w:val="en-US"/>
        </w:rPr>
        <w:t xml:space="preserve">trong trường hợp muốn đổi sữa ngoại </w:t>
      </w:r>
      <w:r w:rsidR="0026090C" w:rsidRPr="0026090C">
        <w:rPr>
          <w:b/>
          <w:i/>
          <w:color w:val="0D0D0D" w:themeColor="text1" w:themeTint="F2"/>
          <w:sz w:val="28"/>
          <w:lang w:val="en-US"/>
        </w:rPr>
        <w:t>(Vinamilk)</w:t>
      </w:r>
      <w:r w:rsidR="0026090C" w:rsidRPr="0026090C">
        <w:rPr>
          <w:color w:val="0D0D0D" w:themeColor="text1" w:themeTint="F2"/>
          <w:sz w:val="28"/>
          <w:lang w:val="en-US"/>
        </w:rPr>
        <w:t xml:space="preserve"> </w:t>
      </w:r>
      <w:r w:rsidR="00366394">
        <w:rPr>
          <w:color w:val="0D0D0D" w:themeColor="text1" w:themeTint="F2"/>
          <w:sz w:val="32"/>
          <w:lang w:val="en-US"/>
        </w:rPr>
        <w:t xml:space="preserve">công ty sẽ hỗ trợ đổi </w:t>
      </w:r>
      <w:r w:rsidR="0026090C">
        <w:rPr>
          <w:color w:val="0D0D0D" w:themeColor="text1" w:themeTint="F2"/>
          <w:sz w:val="32"/>
          <w:lang w:val="en-US"/>
        </w:rPr>
        <w:t xml:space="preserve">với </w:t>
      </w:r>
      <w:r w:rsidR="0026090C" w:rsidRPr="0026090C">
        <w:rPr>
          <w:b/>
          <w:i/>
          <w:color w:val="0D0D0D" w:themeColor="text1" w:themeTint="F2"/>
          <w:sz w:val="28"/>
          <w:lang w:val="en-US"/>
        </w:rPr>
        <w:t>doanh số 30.240.000 đồng</w:t>
      </w:r>
      <w:r w:rsidR="0026090C">
        <w:rPr>
          <w:color w:val="0D0D0D" w:themeColor="text1" w:themeTint="F2"/>
          <w:sz w:val="32"/>
          <w:lang w:val="en-US"/>
        </w:rPr>
        <w:t>)</w:t>
      </w:r>
      <w:r>
        <w:rPr>
          <w:color w:val="0D0D0D" w:themeColor="text1" w:themeTint="F2"/>
          <w:sz w:val="32"/>
          <w:lang w:val="en-US"/>
        </w:rPr>
        <w:t>, thưởng 38%</w:t>
      </w:r>
      <w:r w:rsidR="0026090C">
        <w:rPr>
          <w:color w:val="0D0D0D" w:themeColor="text1" w:themeTint="F2"/>
          <w:sz w:val="32"/>
          <w:lang w:val="en-US"/>
        </w:rPr>
        <w:t xml:space="preserve"> doanh số Nanomilk</w:t>
      </w:r>
      <w:r>
        <w:rPr>
          <w:color w:val="0D0D0D" w:themeColor="text1" w:themeTint="F2"/>
          <w:sz w:val="32"/>
          <w:lang w:val="en-US"/>
        </w:rPr>
        <w:t xml:space="preserve">, hỗ trợ 5 triệu khai trương đại lý. </w:t>
      </w:r>
      <w:r w:rsidRPr="0026090C">
        <w:rPr>
          <w:b/>
          <w:color w:val="0D0D0D" w:themeColor="text1" w:themeTint="F2"/>
          <w:sz w:val="32"/>
          <w:lang w:val="en-US"/>
        </w:rPr>
        <w:t>Hình thứ</w:t>
      </w:r>
      <w:r w:rsidR="0027163C" w:rsidRPr="0026090C">
        <w:rPr>
          <w:b/>
          <w:color w:val="0D0D0D" w:themeColor="text1" w:themeTint="F2"/>
          <w:sz w:val="32"/>
          <w:lang w:val="en-US"/>
        </w:rPr>
        <w:t>c thanh toán:</w:t>
      </w:r>
      <w:r w:rsidR="0027163C">
        <w:rPr>
          <w:color w:val="0D0D0D" w:themeColor="text1" w:themeTint="F2"/>
          <w:sz w:val="32"/>
          <w:lang w:val="en-US"/>
        </w:rPr>
        <w:t xml:space="preserve"> T</w:t>
      </w:r>
      <w:r>
        <w:rPr>
          <w:color w:val="0D0D0D" w:themeColor="text1" w:themeTint="F2"/>
          <w:sz w:val="32"/>
          <w:lang w:val="en-US"/>
        </w:rPr>
        <w:t xml:space="preserve">hanh toán trước 200 triệu đồng, </w:t>
      </w:r>
      <w:r w:rsidRPr="0026090C">
        <w:rPr>
          <w:b/>
          <w:color w:val="FF0000"/>
          <w:sz w:val="32"/>
          <w:lang w:val="en-US"/>
        </w:rPr>
        <w:t>100 triệu đồng còn lại thanh toán nốt trong vòng 6 tháng tính từ tháng 8/2020</w:t>
      </w:r>
      <w:r>
        <w:rPr>
          <w:color w:val="0D0D0D" w:themeColor="text1" w:themeTint="F2"/>
          <w:sz w:val="32"/>
          <w:lang w:val="en-US"/>
        </w:rPr>
        <w:t>.</w:t>
      </w:r>
    </w:p>
    <w:p w:rsidR="00A24F7D" w:rsidRDefault="0027163C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Tình trạng nhậ</w:t>
      </w:r>
      <w:r w:rsidR="00250CC2">
        <w:rPr>
          <w:b/>
          <w:sz w:val="32"/>
          <w:szCs w:val="28"/>
          <w:lang w:val="en-US"/>
        </w:rPr>
        <w:t>p hàng:</w:t>
      </w:r>
    </w:p>
    <w:tbl>
      <w:tblPr>
        <w:tblW w:w="10343" w:type="dxa"/>
        <w:tblLook w:val="04A0" w:firstRow="1" w:lastRow="0" w:firstColumn="1" w:lastColumn="0" w:noHBand="0" w:noVBand="1"/>
      </w:tblPr>
      <w:tblGrid>
        <w:gridCol w:w="7508"/>
        <w:gridCol w:w="2835"/>
      </w:tblGrid>
      <w:tr w:rsidR="00CB3A00" w:rsidRPr="00CB3A00" w:rsidTr="00CB3A00">
        <w:trPr>
          <w:trHeight w:val="30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A00" w:rsidRPr="00CB3A00" w:rsidRDefault="00CB3A00" w:rsidP="00CB3A0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3A00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Sữa ngoài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A00" w:rsidRPr="00CB3A00" w:rsidRDefault="00CB3A00" w:rsidP="00CB3A00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3A00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30,240,000</w:t>
            </w:r>
          </w:p>
        </w:tc>
      </w:tr>
      <w:tr w:rsidR="00CB3A00" w:rsidRPr="00CB3A00" w:rsidTr="00CB3A00">
        <w:trPr>
          <w:trHeight w:val="381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A00" w:rsidRPr="00CB3A00" w:rsidRDefault="00CB3A00" w:rsidP="00CB3A0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3A00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Số Hàng Nanomilk nhập (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269.760.000</w:t>
            </w:r>
            <w:r w:rsidRPr="00CB3A00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269.760.000*</w:t>
            </w:r>
            <w:r w:rsidRPr="00CB3A00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38%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A00" w:rsidRPr="00CB3A00" w:rsidRDefault="00CB3A00" w:rsidP="00CB3A00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3A00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372,268,800</w:t>
            </w:r>
          </w:p>
        </w:tc>
      </w:tr>
      <w:tr w:rsidR="00CB3A00" w:rsidRPr="00CB3A00" w:rsidTr="00CB3A00">
        <w:trPr>
          <w:trHeight w:val="300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A00" w:rsidRPr="00CB3A00" w:rsidRDefault="00CB3A00" w:rsidP="00CB3A0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3A00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Số hàng đã chuyển cho đại lý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A00" w:rsidRPr="00CB3A00" w:rsidRDefault="00CB3A00" w:rsidP="00CB3A00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3A00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375,000,000</w:t>
            </w:r>
          </w:p>
        </w:tc>
      </w:tr>
      <w:tr w:rsidR="00CB3A00" w:rsidRPr="00CB3A00" w:rsidTr="00CB3A00">
        <w:trPr>
          <w:trHeight w:val="300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A00" w:rsidRPr="00CB3A00" w:rsidRDefault="00CB3A00" w:rsidP="00CB3A0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3A00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Số hàng đại lý đã trả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A00" w:rsidRPr="00CB3A00" w:rsidRDefault="00CB3A00" w:rsidP="00CB3A00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3A00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40,920,000</w:t>
            </w:r>
          </w:p>
        </w:tc>
      </w:tr>
      <w:tr w:rsidR="00CB3A00" w:rsidRPr="00CB3A00" w:rsidTr="00CB3A00">
        <w:trPr>
          <w:trHeight w:val="300"/>
        </w:trPr>
        <w:tc>
          <w:tcPr>
            <w:tcW w:w="7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3A00" w:rsidRPr="00CB3A00" w:rsidRDefault="00CB3A00" w:rsidP="00CB3A00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CB3A00">
              <w:rPr>
                <w:rFonts w:eastAsia="Times New Roman"/>
                <w:b/>
                <w:bCs/>
                <w:color w:val="FF0000"/>
                <w:sz w:val="28"/>
                <w:szCs w:val="28"/>
                <w:lang w:val="en-US"/>
              </w:rPr>
              <w:t>Công ty cần chuyển cho đại lý số hàng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B3A00" w:rsidRPr="00CB3A00" w:rsidRDefault="00CB3A00" w:rsidP="00CB3A00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3A00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38,188,800</w:t>
            </w:r>
          </w:p>
        </w:tc>
      </w:tr>
    </w:tbl>
    <w:p w:rsidR="0027163C" w:rsidRDefault="0027163C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Tình trạng thanh toán:</w:t>
      </w:r>
    </w:p>
    <w:tbl>
      <w:tblPr>
        <w:tblW w:w="8160" w:type="dxa"/>
        <w:tblInd w:w="113" w:type="dxa"/>
        <w:tblLook w:val="04A0" w:firstRow="1" w:lastRow="0" w:firstColumn="1" w:lastColumn="0" w:noHBand="0" w:noVBand="1"/>
      </w:tblPr>
      <w:tblGrid>
        <w:gridCol w:w="1350"/>
        <w:gridCol w:w="1622"/>
        <w:gridCol w:w="2410"/>
        <w:gridCol w:w="2778"/>
      </w:tblGrid>
      <w:tr w:rsidR="00250CC2" w:rsidRPr="00250CC2" w:rsidTr="00250CC2">
        <w:trPr>
          <w:trHeight w:val="363"/>
        </w:trPr>
        <w:tc>
          <w:tcPr>
            <w:tcW w:w="2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Cần phải thanh toán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Hàng Nanomilk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269.760.000</w:t>
            </w:r>
          </w:p>
        </w:tc>
      </w:tr>
      <w:tr w:rsidR="00250CC2" w:rsidRPr="00250CC2" w:rsidTr="00250CC2">
        <w:trPr>
          <w:trHeight w:val="315"/>
        </w:trPr>
        <w:tc>
          <w:tcPr>
            <w:tcW w:w="2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Hàng sữa khác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30.240.000</w:t>
            </w:r>
          </w:p>
        </w:tc>
      </w:tr>
      <w:tr w:rsidR="00250CC2" w:rsidRPr="00250CC2" w:rsidTr="00250CC2">
        <w:trPr>
          <w:trHeight w:val="349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Tình trạng thanh toán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Khai trương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100.000.000 </w:t>
            </w:r>
          </w:p>
        </w:tc>
        <w:tc>
          <w:tcPr>
            <w:tcW w:w="2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CC2" w:rsidRPr="00250CC2" w:rsidRDefault="00250CC2" w:rsidP="00CB3A00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              </w:t>
            </w:r>
            <w:r w:rsidR="00CB3A00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185</w:t>
            </w: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.000.000 </w:t>
            </w:r>
          </w:p>
        </w:tc>
      </w:tr>
      <w:tr w:rsidR="00250CC2" w:rsidRPr="00250CC2" w:rsidTr="00250CC2">
        <w:trPr>
          <w:trHeight w:val="315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21/08/2020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80.000.000 </w:t>
            </w:r>
          </w:p>
        </w:tc>
        <w:tc>
          <w:tcPr>
            <w:tcW w:w="2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250CC2" w:rsidRPr="00250CC2" w:rsidTr="00250CC2">
        <w:trPr>
          <w:trHeight w:val="315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CB3A00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28/09</w:t>
            </w:r>
            <w:r w:rsidR="00250CC2"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/2020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CC2" w:rsidRPr="00250CC2" w:rsidRDefault="00CB3A00" w:rsidP="00CB3A00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5.000.000</w:t>
            </w:r>
            <w:r w:rsidR="00250CC2" w:rsidRPr="00250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250CC2" w:rsidRPr="00250CC2" w:rsidTr="00250CC2">
        <w:trPr>
          <w:trHeight w:val="373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0CC2" w:rsidRPr="00250CC2" w:rsidRDefault="00250CC2" w:rsidP="00250CC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250CC2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Còn nợ công ty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0CC2" w:rsidRPr="00250CC2" w:rsidRDefault="00CB3A00" w:rsidP="00250CC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115</w:t>
            </w:r>
            <w:r w:rsidR="00250CC2" w:rsidRPr="00250CC2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.000.000</w:t>
            </w:r>
          </w:p>
        </w:tc>
      </w:tr>
    </w:tbl>
    <w:p w:rsidR="0027163C" w:rsidRPr="0027163C" w:rsidRDefault="0027163C" w:rsidP="00250CC2">
      <w:pPr>
        <w:spacing w:line="276" w:lineRule="auto"/>
        <w:ind w:firstLine="284"/>
        <w:jc w:val="both"/>
        <w:rPr>
          <w:b/>
          <w:i/>
          <w:color w:val="FF0000"/>
          <w:sz w:val="28"/>
          <w:szCs w:val="28"/>
          <w:lang w:val="en-US"/>
        </w:rPr>
      </w:pPr>
      <w:r w:rsidRPr="0027163C">
        <w:rPr>
          <w:b/>
          <w:i/>
          <w:color w:val="FF0000"/>
          <w:sz w:val="28"/>
          <w:szCs w:val="28"/>
          <w:lang w:val="en-US"/>
        </w:rPr>
        <w:t xml:space="preserve">Kết luận: - Công ty còn nợ Đại lý số hàng là : </w:t>
      </w:r>
      <w:r w:rsidR="00A01147">
        <w:rPr>
          <w:b/>
          <w:i/>
          <w:color w:val="FF0000"/>
          <w:sz w:val="28"/>
          <w:szCs w:val="28"/>
          <w:lang w:val="en-US"/>
        </w:rPr>
        <w:t>38.188.800</w:t>
      </w:r>
      <w:r w:rsidRPr="0027163C">
        <w:rPr>
          <w:b/>
          <w:i/>
          <w:color w:val="FF0000"/>
          <w:sz w:val="28"/>
          <w:szCs w:val="28"/>
          <w:lang w:val="en-US"/>
        </w:rPr>
        <w:t xml:space="preserve"> đồng.</w:t>
      </w:r>
    </w:p>
    <w:p w:rsidR="00250CC2" w:rsidRPr="00250CC2" w:rsidRDefault="0027163C" w:rsidP="00250CC2">
      <w:pPr>
        <w:pStyle w:val="ListParagraph"/>
        <w:numPr>
          <w:ilvl w:val="0"/>
          <w:numId w:val="2"/>
        </w:numPr>
        <w:jc w:val="both"/>
        <w:rPr>
          <w:b/>
          <w:i/>
          <w:color w:val="FF0000"/>
          <w:szCs w:val="28"/>
        </w:rPr>
      </w:pPr>
      <w:r w:rsidRPr="0027163C">
        <w:rPr>
          <w:b/>
          <w:i/>
          <w:color w:val="FF0000"/>
          <w:szCs w:val="28"/>
        </w:rPr>
        <w:t xml:space="preserve">Đại Lý còn nợ công ty số tiền là: </w:t>
      </w:r>
      <w:r w:rsidR="00250CC2">
        <w:rPr>
          <w:b/>
          <w:i/>
          <w:color w:val="FF0000"/>
          <w:szCs w:val="28"/>
        </w:rPr>
        <w:t>1</w:t>
      </w:r>
      <w:r w:rsidR="00A01147">
        <w:rPr>
          <w:b/>
          <w:i/>
          <w:color w:val="FF0000"/>
          <w:szCs w:val="28"/>
        </w:rPr>
        <w:t>15</w:t>
      </w:r>
      <w:r w:rsidR="00250CC2">
        <w:rPr>
          <w:b/>
          <w:i/>
          <w:color w:val="FF0000"/>
          <w:szCs w:val="28"/>
        </w:rPr>
        <w:t>.000.000</w:t>
      </w:r>
      <w:r w:rsidRPr="0027163C">
        <w:rPr>
          <w:b/>
          <w:i/>
          <w:color w:val="FF0000"/>
          <w:szCs w:val="28"/>
        </w:rPr>
        <w:t xml:space="preserve"> đồng.</w:t>
      </w:r>
    </w:p>
    <w:p w:rsidR="00A7325F" w:rsidRPr="006D46DE" w:rsidRDefault="00A7325F" w:rsidP="00250CC2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>
        <w:rPr>
          <w:b/>
          <w:i/>
          <w:sz w:val="28"/>
          <w:szCs w:val="28"/>
          <w:lang w:val="en-US"/>
        </w:rPr>
        <w:t>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250CC2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FF2144">
      <w:type w:val="continuous"/>
      <w:pgSz w:w="12240" w:h="15840"/>
      <w:pgMar w:top="851" w:right="900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C19A2"/>
    <w:multiLevelType w:val="hybridMultilevel"/>
    <w:tmpl w:val="3FBA4C98"/>
    <w:lvl w:ilvl="0" w:tplc="2C201A52">
      <w:start w:val="130"/>
      <w:numFmt w:val="bullet"/>
      <w:lvlText w:val="-"/>
      <w:lvlJc w:val="left"/>
      <w:pPr>
        <w:ind w:left="169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B1A0E"/>
    <w:rsid w:val="000E1B16"/>
    <w:rsid w:val="001A2A38"/>
    <w:rsid w:val="00250CC2"/>
    <w:rsid w:val="0026090C"/>
    <w:rsid w:val="0026792D"/>
    <w:rsid w:val="0027163C"/>
    <w:rsid w:val="00366394"/>
    <w:rsid w:val="00420B3C"/>
    <w:rsid w:val="00473D9C"/>
    <w:rsid w:val="00481120"/>
    <w:rsid w:val="005E3C9D"/>
    <w:rsid w:val="00720EBF"/>
    <w:rsid w:val="007E5782"/>
    <w:rsid w:val="0084010D"/>
    <w:rsid w:val="008C407F"/>
    <w:rsid w:val="009066CF"/>
    <w:rsid w:val="00A01147"/>
    <w:rsid w:val="00A24F7D"/>
    <w:rsid w:val="00A7325F"/>
    <w:rsid w:val="00B430AC"/>
    <w:rsid w:val="00B94BC1"/>
    <w:rsid w:val="00CB3A00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DD08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3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94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5</cp:revision>
  <cp:lastPrinted>2020-08-28T03:56:00Z</cp:lastPrinted>
  <dcterms:created xsi:type="dcterms:W3CDTF">2020-10-24T13:49:00Z</dcterms:created>
  <dcterms:modified xsi:type="dcterms:W3CDTF">2020-10-24T13:58:00Z</dcterms:modified>
</cp:coreProperties>
</file>