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85" w:rsidRDefault="00362EB3">
      <w:r>
        <w:t>Các lưu ý công nợ anh Sơn</w:t>
      </w:r>
    </w:p>
    <w:p w:rsidR="00362EB3" w:rsidRDefault="00362EB3" w:rsidP="00362EB3">
      <w:pPr>
        <w:pStyle w:val="ListParagraph"/>
        <w:numPr>
          <w:ilvl w:val="0"/>
          <w:numId w:val="1"/>
        </w:numPr>
      </w:pPr>
      <w:r>
        <w:t>Hết ngày 15/05/2020 không là nhân viên nhận lương cứng tại công ty=&gt;Nhân viên kinh doanh hưởng lương hoa hồng</w:t>
      </w:r>
    </w:p>
    <w:p w:rsidR="00362EB3" w:rsidRDefault="00362EB3" w:rsidP="00362EB3">
      <w:pPr>
        <w:pStyle w:val="ListParagraph"/>
        <w:numPr>
          <w:ilvl w:val="0"/>
          <w:numId w:val="1"/>
        </w:numPr>
      </w:pPr>
      <w:r>
        <w:t xml:space="preserve">Ngày 28/8/2020 cùng họp và giải quyết vấn đề công nợ (Có biên bản kèm theo. </w:t>
      </w:r>
    </w:p>
    <w:p w:rsidR="00362EB3" w:rsidRDefault="00362EB3" w:rsidP="00362EB3">
      <w:pPr>
        <w:pStyle w:val="ListParagraph"/>
      </w:pPr>
      <w:r>
        <w:t>Hết ngày 28/8/2020 công ty còn phải thanh toán cho anh Sơn.</w:t>
      </w:r>
      <w:r w:rsidRPr="00362EB3">
        <w:rPr>
          <w:color w:val="FF0000"/>
        </w:rPr>
        <w:t>4.782.500đ</w:t>
      </w:r>
    </w:p>
    <w:p w:rsidR="00362EB3" w:rsidRDefault="00362EB3" w:rsidP="00362EB3">
      <w:pPr>
        <w:pStyle w:val="ListParagraph"/>
      </w:pPr>
      <w:r>
        <w:t>(Anh Sơn được nợ đơn hàng 50 triệu chưa chiết khấu, CK 50%, hưởng 12% hoa hồng ĐL 3s và Hà Linh, Hỗ trợ 8tr tiền xe tháng 8, tháng 9)</w:t>
      </w:r>
    </w:p>
    <w:p w:rsidR="00362EB3" w:rsidRDefault="00362EB3" w:rsidP="00362EB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4872251</wp:posOffset>
                </wp:positionH>
                <wp:positionV relativeFrom="paragraph">
                  <wp:posOffset>84730</wp:posOffset>
                </wp:positionV>
                <wp:extent cx="914400" cy="436728"/>
                <wp:effectExtent l="0" t="0" r="1905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2EB3" w:rsidRDefault="00362EB3">
                            <w:r>
                              <w:t>Chưa chiết khấu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3.65pt;margin-top:6.65pt;width:1in;height:34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" fillcolor="white [3201]" strokeweight=".5pt">
                <v:textbox>
                  <w:txbxContent>
                    <w:p w:rsidR="00362EB3" w:rsidRDefault="00362EB3">
                      <w:r>
                        <w:t>Chưa chiết khấu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4176215</wp:posOffset>
                </wp:positionH>
                <wp:positionV relativeFrom="paragraph">
                  <wp:posOffset>16491</wp:posOffset>
                </wp:positionV>
                <wp:extent cx="95534" cy="627797"/>
                <wp:effectExtent l="0" t="19050" r="247650" b="3937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627797"/>
                        </a:xfrm>
                        <a:prstGeom prst="rightBrac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1F9FB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28.85pt;margin-top:1.3pt;width:7.5pt;height:49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" adj="274" strokecolor="#ed7d31 [3205]" strokeweight="4.5pt">
                <v:stroke joinstyle="miter"/>
              </v:shape>
            </w:pict>
          </mc:Fallback>
        </mc:AlternateContent>
      </w:r>
      <w:r>
        <w:t xml:space="preserve">Tháng 9 chưa thanh toán đơn hàng: </w:t>
      </w:r>
      <w:r w:rsidRPr="00044556">
        <w:rPr>
          <w:rFonts w:eastAsia="Times New Roman"/>
          <w:b/>
          <w:bCs/>
          <w:color w:val="FF0000"/>
          <w:sz w:val="22"/>
        </w:rPr>
        <w:t xml:space="preserve">10.890.000   </w:t>
      </w:r>
      <w:r>
        <w:rPr>
          <w:rFonts w:eastAsia="Times New Roman"/>
          <w:b/>
          <w:bCs/>
          <w:color w:val="FF0000"/>
          <w:sz w:val="22"/>
        </w:rPr>
        <w:t>đ</w:t>
      </w:r>
    </w:p>
    <w:p w:rsidR="00362EB3" w:rsidRDefault="00362EB3" w:rsidP="00362EB3">
      <w:pPr>
        <w:pStyle w:val="ListParagraph"/>
        <w:numPr>
          <w:ilvl w:val="0"/>
          <w:numId w:val="1"/>
        </w:numPr>
      </w:pPr>
      <w:r>
        <w:t>Tháng 10 chưa thanh toán đơn hàng:</w:t>
      </w:r>
      <w:r w:rsidRPr="00362EB3">
        <w:rPr>
          <w:rFonts w:eastAsia="Times New Roman"/>
          <w:b/>
          <w:bCs/>
          <w:color w:val="FF0000"/>
          <w:sz w:val="22"/>
        </w:rPr>
        <w:t xml:space="preserve"> </w:t>
      </w:r>
      <w:r w:rsidRPr="00044556">
        <w:rPr>
          <w:rFonts w:eastAsia="Times New Roman"/>
          <w:b/>
          <w:bCs/>
          <w:color w:val="FF0000"/>
          <w:sz w:val="22"/>
        </w:rPr>
        <w:t xml:space="preserve">1.035.000   </w:t>
      </w:r>
      <w:r>
        <w:rPr>
          <w:rFonts w:eastAsia="Times New Roman"/>
          <w:b/>
          <w:bCs/>
          <w:color w:val="FF0000"/>
          <w:sz w:val="22"/>
        </w:rPr>
        <w:t>đ</w:t>
      </w:r>
    </w:p>
    <w:p w:rsidR="00362EB3" w:rsidRPr="00362EB3" w:rsidRDefault="00362EB3" w:rsidP="00362EB3">
      <w:pPr>
        <w:pStyle w:val="ListParagraph"/>
        <w:numPr>
          <w:ilvl w:val="0"/>
          <w:numId w:val="1"/>
        </w:numPr>
      </w:pPr>
      <w:r>
        <w:t>Tháng 11 chưa thanh toán đơn hàng:</w:t>
      </w:r>
      <w:r w:rsidRPr="003316E2">
        <w:rPr>
          <w:rFonts w:eastAsia="Times New Roman"/>
          <w:b/>
          <w:bCs/>
          <w:color w:val="FF0000"/>
          <w:sz w:val="22"/>
        </w:rPr>
        <w:t xml:space="preserve">  9.360.000   </w:t>
      </w:r>
      <w:r>
        <w:rPr>
          <w:rFonts w:eastAsia="Times New Roman"/>
          <w:b/>
          <w:bCs/>
          <w:color w:val="FF0000"/>
          <w:sz w:val="22"/>
        </w:rPr>
        <w:t>đ</w:t>
      </w:r>
    </w:p>
    <w:p w:rsidR="00362EB3" w:rsidRDefault="00362EB3" w:rsidP="00362EB3">
      <w:pPr>
        <w:pStyle w:val="ListParagraph"/>
        <w:numPr>
          <w:ilvl w:val="0"/>
          <w:numId w:val="1"/>
        </w:numPr>
      </w:pPr>
      <w:r>
        <w:t>Ứng lương, hoa hồng: (Sau 28/8/2020):</w:t>
      </w: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6700"/>
        <w:gridCol w:w="2231"/>
      </w:tblGrid>
      <w:tr w:rsidR="00362EB3" w:rsidRPr="00BC5CB7" w:rsidTr="007F384C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2EB3" w:rsidRPr="00BC5CB7" w:rsidRDefault="00362EB3" w:rsidP="007F384C">
            <w:pPr>
              <w:spacing w:line="240" w:lineRule="auto"/>
              <w:rPr>
                <w:rFonts w:eastAsia="Times New Roman"/>
                <w:b/>
                <w:bCs/>
                <w:color w:val="FF0000"/>
                <w:sz w:val="24"/>
                <w:szCs w:val="24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(-) Anh Sơn ứng tiền tháng 9 (23/09/2020)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2EB3" w:rsidRPr="00BC5CB7" w:rsidRDefault="00362EB3" w:rsidP="007F384C">
            <w:pPr>
              <w:spacing w:line="240" w:lineRule="auto"/>
              <w:jc w:val="right"/>
              <w:rPr>
                <w:rFonts w:eastAsia="Times New Roman"/>
                <w:b/>
                <w:bCs/>
                <w:color w:val="FF0000"/>
                <w:sz w:val="22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2"/>
              </w:rPr>
              <w:t>3.000.000</w:t>
            </w:r>
          </w:p>
        </w:tc>
      </w:tr>
      <w:tr w:rsidR="00362EB3" w:rsidRPr="00BC5CB7" w:rsidTr="007F384C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2EB3" w:rsidRPr="00BC5CB7" w:rsidRDefault="00362EB3" w:rsidP="007F384C">
            <w:pPr>
              <w:spacing w:line="240" w:lineRule="auto"/>
              <w:rPr>
                <w:rFonts w:eastAsia="Times New Roman"/>
                <w:b/>
                <w:bCs/>
                <w:color w:val="FF0000"/>
                <w:sz w:val="24"/>
                <w:szCs w:val="24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(-) Anh Sơn ứng tiền tháng 11 (15/11/2020: 1tr + 30/11/2020: 1tr)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62EB3" w:rsidRPr="00BC5CB7" w:rsidRDefault="00362EB3" w:rsidP="007F384C">
            <w:pPr>
              <w:spacing w:line="240" w:lineRule="auto"/>
              <w:jc w:val="right"/>
              <w:rPr>
                <w:rFonts w:eastAsia="Times New Roman"/>
                <w:b/>
                <w:bCs/>
                <w:color w:val="FF0000"/>
                <w:sz w:val="22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2"/>
              </w:rPr>
              <w:t>2.000.000</w:t>
            </w:r>
          </w:p>
        </w:tc>
      </w:tr>
    </w:tbl>
    <w:p w:rsidR="00362EB3" w:rsidRPr="00362EB3" w:rsidRDefault="00362EB3" w:rsidP="00362EB3">
      <w:pPr>
        <w:pStyle w:val="ListParagraph"/>
        <w:numPr>
          <w:ilvl w:val="0"/>
          <w:numId w:val="1"/>
        </w:numPr>
      </w:pPr>
      <w:r>
        <w:t>Tiền sữa công ty thu ở Quỳnh Baby (Anh Sơn bán cho Quỳnh trước khi là đại lý, Hàng là hàng của anh Sơn đã mua ở công ty, số hàng này đã nằm ở công nợ anh Sơn):</w:t>
      </w:r>
      <w:r w:rsidRPr="00362EB3">
        <w:rPr>
          <w:color w:val="FF0000"/>
        </w:rPr>
        <w:t xml:space="preserve"> 2.000.000</w:t>
      </w:r>
    </w:p>
    <w:p w:rsidR="00362EB3" w:rsidRDefault="00F60491" w:rsidP="00362EB3">
      <w:pPr>
        <w:pStyle w:val="ListParagraph"/>
        <w:numPr>
          <w:ilvl w:val="0"/>
          <w:numId w:val="1"/>
        </w:numPr>
      </w:pPr>
      <w:r>
        <w:t>Các vấn đề chưa rõ để đưa đến kết luận công nợ cho anh Sơn chưa được anh Lâm nhất quán: Số % hoa hồng của Anh Sơn ở đại Lý chị bở và Quỳnh Baby, Các chi phí biển bảng kệ của đại lý,….</w:t>
      </w:r>
    </w:p>
    <w:p w:rsidR="00F60491" w:rsidRDefault="00F60491" w:rsidP="00362EB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60491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C250D"/>
    <w:multiLevelType w:val="hybridMultilevel"/>
    <w:tmpl w:val="D9DC7616"/>
    <w:lvl w:ilvl="0" w:tplc="3766C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E7"/>
    <w:rsid w:val="00285C85"/>
    <w:rsid w:val="00362EB3"/>
    <w:rsid w:val="007E2CE7"/>
    <w:rsid w:val="00D74A15"/>
    <w:rsid w:val="00F6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5552"/>
  <w15:chartTrackingRefBased/>
  <w15:docId w15:val="{F313A6BC-E271-4882-B1ED-F2C89916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2021-01-29T04:12:00Z</dcterms:created>
  <dcterms:modified xsi:type="dcterms:W3CDTF">2021-01-29T04:25:00Z</dcterms:modified>
</cp:coreProperties>
</file>