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5" w:type="dxa"/>
        <w:tblInd w:w="-318" w:type="dxa"/>
        <w:tblLook w:val="04A0" w:firstRow="1" w:lastRow="0" w:firstColumn="1" w:lastColumn="0" w:noHBand="0" w:noVBand="1"/>
      </w:tblPr>
      <w:tblGrid>
        <w:gridCol w:w="708"/>
        <w:gridCol w:w="1651"/>
        <w:gridCol w:w="1120"/>
        <w:gridCol w:w="1189"/>
        <w:gridCol w:w="374"/>
        <w:gridCol w:w="687"/>
        <w:gridCol w:w="930"/>
        <w:gridCol w:w="1280"/>
        <w:gridCol w:w="2126"/>
      </w:tblGrid>
      <w:tr w:rsidR="00636E61" w:rsidRPr="00636E61" w:rsidTr="000C1FEE">
        <w:trPr>
          <w:trHeight w:val="300"/>
        </w:trPr>
        <w:tc>
          <w:tcPr>
            <w:tcW w:w="5042" w:type="dxa"/>
            <w:gridSpan w:val="5"/>
            <w:tcBorders>
              <w:top w:val="nil"/>
              <w:left w:val="nil"/>
              <w:bottom w:val="nil"/>
              <w:right w:val="nil"/>
            </w:tcBorders>
            <w:shd w:val="clear" w:color="auto" w:fill="auto"/>
            <w:noWrap/>
            <w:vAlign w:val="center"/>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 xml:space="preserve">Hotline: 0987.62.82.62 - Website: suanano.vn   </w:t>
            </w: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5042" w:type="dxa"/>
            <w:gridSpan w:val="5"/>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TK: Công ty 21710004668889 BIDV Chi nhánh Từ Liêm</w:t>
            </w: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5042" w:type="dxa"/>
            <w:gridSpan w:val="5"/>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TK: Công ty 333336368888 ACB Phòng GD Tây Hồ HN</w:t>
            </w: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3479" w:type="dxa"/>
            <w:gridSpan w:val="3"/>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Mail: suanano.vn@gmail.com</w:t>
            </w:r>
          </w:p>
        </w:tc>
        <w:tc>
          <w:tcPr>
            <w:tcW w:w="1563"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3479" w:type="dxa"/>
            <w:gridSpan w:val="3"/>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Web: suanano.vn</w:t>
            </w:r>
          </w:p>
        </w:tc>
        <w:tc>
          <w:tcPr>
            <w:tcW w:w="1563"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p>
        </w:tc>
      </w:tr>
      <w:tr w:rsidR="00636E61" w:rsidRPr="00636E61" w:rsidTr="000C1FEE">
        <w:trPr>
          <w:trHeight w:val="300"/>
        </w:trPr>
        <w:tc>
          <w:tcPr>
            <w:tcW w:w="708" w:type="dxa"/>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2771"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563" w:type="dxa"/>
            <w:gridSpan w:val="2"/>
            <w:tcBorders>
              <w:top w:val="nil"/>
              <w:left w:val="nil"/>
              <w:bottom w:val="nil"/>
              <w:right w:val="nil"/>
            </w:tcBorders>
            <w:shd w:val="clear" w:color="auto" w:fill="auto"/>
            <w:noWrap/>
            <w:vAlign w:val="bottom"/>
            <w:hideMark/>
          </w:tcPr>
          <w:p w:rsidR="00636E61" w:rsidRPr="00D57133" w:rsidRDefault="00636E61" w:rsidP="00636E61">
            <w:pPr>
              <w:spacing w:after="0" w:line="240" w:lineRule="auto"/>
              <w:rPr>
                <w:rFonts w:ascii="Times New Roman" w:eastAsia="Times New Roman" w:hAnsi="Times New Roman" w:cs="Times New Roman"/>
                <w:color w:val="000000"/>
                <w:sz w:val="24"/>
                <w:szCs w:val="24"/>
                <w:lang w:eastAsia="vi-VN"/>
              </w:rPr>
            </w:pPr>
          </w:p>
        </w:tc>
        <w:tc>
          <w:tcPr>
            <w:tcW w:w="1617" w:type="dxa"/>
            <w:gridSpan w:val="2"/>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280"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2126" w:type="dxa"/>
            <w:tcBorders>
              <w:top w:val="nil"/>
              <w:left w:val="nil"/>
              <w:bottom w:val="nil"/>
              <w:right w:val="nil"/>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636E61" w:rsidTr="000C1FEE">
        <w:trPr>
          <w:trHeight w:val="450"/>
        </w:trPr>
        <w:tc>
          <w:tcPr>
            <w:tcW w:w="10065" w:type="dxa"/>
            <w:gridSpan w:val="9"/>
            <w:tcBorders>
              <w:top w:val="nil"/>
              <w:left w:val="nil"/>
              <w:bottom w:val="nil"/>
              <w:right w:val="nil"/>
            </w:tcBorders>
            <w:shd w:val="clear" w:color="auto" w:fill="auto"/>
            <w:noWrap/>
            <w:vAlign w:val="bottom"/>
            <w:hideMark/>
          </w:tcPr>
          <w:p w:rsidR="00D57133" w:rsidRPr="00DE5DBA" w:rsidRDefault="00D57133" w:rsidP="00D57133">
            <w:pPr>
              <w:jc w:val="both"/>
              <w:rPr>
                <w:rStyle w:val="6qdm"/>
                <w:rFonts w:ascii="Times New Roman" w:hAnsi="Times New Roman" w:cs="Times New Roman"/>
                <w:sz w:val="32"/>
                <w:szCs w:val="24"/>
                <w:lang w:val="en-US"/>
              </w:rPr>
            </w:pPr>
          </w:p>
          <w:p w:rsidR="00D57133" w:rsidRPr="00DE5DBA" w:rsidRDefault="00D57133" w:rsidP="00D57133">
            <w:pPr>
              <w:jc w:val="center"/>
              <w:rPr>
                <w:rFonts w:ascii="Times New Roman" w:hAnsi="Times New Roman" w:cs="Times New Roman"/>
                <w:color w:val="1C1E21"/>
                <w:sz w:val="32"/>
                <w:szCs w:val="24"/>
                <w:lang w:val="en-US"/>
              </w:rPr>
            </w:pPr>
            <w:r w:rsidRPr="00DE5DBA">
              <w:rPr>
                <w:rFonts w:ascii="Times New Roman" w:hAnsi="Times New Roman" w:cs="Times New Roman"/>
                <w:b/>
                <w:color w:val="1C1E21"/>
                <w:sz w:val="32"/>
                <w:szCs w:val="24"/>
                <w:shd w:val="clear" w:color="auto" w:fill="FFFFFF"/>
              </w:rPr>
              <w:t>CÔNG TY CỔ PHẦN ĐẦU TƯ VÀ PHÁT TRIỂN NANOMILK</w:t>
            </w:r>
            <w:r w:rsidRPr="00DE5DBA">
              <w:rPr>
                <w:rFonts w:ascii="Times New Roman" w:hAnsi="Times New Roman" w:cs="Times New Roman"/>
                <w:color w:val="1C1E21"/>
                <w:sz w:val="32"/>
                <w:szCs w:val="24"/>
              </w:rPr>
              <w:br/>
            </w:r>
            <w:r w:rsidRPr="00DE5DBA">
              <w:rPr>
                <w:rFonts w:ascii="Times New Roman" w:hAnsi="Times New Roman" w:cs="Times New Roman"/>
                <w:color w:val="1C1E21"/>
                <w:sz w:val="32"/>
                <w:szCs w:val="24"/>
                <w:shd w:val="clear" w:color="auto" w:fill="FFFFFF"/>
              </w:rPr>
              <w:t>====================================</w:t>
            </w:r>
          </w:p>
          <w:p w:rsidR="00812942" w:rsidRDefault="00812942" w:rsidP="00DE5DBA">
            <w:pPr>
              <w:ind w:firstLine="720"/>
              <w:jc w:val="both"/>
              <w:rPr>
                <w:rFonts w:asciiTheme="majorHAnsi" w:hAnsiTheme="majorHAnsi" w:cstheme="majorHAnsi"/>
                <w:sz w:val="26"/>
                <w:szCs w:val="26"/>
                <w:shd w:val="clear" w:color="auto" w:fill="FFFFFF"/>
              </w:rPr>
            </w:pPr>
            <w:r>
              <w:rPr>
                <w:noProof/>
                <w:lang w:val="en-US"/>
              </w:rPr>
              <w:lastRenderedPageBreak/>
              <w:drawing>
                <wp:inline distT="0" distB="0" distL="0" distR="0" wp14:anchorId="0C7DD470" wp14:editId="08015AD9">
                  <wp:extent cx="5781675" cy="8155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6809" cy="8162850"/>
                          </a:xfrm>
                          <a:prstGeom prst="rect">
                            <a:avLst/>
                          </a:prstGeom>
                        </pic:spPr>
                      </pic:pic>
                    </a:graphicData>
                  </a:graphic>
                </wp:inline>
              </w:drawing>
            </w:r>
          </w:p>
          <w:p w:rsidR="00D57133" w:rsidRDefault="00812942" w:rsidP="00DE5DBA">
            <w:pPr>
              <w:ind w:firstLine="720"/>
              <w:jc w:val="both"/>
              <w:rPr>
                <w:rFonts w:ascii="Times New Roman" w:hAnsi="Times New Roman" w:cs="Times New Roman"/>
                <w:lang w:val="en-US"/>
              </w:rPr>
            </w:pPr>
            <w:r>
              <w:rPr>
                <w:rFonts w:asciiTheme="majorHAnsi" w:hAnsiTheme="majorHAnsi" w:cstheme="majorHAnsi"/>
                <w:sz w:val="26"/>
                <w:szCs w:val="26"/>
                <w:shd w:val="clear" w:color="auto" w:fill="FFFFFF"/>
                <w:lang w:val="en-US"/>
              </w:rPr>
              <w:t xml:space="preserve">Công ty CP ĐT và PT Nanomilk </w:t>
            </w:r>
            <w:r w:rsidR="00D57133" w:rsidRPr="00DE5DBA">
              <w:rPr>
                <w:rFonts w:asciiTheme="majorHAnsi" w:hAnsiTheme="majorHAnsi" w:cstheme="majorHAnsi"/>
                <w:sz w:val="26"/>
                <w:szCs w:val="26"/>
                <w:shd w:val="clear" w:color="auto" w:fill="FFFFFF"/>
              </w:rPr>
              <w:t xml:space="preserve">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w:t>
            </w:r>
            <w:r w:rsidR="00D57133" w:rsidRPr="00DE5DBA">
              <w:rPr>
                <w:rFonts w:asciiTheme="majorHAnsi" w:hAnsiTheme="majorHAnsi" w:cstheme="majorHAnsi"/>
                <w:sz w:val="26"/>
                <w:szCs w:val="26"/>
                <w:shd w:val="clear" w:color="auto" w:fill="FFFFFF"/>
              </w:rPr>
              <w:lastRenderedPageBreak/>
              <w:t>công nghệ Nano tân tiến nhất của Nhật Bản với công thức (Canxi + vitamin D3 + MK7 cùng trên 35 thành phần vinamilk và khoáng chất thiết yếu khác), đã tạo nên 9 </w:t>
            </w:r>
            <w:r w:rsidR="00D57133" w:rsidRPr="00DE5DBA">
              <w:rPr>
                <w:rStyle w:val="textexposedshow"/>
                <w:rFonts w:asciiTheme="majorHAnsi" w:hAnsiTheme="majorHAnsi" w:cstheme="majorHAnsi"/>
                <w:color w:val="1C1E21"/>
                <w:sz w:val="26"/>
                <w:szCs w:val="26"/>
                <w:shd w:val="clear" w:color="auto" w:fill="FFFFFF"/>
              </w:rPr>
              <w:t xml:space="preserve">sản phẩm chất lượng. Tất cả các thành phần hàm lượng đã được cục vệ sinh an toàn thực phẩm kiểm nghiệm và công bố thuộc cục sở hữu trí tuệ về nhãn hiệu với phương châm “Thương hiệu </w:t>
            </w:r>
            <w:r w:rsidR="00D57133" w:rsidRPr="00DE5DBA">
              <w:rPr>
                <w:rFonts w:ascii="Times New Roman" w:hAnsi="Times New Roman" w:cs="Times New Roman"/>
                <w:lang w:val="en-US"/>
              </w:rPr>
              <w:t>vì sức khỏe cộng đồng”.</w:t>
            </w:r>
          </w:p>
          <w:p w:rsidR="00812942" w:rsidRPr="00863DD5" w:rsidRDefault="00812942" w:rsidP="00812942">
            <w:pPr>
              <w:pStyle w:val="nidung"/>
              <w:spacing w:before="120" w:after="120" w:line="360" w:lineRule="auto"/>
              <w:jc w:val="center"/>
              <w:rPr>
                <w:b/>
                <w:sz w:val="28"/>
              </w:rPr>
            </w:pPr>
            <w:r w:rsidRPr="00863DD5">
              <w:rPr>
                <w:b/>
                <w:sz w:val="28"/>
              </w:rPr>
              <w:t>BÀI VIẾT VỀ CÔNG TY CỔ PHẦN ĐẦU TƯ VÀ PHÁT TRIỂN NANOMILK</w:t>
            </w:r>
          </w:p>
          <w:p w:rsidR="00812942" w:rsidRDefault="00812942" w:rsidP="00812942">
            <w:pPr>
              <w:pStyle w:val="nidung"/>
              <w:spacing w:before="120" w:after="120" w:line="360" w:lineRule="auto"/>
            </w:pPr>
            <w:r>
              <w:t>Công ty Cổ phần Đầu tư và Phát triển NanoMilk được ra mắt sản phẩm ngày 21 tháng 7 năm 2019 Với phương châm “Khỏe hơn đẹp hơn” và hướng tới “Thương hiệu vì sức khỏe cộng đồng”</w:t>
            </w:r>
          </w:p>
          <w:p w:rsidR="00812942" w:rsidRDefault="00812942" w:rsidP="00812942">
            <w:pPr>
              <w:pStyle w:val="nidung"/>
              <w:spacing w:before="120" w:after="120" w:line="360" w:lineRule="auto"/>
            </w:pPr>
            <w:r>
              <w:t>Với những nỗ lực của mình công ty ngày càng nhận được sự tín nhiệm từ phía khách hàng cả nước nói chung và vươn tới tầm quốc tế .Từ khi thành lập đến nay, tuy thời gian ngắn nhưng công ty đã  khẳng định được thương hiệu của doanh nghiệp mình bằng sản phẩm uy tín . Khi mới thành lập công ty gặp phải rất nhiều khó khăn, một doanh nghiệp còn rất non trẻ trong chiến lược xây dựng chuỗi nhà phân phối độc quyền nanomilk nhờ vào kinh nghiệm trong tầm nhìn ông Nguyễn Tiến  Lâm  và các cổ đông đã dần khẳng định được vị thế.  Bước đầu hoạt động công ty phân phối với quy mô vừa và nhỏ, nhưng với nỗ lực không ngừng của các cán bộ, công nhân viên trong công ty thì hiện nay công ty đã đạt được những thành tựu rất đáng kể. Vừa hoạt động sản xuất kinh doanh vừa học hỏi kinh nghiệm của các công ty bạn, hiện nay Công ty Cổ phần Đầu tư và Phát triển Nanomilk đã có khoảng trên 30 đại lý, nhà phân phối xây dựng lớn nhỏ trên cả nước. năm 2020 mục tiêu hướng tới xây dựng 100 đại lý và nhà phân phối rộng khắp 64 tỉnh thành, giao quyền quản lý thương hiệu sữa nanomilk đạt chuẩn chính hãng. Phấn đấu trở thành sản phẩm tin cậy uy tín đi đầu về ngành kinh doanh sữa với người tiêu dùng khách hàng trong và ngoài nước.</w:t>
            </w:r>
          </w:p>
          <w:p w:rsidR="00D57133" w:rsidRPr="00DE5DBA" w:rsidRDefault="00D57133" w:rsidP="00DE5DBA">
            <w:pPr>
              <w:ind w:firstLine="720"/>
              <w:jc w:val="both"/>
              <w:rPr>
                <w:rFonts w:ascii="Times New Roman" w:hAnsi="Times New Roman" w:cs="Times New Roman"/>
                <w:b/>
                <w:sz w:val="26"/>
                <w:szCs w:val="26"/>
                <w:lang w:val="en-US"/>
              </w:rPr>
            </w:pPr>
            <w:r w:rsidRPr="00DE5DBA">
              <w:rPr>
                <w:rFonts w:ascii="Times New Roman" w:hAnsi="Times New Roman" w:cs="Times New Roman"/>
                <w:b/>
                <w:sz w:val="26"/>
                <w:szCs w:val="26"/>
                <w:lang w:val="en-US"/>
              </w:rPr>
              <w:t>Tầm nhìn chiến lược</w:t>
            </w:r>
          </w:p>
          <w:p w:rsidR="00D57133" w:rsidRPr="00DE5DBA" w:rsidRDefault="00D57133" w:rsidP="00DE5DBA">
            <w:pPr>
              <w:ind w:firstLine="720"/>
              <w:jc w:val="both"/>
              <w:rPr>
                <w:rFonts w:ascii="Times New Roman" w:hAnsi="Times New Roman" w:cs="Times New Roman"/>
                <w:sz w:val="26"/>
                <w:szCs w:val="26"/>
                <w:lang w:val="en-US"/>
              </w:rPr>
            </w:pPr>
            <w:r w:rsidRPr="00DE5DBA">
              <w:rPr>
                <w:rFonts w:ascii="Times New Roman" w:hAnsi="Times New Roman" w:cs="Times New Roman"/>
                <w:sz w:val="26"/>
                <w:szCs w:val="26"/>
                <w:lang w:val="en-US"/>
              </w:rPr>
              <w:t>Bằng khát vọng tiên phong cùng chiến lươc đầu tư và phát triển bền vững. Nanomilk phấn đấu trở thành công ty hướng đi tiếp cận xu thế phát triển mô hình quốc tế đầu tiên tại Việt Nam, có uy tín và vị thế kinh tế trong nước, xây dựng thành công chuỗi đại lý, siêu thị và dịch vụ chuyên nghiệp, góp phần nâng cao chất lượng đời sống người Việt và nâng tầm vị thế người việt trên trường quốc tế.</w:t>
            </w:r>
          </w:p>
          <w:p w:rsidR="00D57133" w:rsidRPr="00DE5DBA" w:rsidRDefault="00D57133" w:rsidP="00DE5DBA">
            <w:pPr>
              <w:ind w:firstLine="720"/>
              <w:jc w:val="both"/>
              <w:rPr>
                <w:rFonts w:ascii="Times New Roman" w:hAnsi="Times New Roman" w:cs="Times New Roman"/>
                <w:b/>
                <w:sz w:val="26"/>
                <w:szCs w:val="26"/>
                <w:lang w:val="en-US"/>
              </w:rPr>
            </w:pPr>
            <w:r w:rsidRPr="00DE5DBA">
              <w:rPr>
                <w:rFonts w:ascii="Times New Roman" w:hAnsi="Times New Roman" w:cs="Times New Roman"/>
                <w:b/>
                <w:sz w:val="26"/>
                <w:szCs w:val="26"/>
                <w:lang w:val="en-US"/>
              </w:rPr>
              <w:t>Thông tin sản phẩm</w:t>
            </w:r>
          </w:p>
          <w:p w:rsidR="00D57133" w:rsidRPr="00DE5DBA" w:rsidRDefault="00D57133" w:rsidP="00DE5DBA">
            <w:pPr>
              <w:ind w:firstLine="720"/>
              <w:jc w:val="both"/>
              <w:rPr>
                <w:rFonts w:ascii="Times New Roman" w:hAnsi="Times New Roman" w:cs="Times New Roman"/>
                <w:sz w:val="26"/>
                <w:szCs w:val="26"/>
                <w:lang w:val="en-US"/>
              </w:rPr>
            </w:pPr>
            <w:r w:rsidRPr="00DE5DBA">
              <w:rPr>
                <w:rFonts w:ascii="Times New Roman" w:hAnsi="Times New Roman" w:cs="Times New Roman"/>
                <w:sz w:val="26"/>
                <w:szCs w:val="26"/>
                <w:lang w:val="en-US"/>
              </w:rPr>
              <w:t xml:space="preserve">Công ty cổ phần đầu tư và phát triển Nanomilk độc quyền nhãn hiệu sữa Nano milk bổ </w:t>
            </w:r>
            <w:r w:rsidRPr="00DE5DBA">
              <w:rPr>
                <w:rFonts w:ascii="Times New Roman" w:hAnsi="Times New Roman" w:cs="Times New Roman"/>
                <w:sz w:val="26"/>
                <w:szCs w:val="26"/>
                <w:lang w:val="en-US"/>
              </w:rPr>
              <w:lastRenderedPageBreak/>
              <w:t>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sản phẩm chất lượng. Tất cả các thành phần hàm lượng đã được cục vệ sinh an toàn thực phẩm kiểm nghiệm và công bố thuộc cục sở hữu trí tuệ về nhãn hiệu với phương châm “Thương hiệu vì sức khỏe cộng đồng”.</w:t>
            </w:r>
          </w:p>
          <w:p w:rsidR="00D57133" w:rsidRPr="00D57133" w:rsidRDefault="00D57133" w:rsidP="00D57133">
            <w:pPr>
              <w:rPr>
                <w:rFonts w:ascii="Times New Roman" w:hAnsi="Times New Roman" w:cs="Times New Roman"/>
                <w:b/>
                <w:sz w:val="26"/>
                <w:szCs w:val="26"/>
                <w:lang w:val="en-US"/>
              </w:rPr>
            </w:pPr>
            <w:bookmarkStart w:id="0" w:name="_GoBack"/>
            <w:bookmarkEnd w:id="0"/>
            <w:r w:rsidRPr="00D57133">
              <w:rPr>
                <w:rFonts w:ascii="Times New Roman" w:hAnsi="Times New Roman" w:cs="Times New Roman"/>
                <w:b/>
                <w:sz w:val="26"/>
                <w:szCs w:val="26"/>
                <w:lang w:val="en-US"/>
              </w:rPr>
              <w:t xml:space="preserve">SẢN PHẨM NANO+MILK NÊN DÙNG ! </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thiếu hụt canxi, hạ canxi huyết (hạ canxi máu)</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bị các dấu hiệu: Chuột rút, tê bì chân tay, đau nhức xương khớp</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loãng  xương, giòn xương</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Người bị gãy xương muốn phục hồi xương gãy nhanh</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Thanh niên đang trong độ tuổi tăng chiều cao</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Thiếu Canxi lâu ngày sẽ gây ra rất nhiều triệu chứng làm ảnh hưởng đến cuộc sống, sinh hoạt hàng ngày</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Chúng ta đều biết, quá trình hủy và tạo xương luôn diễn ra liên tục trong cơ thể, nếu quá trình này cân bằng thì mật độ xương sẽ bình thường. Nếu quá trình hủy xương lớn hơn tạo xương sẽ dẫn đến tình trạng giảm mật độ xương, dẫn tới loãng xương. Trên thực tế nguyên nhân chính là do trong quá trình sinh hoạt hàng ngày lượng canxi trong cơ thể bị mất đi nhiều hơn so với lượng được bổ sung từ chế độ dinh dưỡng. Nếu quá trình thiếu hụt canxi diễn ra lâu ngày sẽ gây ra bệnh loãng xương. Ban đầu khi bị thiếu canxi bệnh nhân sẽ có các biểu hiện như:</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Hiện tượng chuột rút, hay đau mỏi cơ bắp, vai gáy, đặc biệt là đùi, cánh tay.</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Răng yếu, mất độ bóng, ngả màu vàng hơn</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Móng tay mỏng, yếu và dễ gãy</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Hoa mắt, chóng mặt, tê rần rần tay chân, mỏi lưng</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Da khô, tóc gãy và dễ rụng tóc</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Rối loạn kinh nguyệt, rối loạn mãn kinh ở nữ giới</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Mất ngủ, suy nhược, căng thẳng, giấc ngủ không sâu, thức dậy vẫn thấy mệt mỏi</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Về sau bệnh nặng lên sẽ có cảm giác buồn bực và đau nhức trong xương, thiếu xương và nguy cơ dẫn đến loãng xương</w:t>
            </w:r>
          </w:p>
          <w:p w:rsidR="00D57133" w:rsidRPr="00EA1399" w:rsidRDefault="00D57133" w:rsidP="000C1FEE">
            <w:pPr>
              <w:ind w:firstLine="720"/>
              <w:jc w:val="both"/>
              <w:rPr>
                <w:rFonts w:ascii="Times New Roman" w:hAnsi="Times New Roman" w:cs="Times New Roman"/>
                <w:sz w:val="26"/>
                <w:szCs w:val="26"/>
                <w:lang w:val="en-US"/>
              </w:rPr>
            </w:pPr>
            <w:r w:rsidRPr="000C1FEE">
              <w:rPr>
                <w:rFonts w:asciiTheme="majorHAnsi" w:hAnsiTheme="majorHAnsi" w:cstheme="majorHAnsi"/>
                <w:sz w:val="26"/>
                <w:szCs w:val="26"/>
                <w:shd w:val="clear" w:color="auto" w:fill="FFFFFF"/>
              </w:rPr>
              <w:t xml:space="preserve">Loãng xương là kẻ giết người thầm lặng: loãng xương thường tiến triển âm thầm trong </w:t>
            </w:r>
            <w:r w:rsidRPr="000C1FEE">
              <w:rPr>
                <w:rFonts w:asciiTheme="majorHAnsi" w:hAnsiTheme="majorHAnsi" w:cstheme="majorHAnsi"/>
                <w:sz w:val="26"/>
                <w:szCs w:val="26"/>
                <w:shd w:val="clear" w:color="auto" w:fill="FFFFFF"/>
              </w:rPr>
              <w:lastRenderedPageBreak/>
              <w:t>một thời gian dài mà không gây một triệu chứng nào, những biểu hiện lâm sàng chỉ xuất hiện khi mật độ xương giảm trên 30%. Trong nhiều trường hợp, biểu hiện của loãng xương là hậu quả nặng nhất: gây ra hiện tượng giòn xương, xương dễ</w:t>
            </w:r>
            <w:r w:rsidRPr="00EA1399">
              <w:rPr>
                <w:rFonts w:ascii="Times New Roman" w:hAnsi="Times New Roman" w:cs="Times New Roman"/>
                <w:sz w:val="26"/>
                <w:szCs w:val="26"/>
                <w:lang w:val="en-US"/>
              </w:rPr>
              <w:t xml:space="preserve"> gãy...</w:t>
            </w:r>
          </w:p>
          <w:p w:rsidR="00D57133" w:rsidRPr="00D57133" w:rsidRDefault="00D57133" w:rsidP="00D57133">
            <w:pPr>
              <w:rPr>
                <w:rFonts w:ascii="Times New Roman" w:hAnsi="Times New Roman" w:cs="Times New Roman"/>
                <w:b/>
                <w:sz w:val="26"/>
                <w:szCs w:val="26"/>
                <w:lang w:val="en-US"/>
              </w:rPr>
            </w:pPr>
            <w:r w:rsidRPr="00D57133">
              <w:rPr>
                <w:rFonts w:ascii="Times New Roman" w:hAnsi="Times New Roman" w:cs="Times New Roman"/>
                <w:b/>
                <w:sz w:val="26"/>
                <w:szCs w:val="26"/>
                <w:lang w:val="en-US"/>
              </w:rPr>
              <w:t>BÁO ĐỘNG VỀ TÌNH TRẠNG LOÃNG XƯƠNG Ở VIỆT NAM</w:t>
            </w:r>
          </w:p>
          <w:p w:rsidR="00D57133" w:rsidRPr="000C1FEE" w:rsidRDefault="00D57133" w:rsidP="000C1FEE">
            <w:pPr>
              <w:ind w:firstLine="720"/>
              <w:jc w:val="both"/>
              <w:rPr>
                <w:rFonts w:asciiTheme="majorHAnsi" w:hAnsiTheme="majorHAnsi" w:cstheme="majorHAnsi"/>
                <w:sz w:val="26"/>
                <w:szCs w:val="26"/>
                <w:shd w:val="clear" w:color="auto" w:fill="FFFFFF"/>
              </w:rPr>
            </w:pPr>
            <w:r w:rsidRPr="00EA1399">
              <w:rPr>
                <w:rFonts w:ascii="Times New Roman" w:hAnsi="Times New Roman" w:cs="Times New Roman"/>
                <w:sz w:val="26"/>
                <w:szCs w:val="26"/>
                <w:lang w:val="en-US"/>
              </w:rPr>
              <w:t xml:space="preserve">Tại Việt Nam hiện nay tình trạng người mắc bệnh loãng xương đã vượt mức báo động. Ước tính ở </w:t>
            </w:r>
            <w:r w:rsidRPr="000C1FEE">
              <w:rPr>
                <w:rFonts w:asciiTheme="majorHAnsi" w:hAnsiTheme="majorHAnsi" w:cstheme="majorHAnsi"/>
                <w:sz w:val="26"/>
                <w:szCs w:val="26"/>
                <w:shd w:val="clear" w:color="auto" w:fill="FFFFFF"/>
              </w:rPr>
              <w:t>Việt</w:t>
            </w:r>
            <w:r w:rsidRPr="00EA1399">
              <w:rPr>
                <w:rFonts w:ascii="Times New Roman" w:hAnsi="Times New Roman" w:cs="Times New Roman"/>
                <w:sz w:val="26"/>
                <w:szCs w:val="26"/>
                <w:lang w:val="en-US"/>
              </w:rPr>
              <w:t xml:space="preserve"> Nam hiện có hơn 2,8 triệu người bị loãng xương trong đó phụ nữ chiếm đến 76% và hàng năm có trên 170.000 trường hợp gãy xương do loãng xương, 25.600 trường hợp gãy xương hông. </w:t>
            </w:r>
            <w:r w:rsidRPr="000C1FEE">
              <w:rPr>
                <w:rFonts w:asciiTheme="majorHAnsi" w:hAnsiTheme="majorHAnsi" w:cstheme="majorHAnsi"/>
                <w:sz w:val="26"/>
                <w:szCs w:val="26"/>
                <w:shd w:val="clear" w:color="auto" w:fill="FFFFFF"/>
              </w:rPr>
              <w:t xml:space="preserve">Hiện nay, số phụ nữ Việt Nam trên 50 tuổi bị gãy lún đốt sống chiếm hơn 23%. </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Theo thống kê, gần 21% người cao tuổi bị gãy cổ xương đùi sẽ tử vong trong vòng 6 tháng đầu do các biến chứng, 20% người bệnh phải có người trợ giúp trong suốt cuộc đời còn lại, 30% người tàn phế phải phụ thuộc hoàn toàn vào người khác. Chỉ có 30% có thể trở lại được cuộc sống bình thường, nhưng lúc nào cũng bị nguy cơ tái gãy xương “rình rập”.</w:t>
            </w:r>
          </w:p>
          <w:p w:rsidR="00D57133" w:rsidRPr="000C1FEE" w:rsidRDefault="00D57133" w:rsidP="000C1FEE">
            <w:pPr>
              <w:ind w:firstLine="720"/>
              <w:jc w:val="both"/>
              <w:rPr>
                <w:rFonts w:asciiTheme="majorHAnsi" w:hAnsiTheme="majorHAnsi" w:cstheme="majorHAnsi"/>
                <w:sz w:val="26"/>
                <w:szCs w:val="26"/>
                <w:shd w:val="clear" w:color="auto" w:fill="FFFFFF"/>
              </w:rPr>
            </w:pPr>
            <w:r w:rsidRPr="000C1FEE">
              <w:rPr>
                <w:rFonts w:asciiTheme="majorHAnsi" w:hAnsiTheme="majorHAnsi" w:cstheme="majorHAnsi"/>
                <w:sz w:val="26"/>
                <w:szCs w:val="26"/>
                <w:shd w:val="clear" w:color="auto" w:fill="FFFFFF"/>
              </w:rPr>
              <w:t>Tình trạng loãng xương ở Việt Nam thường được phát hiện muộn, khi bệnh nhân đã ở giai đoạn loãng xương nặng, hay khi đã bị gãy xương, rạn xương mới phát hiện ra. Lúc này đã xuất hiện nhiều biến chứng nặng, ảnh hưởng nghiêm trọng đến sức khỏe và cuộc sống sinh hoạt của người bệnh rồi</w:t>
            </w:r>
          </w:p>
          <w:p w:rsidR="00D57133" w:rsidRPr="00EA1399" w:rsidRDefault="00D57133" w:rsidP="000C1FEE">
            <w:pPr>
              <w:ind w:firstLine="720"/>
              <w:jc w:val="both"/>
              <w:rPr>
                <w:rFonts w:ascii="Times New Roman" w:hAnsi="Times New Roman" w:cs="Times New Roman"/>
                <w:sz w:val="26"/>
                <w:szCs w:val="26"/>
                <w:lang w:val="en-US"/>
              </w:rPr>
            </w:pPr>
            <w:r w:rsidRPr="000C1FEE">
              <w:rPr>
                <w:rFonts w:asciiTheme="majorHAnsi" w:hAnsiTheme="majorHAnsi" w:cstheme="majorHAnsi"/>
                <w:sz w:val="26"/>
                <w:szCs w:val="26"/>
                <w:shd w:val="clear" w:color="auto" w:fill="FFFFFF"/>
              </w:rPr>
              <w:t>Tỷ lệ loãng xương</w:t>
            </w:r>
            <w:r w:rsidRPr="00EA1399">
              <w:rPr>
                <w:rFonts w:ascii="Times New Roman" w:hAnsi="Times New Roman" w:cs="Times New Roman"/>
                <w:sz w:val="26"/>
                <w:szCs w:val="26"/>
                <w:lang w:val="en-US"/>
              </w:rPr>
              <w:t xml:space="preserve"> ở Việt Nam ngày càng đáng báo động</w:t>
            </w:r>
          </w:p>
          <w:p w:rsidR="00636E61" w:rsidRPr="00D57133" w:rsidRDefault="00D57133" w:rsidP="00D57133">
            <w:pPr>
              <w:spacing w:after="0" w:line="240" w:lineRule="auto"/>
              <w:jc w:val="center"/>
              <w:rPr>
                <w:rFonts w:ascii="Times New Roman" w:eastAsia="Times New Roman" w:hAnsi="Times New Roman" w:cs="Times New Roman"/>
                <w:b/>
                <w:bCs/>
                <w:color w:val="000000"/>
                <w:sz w:val="32"/>
                <w:szCs w:val="32"/>
                <w:lang w:val="en-US" w:eastAsia="vi-VN"/>
              </w:rPr>
            </w:pPr>
            <w:r w:rsidRPr="00D57133">
              <w:rPr>
                <w:rFonts w:ascii="Times New Roman" w:eastAsia="Times New Roman" w:hAnsi="Times New Roman" w:cs="Times New Roman"/>
                <w:b/>
                <w:bCs/>
                <w:color w:val="000000"/>
                <w:sz w:val="32"/>
                <w:szCs w:val="32"/>
                <w:lang w:val="en-US" w:eastAsia="vi-VN"/>
              </w:rPr>
              <w:t>THÔNG TIN SẢN PHẨM TỔNG QUAN</w:t>
            </w:r>
          </w:p>
        </w:tc>
      </w:tr>
      <w:tr w:rsidR="00636E61" w:rsidRPr="00041992" w:rsidTr="000C1FEE">
        <w:trPr>
          <w:trHeight w:val="300"/>
        </w:trPr>
        <w:tc>
          <w:tcPr>
            <w:tcW w:w="708" w:type="dxa"/>
            <w:tcBorders>
              <w:top w:val="single" w:sz="4" w:space="0" w:color="auto"/>
              <w:left w:val="single" w:sz="4" w:space="0" w:color="auto"/>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lastRenderedPageBreak/>
              <w:t>STT</w:t>
            </w:r>
          </w:p>
        </w:tc>
        <w:tc>
          <w:tcPr>
            <w:tcW w:w="1651"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TÊN SP</w:t>
            </w:r>
          </w:p>
        </w:tc>
        <w:tc>
          <w:tcPr>
            <w:tcW w:w="1120"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MÃ SẢN PHẨM</w:t>
            </w:r>
          </w:p>
        </w:tc>
        <w:tc>
          <w:tcPr>
            <w:tcW w:w="1189" w:type="dxa"/>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KHỐI LƯỢNG</w:t>
            </w:r>
          </w:p>
        </w:tc>
        <w:tc>
          <w:tcPr>
            <w:tcW w:w="1061" w:type="dxa"/>
            <w:gridSpan w:val="2"/>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GIÁ TIỀN</w:t>
            </w:r>
          </w:p>
        </w:tc>
        <w:tc>
          <w:tcPr>
            <w:tcW w:w="4336" w:type="dxa"/>
            <w:gridSpan w:val="3"/>
            <w:tcBorders>
              <w:top w:val="single" w:sz="4" w:space="0" w:color="auto"/>
              <w:left w:val="nil"/>
              <w:bottom w:val="nil"/>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b/>
                <w:bCs/>
                <w:color w:val="000000"/>
                <w:sz w:val="26"/>
                <w:szCs w:val="26"/>
                <w:lang w:eastAsia="vi-VN"/>
              </w:rPr>
            </w:pPr>
            <w:r w:rsidRPr="00636E61">
              <w:rPr>
                <w:rFonts w:ascii="Times New Roman" w:eastAsia="Times New Roman" w:hAnsi="Times New Roman" w:cs="Times New Roman"/>
                <w:b/>
                <w:bCs/>
                <w:color w:val="000000"/>
                <w:sz w:val="26"/>
                <w:szCs w:val="26"/>
                <w:lang w:eastAsia="vi-VN"/>
              </w:rPr>
              <w:t>THÔNG TIN SẢN PHẨM</w:t>
            </w:r>
          </w:p>
        </w:tc>
      </w:tr>
      <w:tr w:rsidR="00636E61" w:rsidRPr="00041992" w:rsidTr="000C1FEE">
        <w:trPr>
          <w:trHeight w:val="300"/>
        </w:trPr>
        <w:tc>
          <w:tcPr>
            <w:tcW w:w="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w:t>
            </w:r>
          </w:p>
        </w:tc>
        <w:tc>
          <w:tcPr>
            <w:tcW w:w="16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dưới 3 tuổi</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1CX45</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255.000   </w:t>
            </w:r>
          </w:p>
        </w:tc>
        <w:tc>
          <w:tcPr>
            <w:tcW w:w="4336" w:type="dxa"/>
            <w:gridSpan w:val="3"/>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INFANT</w:t>
            </w:r>
          </w:p>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trẻ dưới 3 tuổi.</w:t>
            </w:r>
          </w:p>
          <w:p w:rsidR="00636E61" w:rsidRPr="00041992" w:rsidRDefault="00636E61"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Bổ </w:t>
            </w:r>
            <w:r w:rsidR="00F97F6F" w:rsidRPr="00041992">
              <w:rPr>
                <w:rFonts w:ascii="Times New Roman" w:eastAsia="Times New Roman" w:hAnsi="Times New Roman" w:cs="Times New Roman"/>
                <w:color w:val="000000"/>
                <w:sz w:val="26"/>
                <w:szCs w:val="26"/>
                <w:lang w:val="en-US" w:eastAsia="vi-VN"/>
              </w:rPr>
              <w:t>sung hàm lượng canxi phù hợp với trẻ sơ sinh</w:t>
            </w:r>
          </w:p>
          <w:p w:rsidR="00F97F6F" w:rsidRPr="00041992" w:rsidRDefault="00F97F6F"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Công nghệ nano bóc tách được Omega 3 và loại bỏ canxi béo xấu</w:t>
            </w:r>
          </w:p>
          <w:p w:rsidR="00636E61" w:rsidRPr="00041992" w:rsidRDefault="00F97F6F" w:rsidP="00636E61">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Omega 6 tăng cường DHA – EPA để hoàn thiện hệ thần kinh của bé, giúp bé phát triển trí não</w:t>
            </w:r>
          </w:p>
        </w:tc>
      </w:tr>
      <w:tr w:rsidR="00636E61" w:rsidRPr="00041992" w:rsidTr="000C1FEE">
        <w:trPr>
          <w:trHeight w:val="300"/>
        </w:trPr>
        <w:tc>
          <w:tcPr>
            <w:tcW w:w="708" w:type="dxa"/>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1CX90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336" w:type="dxa"/>
            <w:gridSpan w:val="3"/>
            <w:vMerge/>
            <w:tcBorders>
              <w:top w:val="single" w:sz="4" w:space="0" w:color="auto"/>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3-12 tuổi</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265.000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636E61" w:rsidRPr="00041992" w:rsidRDefault="00636E61" w:rsidP="00F97F6F">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F97F6F" w:rsidRPr="00041992">
              <w:rPr>
                <w:rFonts w:ascii="Times New Roman" w:eastAsia="Times New Roman" w:hAnsi="Times New Roman" w:cs="Times New Roman"/>
                <w:color w:val="000000"/>
                <w:sz w:val="26"/>
                <w:szCs w:val="26"/>
                <w:lang w:val="en-US" w:eastAsia="vi-VN"/>
              </w:rPr>
              <w:t>NANO+ MILK  KIDS GOLD</w:t>
            </w:r>
          </w:p>
          <w:p w:rsidR="00F97F6F"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trẻ từ 3-12 tuổi</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Tăng cường sức đề kháng </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Tiêu hóa tốt, tăng khả năng hấp thụ</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Phát triển não bộ, thị giác</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Tối ưu hóa chiều cao</w:t>
            </w:r>
          </w:p>
          <w:p w:rsidR="00F97F6F" w:rsidRPr="00636E61" w:rsidRDefault="00F97F6F" w:rsidP="00F97F6F">
            <w:pPr>
              <w:spacing w:after="0" w:line="240" w:lineRule="auto"/>
              <w:rPr>
                <w:rFonts w:ascii="Times New Roman" w:eastAsia="Times New Roman" w:hAnsi="Times New Roman" w:cs="Times New Roman"/>
                <w:color w:val="000000"/>
                <w:sz w:val="26"/>
                <w:szCs w:val="26"/>
                <w:lang w:val="en-US" w:eastAsia="vi-VN"/>
              </w:rPr>
            </w:pP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2CX90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465.000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Nanomil </w:t>
            </w:r>
            <w:r w:rsidRPr="00636E61">
              <w:rPr>
                <w:rFonts w:ascii="Times New Roman" w:eastAsia="Times New Roman" w:hAnsi="Times New Roman" w:cs="Times New Roman"/>
                <w:color w:val="000000"/>
                <w:sz w:val="26"/>
                <w:szCs w:val="26"/>
                <w:lang w:eastAsia="vi-VN"/>
              </w:rPr>
              <w:lastRenderedPageBreak/>
              <w:t>canxi từ 13 tuổi</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lastRenderedPageBreak/>
              <w:t>3CX45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w:t>
            </w:r>
            <w:r w:rsidRPr="00636E61">
              <w:rPr>
                <w:rFonts w:ascii="Times New Roman" w:eastAsia="Times New Roman" w:hAnsi="Times New Roman" w:cs="Times New Roman"/>
                <w:color w:val="000000"/>
                <w:sz w:val="26"/>
                <w:szCs w:val="26"/>
                <w:lang w:eastAsia="vi-VN"/>
              </w:rPr>
              <w:lastRenderedPageBreak/>
              <w:t xml:space="preserve">275.000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636E61"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lastRenderedPageBreak/>
              <w:t>NANO+ MILK ALL PEOPLE</w:t>
            </w:r>
          </w:p>
          <w:p w:rsidR="00F97F6F" w:rsidRPr="00041992" w:rsidRDefault="00F97F6F" w:rsidP="00F97F6F">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lastRenderedPageBreak/>
              <w:t>Dành cho người từ 13 tuổi trở lên</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Tiêu hóa tốt, tăng khả năng hấp thụ</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Sắt, Canxi, DHA</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sức đề kháng</w:t>
            </w:r>
          </w:p>
          <w:p w:rsidR="00F97F6F" w:rsidRPr="00041992" w:rsidRDefault="00F97F6F" w:rsidP="00F97F6F">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Tối ưu hóa chiều cao</w:t>
            </w: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3CX90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475.000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người già</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GCX45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285.000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B7732C" w:rsidRPr="00041992" w:rsidRDefault="00F97F6F"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NANO+ MILK </w:t>
            </w:r>
            <w:r w:rsidR="00B7732C" w:rsidRPr="00041992">
              <w:rPr>
                <w:rFonts w:ascii="Times New Roman" w:eastAsia="Times New Roman" w:hAnsi="Times New Roman" w:cs="Times New Roman"/>
                <w:color w:val="000000"/>
                <w:sz w:val="26"/>
                <w:szCs w:val="26"/>
                <w:lang w:val="en-US" w:eastAsia="vi-VN"/>
              </w:rPr>
              <w:t>ADULTS</w:t>
            </w:r>
          </w:p>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Dành cho người trên 50 tuổi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Giúp trái tim khỏe mạnh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Cân bằng ổn định huyết áp</w:t>
            </w:r>
          </w:p>
          <w:p w:rsidR="00636E61"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Cho xương khớp chắc khỏe</w:t>
            </w:r>
            <w:r w:rsidR="00636E61" w:rsidRPr="00041992">
              <w:rPr>
                <w:rFonts w:ascii="Times New Roman" w:eastAsia="Times New Roman" w:hAnsi="Times New Roman" w:cs="Times New Roman"/>
                <w:color w:val="000000"/>
                <w:sz w:val="26"/>
                <w:szCs w:val="26"/>
                <w:lang w:eastAsia="vi-VN"/>
              </w:rPr>
              <w:t> </w:t>
            </w: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485.000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5</w:t>
            </w:r>
          </w:p>
        </w:tc>
        <w:tc>
          <w:tcPr>
            <w:tcW w:w="1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canxi bà bầu</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BCX45</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single" w:sz="4" w:space="0" w:color="auto"/>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285.000   </w:t>
            </w:r>
          </w:p>
        </w:tc>
        <w:tc>
          <w:tcPr>
            <w:tcW w:w="4336" w:type="dxa"/>
            <w:gridSpan w:val="3"/>
            <w:vMerge w:val="restart"/>
            <w:tcBorders>
              <w:top w:val="nil"/>
              <w:left w:val="single" w:sz="4" w:space="0" w:color="auto"/>
              <w:bottom w:val="single" w:sz="4" w:space="0" w:color="000000"/>
              <w:right w:val="single" w:sz="4" w:space="0" w:color="auto"/>
            </w:tcBorders>
            <w:shd w:val="clear" w:color="auto" w:fill="auto"/>
            <w:noWrap/>
            <w:vAlign w:val="bottom"/>
            <w:hideMark/>
          </w:tcPr>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MAMA</w:t>
            </w:r>
          </w:p>
          <w:p w:rsidR="00B7732C" w:rsidRPr="00041992" w:rsidRDefault="00B7732C" w:rsidP="00B7732C">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phụ nữ mang thai và cho con bú</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sắt, Canxi, đạm</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sức đề kháng, tăng khả năng hấp thụ</w:t>
            </w:r>
          </w:p>
          <w:p w:rsidR="00636E61"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Giúp thai nhi phát triển toàn diện</w:t>
            </w:r>
            <w:r w:rsidR="00636E61" w:rsidRPr="00041992">
              <w:rPr>
                <w:rFonts w:ascii="Times New Roman" w:eastAsia="Times New Roman" w:hAnsi="Times New Roman" w:cs="Times New Roman"/>
                <w:color w:val="000000"/>
                <w:sz w:val="26"/>
                <w:szCs w:val="26"/>
                <w:lang w:eastAsia="vi-VN"/>
              </w:rPr>
              <w:t> </w:t>
            </w:r>
          </w:p>
        </w:tc>
      </w:tr>
      <w:tr w:rsidR="00636E61" w:rsidRPr="00041992" w:rsidTr="000C1FEE">
        <w:trPr>
          <w:trHeight w:val="300"/>
        </w:trPr>
        <w:tc>
          <w:tcPr>
            <w:tcW w:w="708"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651" w:type="dxa"/>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BCX90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single" w:sz="4" w:space="0" w:color="auto"/>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485.000   </w:t>
            </w:r>
          </w:p>
        </w:tc>
        <w:tc>
          <w:tcPr>
            <w:tcW w:w="4336" w:type="dxa"/>
            <w:gridSpan w:val="3"/>
            <w:vMerge/>
            <w:tcBorders>
              <w:top w:val="nil"/>
              <w:left w:val="single" w:sz="4" w:space="0" w:color="auto"/>
              <w:bottom w:val="single" w:sz="4" w:space="0" w:color="000000"/>
              <w:right w:val="single" w:sz="4" w:space="0" w:color="auto"/>
            </w:tcBorders>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p>
        </w:tc>
      </w:tr>
      <w:tr w:rsidR="00636E61" w:rsidRPr="00041992" w:rsidTr="000C1FEE">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6</w:t>
            </w:r>
          </w:p>
        </w:tc>
        <w:tc>
          <w:tcPr>
            <w:tcW w:w="1651" w:type="dxa"/>
            <w:tcBorders>
              <w:top w:val="single" w:sz="4" w:space="0" w:color="auto"/>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Sữa non nanomilk (Sữa kháng thể)</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SN45</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450gr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550.000   </w:t>
            </w:r>
          </w:p>
        </w:tc>
        <w:tc>
          <w:tcPr>
            <w:tcW w:w="4336" w:type="dxa"/>
            <w:gridSpan w:val="3"/>
            <w:tcBorders>
              <w:top w:val="single" w:sz="4" w:space="0" w:color="auto"/>
              <w:left w:val="nil"/>
              <w:bottom w:val="single" w:sz="4" w:space="0" w:color="auto"/>
              <w:right w:val="single" w:sz="4" w:space="0" w:color="auto"/>
            </w:tcBorders>
            <w:shd w:val="clear" w:color="auto" w:fill="auto"/>
            <w:noWrap/>
            <w:vAlign w:val="bottom"/>
            <w:hideMark/>
          </w:tcPr>
          <w:p w:rsidR="00636E61"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NANO+ MILK SỮA NON</w:t>
            </w:r>
          </w:p>
          <w:p w:rsidR="00B7732C"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mọi lứa tuổi</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 xml:space="preserve">Thay thế 1 phần hoặc hoàn toàn bữa ăn </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Dễ hấp thu và chuyển hóa</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Bổ sung các chất dinh dưỡng, vitamin và khoáng chất</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Tăng cường hệ miễn dịch</w:t>
            </w:r>
          </w:p>
          <w:p w:rsidR="00B7732C" w:rsidRPr="00636E61" w:rsidRDefault="00B7732C" w:rsidP="00636E61">
            <w:pPr>
              <w:spacing w:after="0" w:line="240" w:lineRule="auto"/>
              <w:rPr>
                <w:rFonts w:ascii="Times New Roman" w:eastAsia="Times New Roman" w:hAnsi="Times New Roman" w:cs="Times New Roman"/>
                <w:color w:val="000000"/>
                <w:sz w:val="26"/>
                <w:szCs w:val="26"/>
                <w:lang w:val="en-US" w:eastAsia="vi-VN"/>
              </w:rPr>
            </w:pPr>
          </w:p>
        </w:tc>
      </w:tr>
      <w:tr w:rsidR="00636E61" w:rsidRPr="00041992" w:rsidTr="000C1FEE">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7</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Viên Soy (Collagen Nội Tiết Tố)</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SOY</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60v</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450.000   </w:t>
            </w:r>
          </w:p>
        </w:tc>
        <w:tc>
          <w:tcPr>
            <w:tcW w:w="4336" w:type="dxa"/>
            <w:gridSpan w:val="3"/>
            <w:tcBorders>
              <w:top w:val="nil"/>
              <w:left w:val="nil"/>
              <w:bottom w:val="single" w:sz="4" w:space="0" w:color="auto"/>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B7732C" w:rsidRPr="00041992">
              <w:rPr>
                <w:rFonts w:ascii="Times New Roman" w:eastAsia="Times New Roman" w:hAnsi="Times New Roman" w:cs="Times New Roman"/>
                <w:color w:val="000000"/>
                <w:sz w:val="26"/>
                <w:szCs w:val="26"/>
                <w:lang w:val="en-US" w:eastAsia="vi-VN"/>
              </w:rPr>
              <w:t>NANO+ MILK VIÊN SOY GERM</w:t>
            </w:r>
          </w:p>
          <w:p w:rsidR="00B7732C" w:rsidRPr="00041992" w:rsidRDefault="00B7732C"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từ 16 tuổi trở lên</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Giúp da căng mịn, duy trì vẻ đẹp, giảm nám và tàn nhang</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Phòng ngừa u xơ và ung thư, hạn chế lão hóa, giảm nếp nhăn trên da</w:t>
            </w:r>
          </w:p>
          <w:p w:rsidR="00B7732C" w:rsidRPr="00041992" w:rsidRDefault="00B7732C" w:rsidP="00B7732C">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Tăng cường nội tiết tố nữ estrogen giúp cải thiện triệu chứng tiền mãn kinh</w:t>
            </w:r>
          </w:p>
        </w:tc>
      </w:tr>
      <w:tr w:rsidR="00636E61" w:rsidRPr="00041992" w:rsidTr="000C1FEE">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8</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 giảm cân</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GC90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336" w:type="dxa"/>
            <w:gridSpan w:val="3"/>
            <w:tcBorders>
              <w:top w:val="nil"/>
              <w:left w:val="nil"/>
              <w:bottom w:val="single" w:sz="4" w:space="0" w:color="auto"/>
              <w:right w:val="single" w:sz="4" w:space="0" w:color="auto"/>
            </w:tcBorders>
            <w:shd w:val="clear" w:color="auto" w:fill="auto"/>
            <w:noWrap/>
            <w:vAlign w:val="bottom"/>
            <w:hideMark/>
          </w:tcPr>
          <w:p w:rsidR="00636E61" w:rsidRPr="00041992" w:rsidRDefault="00636E61" w:rsidP="00636E61">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776938" w:rsidRPr="00041992">
              <w:rPr>
                <w:rFonts w:ascii="Times New Roman" w:eastAsia="Times New Roman" w:hAnsi="Times New Roman" w:cs="Times New Roman"/>
                <w:color w:val="000000"/>
                <w:sz w:val="26"/>
                <w:szCs w:val="26"/>
                <w:lang w:val="en-US" w:eastAsia="vi-VN"/>
              </w:rPr>
              <w:t>NANO+ MILK WEIGHT LOSS</w:t>
            </w:r>
          </w:p>
          <w:p w:rsidR="00776938" w:rsidRPr="00041992" w:rsidRDefault="00776938" w:rsidP="00636E61">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Dùng cho người cần giảm cân, giảm mỡ thừa, người tập thể dục thể thao</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 xml:space="preserve">Thay thế một phần hoặc hoàn toàn bữa ăn </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Giúp giải phóng năng lượng đốt cháy mỡ thừa</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eastAsia="vi-VN"/>
              </w:rPr>
            </w:pPr>
            <w:r w:rsidRPr="00041992">
              <w:rPr>
                <w:rFonts w:ascii="Times New Roman" w:eastAsia="Times New Roman" w:hAnsi="Times New Roman" w:cs="Times New Roman"/>
                <w:color w:val="000000"/>
                <w:sz w:val="26"/>
                <w:szCs w:val="26"/>
                <w:lang w:val="en-US" w:eastAsia="vi-VN"/>
              </w:rPr>
              <w:t>Bổ sung các chất dinh dưỡng vitamin, khoáng chất và vi chất</w:t>
            </w:r>
          </w:p>
        </w:tc>
      </w:tr>
      <w:tr w:rsidR="00636E61" w:rsidRPr="00041992" w:rsidTr="000C1FEE">
        <w:trPr>
          <w:trHeight w:val="30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jc w:val="right"/>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lastRenderedPageBreak/>
              <w:t>9</w:t>
            </w:r>
          </w:p>
        </w:tc>
        <w:tc>
          <w:tcPr>
            <w:tcW w:w="1651" w:type="dxa"/>
            <w:tcBorders>
              <w:top w:val="nil"/>
              <w:left w:val="nil"/>
              <w:bottom w:val="single" w:sz="4" w:space="0" w:color="auto"/>
              <w:right w:val="single" w:sz="4" w:space="0" w:color="auto"/>
            </w:tcBorders>
            <w:shd w:val="clear" w:color="auto" w:fill="auto"/>
            <w:noWrap/>
            <w:vAlign w:val="center"/>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Nanomilk tiểu đường tim mạch</w:t>
            </w:r>
          </w:p>
        </w:tc>
        <w:tc>
          <w:tcPr>
            <w:tcW w:w="1120"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TD90</w:t>
            </w:r>
          </w:p>
        </w:tc>
        <w:tc>
          <w:tcPr>
            <w:tcW w:w="1189" w:type="dxa"/>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jc w:val="center"/>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900gr</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636E61" w:rsidRPr="00636E61" w:rsidRDefault="00636E61" w:rsidP="00636E61">
            <w:pPr>
              <w:spacing w:after="0" w:line="240" w:lineRule="auto"/>
              <w:rPr>
                <w:rFonts w:ascii="Times New Roman" w:eastAsia="Times New Roman" w:hAnsi="Times New Roman" w:cs="Times New Roman"/>
                <w:color w:val="000000"/>
                <w:sz w:val="26"/>
                <w:szCs w:val="26"/>
                <w:lang w:eastAsia="vi-VN"/>
              </w:rPr>
            </w:pPr>
            <w:r w:rsidRPr="00636E61">
              <w:rPr>
                <w:rFonts w:ascii="Times New Roman" w:eastAsia="Times New Roman" w:hAnsi="Times New Roman" w:cs="Times New Roman"/>
                <w:color w:val="000000"/>
                <w:sz w:val="26"/>
                <w:szCs w:val="26"/>
                <w:lang w:eastAsia="vi-VN"/>
              </w:rPr>
              <w:t xml:space="preserve">     455.000   </w:t>
            </w:r>
          </w:p>
        </w:tc>
        <w:tc>
          <w:tcPr>
            <w:tcW w:w="4336" w:type="dxa"/>
            <w:gridSpan w:val="3"/>
            <w:tcBorders>
              <w:top w:val="nil"/>
              <w:left w:val="nil"/>
              <w:bottom w:val="single" w:sz="4" w:space="0" w:color="auto"/>
              <w:right w:val="single" w:sz="4" w:space="0" w:color="auto"/>
            </w:tcBorders>
            <w:shd w:val="clear" w:color="auto" w:fill="auto"/>
            <w:noWrap/>
            <w:vAlign w:val="bottom"/>
            <w:hideMark/>
          </w:tcPr>
          <w:p w:rsidR="00776938" w:rsidRPr="00041992" w:rsidRDefault="00636E61" w:rsidP="00776938">
            <w:pPr>
              <w:spacing w:after="0" w:line="240" w:lineRule="auto"/>
              <w:rPr>
                <w:rFonts w:ascii="Times New Roman" w:eastAsia="Times New Roman" w:hAnsi="Times New Roman" w:cs="Times New Roman"/>
                <w:color w:val="000000"/>
                <w:sz w:val="26"/>
                <w:szCs w:val="26"/>
                <w:lang w:val="en-US" w:eastAsia="vi-VN"/>
              </w:rPr>
            </w:pPr>
            <w:r w:rsidRPr="00636E61">
              <w:rPr>
                <w:rFonts w:ascii="Times New Roman" w:eastAsia="Times New Roman" w:hAnsi="Times New Roman" w:cs="Times New Roman"/>
                <w:color w:val="000000"/>
                <w:sz w:val="26"/>
                <w:szCs w:val="26"/>
                <w:lang w:eastAsia="vi-VN"/>
              </w:rPr>
              <w:t> </w:t>
            </w:r>
            <w:r w:rsidR="00776938" w:rsidRPr="00041992">
              <w:rPr>
                <w:rFonts w:ascii="Times New Roman" w:eastAsia="Times New Roman" w:hAnsi="Times New Roman" w:cs="Times New Roman"/>
                <w:color w:val="000000"/>
                <w:sz w:val="26"/>
                <w:szCs w:val="26"/>
                <w:lang w:val="en-US" w:eastAsia="vi-VN"/>
              </w:rPr>
              <w:t>NANO+ MILK DIABET</w:t>
            </w:r>
          </w:p>
          <w:p w:rsidR="00776938" w:rsidRPr="00041992" w:rsidRDefault="00776938" w:rsidP="00776938">
            <w:p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Dành cho người tiểu đường, huyết áp</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Hỗ trợ trí nhớ, giảm choleserol</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Cho xương khớp chắc khỏe</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Cân bằng ổn định huyết áp</w:t>
            </w:r>
          </w:p>
          <w:p w:rsidR="00776938" w:rsidRPr="00041992" w:rsidRDefault="00776938" w:rsidP="00776938">
            <w:pPr>
              <w:pStyle w:val="ListParagraph"/>
              <w:numPr>
                <w:ilvl w:val="0"/>
                <w:numId w:val="1"/>
              </w:numPr>
              <w:spacing w:after="0" w:line="240" w:lineRule="auto"/>
              <w:rPr>
                <w:rFonts w:ascii="Times New Roman" w:eastAsia="Times New Roman" w:hAnsi="Times New Roman" w:cs="Times New Roman"/>
                <w:color w:val="000000"/>
                <w:sz w:val="26"/>
                <w:szCs w:val="26"/>
                <w:lang w:val="en-US" w:eastAsia="vi-VN"/>
              </w:rPr>
            </w:pPr>
            <w:r w:rsidRPr="00041992">
              <w:rPr>
                <w:rFonts w:ascii="Times New Roman" w:eastAsia="Times New Roman" w:hAnsi="Times New Roman" w:cs="Times New Roman"/>
                <w:color w:val="000000"/>
                <w:sz w:val="26"/>
                <w:szCs w:val="26"/>
                <w:lang w:val="en-US" w:eastAsia="vi-VN"/>
              </w:rPr>
              <w:t>Giúp trái tim khỏe mạnh</w:t>
            </w:r>
          </w:p>
        </w:tc>
      </w:tr>
    </w:tbl>
    <w:p w:rsidR="00776938" w:rsidRPr="00041992" w:rsidRDefault="00776938">
      <w:pPr>
        <w:rPr>
          <w:rFonts w:ascii="Times New Roman" w:hAnsi="Times New Roman" w:cs="Times New Roman"/>
          <w:sz w:val="26"/>
          <w:szCs w:val="26"/>
          <w:lang w:val="en-US"/>
        </w:rPr>
      </w:pPr>
    </w:p>
    <w:p w:rsidR="00B831F8" w:rsidRPr="00B831F8" w:rsidRDefault="00B831F8" w:rsidP="00F7115E">
      <w:pPr>
        <w:rPr>
          <w:rFonts w:ascii="Times New Roman" w:hAnsi="Times New Roman" w:cs="Times New Roman"/>
          <w:sz w:val="26"/>
          <w:szCs w:val="26"/>
          <w:lang w:val="en-US"/>
        </w:rPr>
      </w:pPr>
    </w:p>
    <w:sectPr w:rsidR="00B831F8" w:rsidRPr="00B831F8" w:rsidSect="0081294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98"/>
    <w:rsid w:val="00041992"/>
    <w:rsid w:val="000C1FEE"/>
    <w:rsid w:val="002A4CC7"/>
    <w:rsid w:val="003D7C1E"/>
    <w:rsid w:val="003F5B98"/>
    <w:rsid w:val="005A2F8B"/>
    <w:rsid w:val="00636E61"/>
    <w:rsid w:val="00713425"/>
    <w:rsid w:val="00776938"/>
    <w:rsid w:val="007F119D"/>
    <w:rsid w:val="00812942"/>
    <w:rsid w:val="00B7732C"/>
    <w:rsid w:val="00B831F8"/>
    <w:rsid w:val="00D57133"/>
    <w:rsid w:val="00DE5DBA"/>
    <w:rsid w:val="00EA1399"/>
    <w:rsid w:val="00F50B23"/>
    <w:rsid w:val="00F7115E"/>
    <w:rsid w:val="00F97F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871E"/>
  <w15:docId w15:val="{CB2AE3F7-DAD4-4F30-A0D1-229CADBF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61"/>
    <w:pPr>
      <w:ind w:left="720"/>
      <w:contextualSpacing/>
    </w:pPr>
  </w:style>
  <w:style w:type="character" w:customStyle="1" w:styleId="6qdm">
    <w:name w:val="_6qdm"/>
    <w:basedOn w:val="DefaultParagraphFont"/>
    <w:rsid w:val="00B831F8"/>
  </w:style>
  <w:style w:type="character" w:customStyle="1" w:styleId="textexposedshow">
    <w:name w:val="text_exposed_show"/>
    <w:basedOn w:val="DefaultParagraphFont"/>
    <w:rsid w:val="00B831F8"/>
  </w:style>
  <w:style w:type="paragraph" w:styleId="NoSpacing">
    <w:name w:val="No Spacing"/>
    <w:uiPriority w:val="1"/>
    <w:qFormat/>
    <w:rsid w:val="00DE5DBA"/>
    <w:pPr>
      <w:spacing w:after="0" w:line="240" w:lineRule="auto"/>
    </w:pPr>
  </w:style>
  <w:style w:type="paragraph" w:customStyle="1" w:styleId="nidung">
    <w:name w:val="nội dung"/>
    <w:basedOn w:val="Normal"/>
    <w:qFormat/>
    <w:rsid w:val="00812942"/>
    <w:pPr>
      <w:tabs>
        <w:tab w:val="left" w:pos="1418"/>
        <w:tab w:val="left" w:pos="2126"/>
      </w:tabs>
      <w:spacing w:line="240" w:lineRule="auto"/>
      <w:ind w:firstLine="720"/>
      <w:jc w:val="both"/>
    </w:pPr>
    <w:rPr>
      <w:rFonts w:ascii="Times New Roman" w:hAnsi="Times New Roman" w:cs="Times New Roman"/>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8</cp:revision>
  <cp:lastPrinted>2020-03-18T21:39:00Z</cp:lastPrinted>
  <dcterms:created xsi:type="dcterms:W3CDTF">2020-02-28T02:09:00Z</dcterms:created>
  <dcterms:modified xsi:type="dcterms:W3CDTF">2021-01-11T07:43:00Z</dcterms:modified>
</cp:coreProperties>
</file>