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5F7B38" w:rsidTr="00F747BA">
        <w:tc>
          <w:tcPr>
            <w:tcW w:w="3544" w:type="dxa"/>
            <w:shd w:val="clear" w:color="auto" w:fill="auto"/>
            <w:vAlign w:val="center"/>
          </w:tcPr>
          <w:p w:rsidR="00E7458C" w:rsidRPr="005F7B38" w:rsidRDefault="00E7458C" w:rsidP="00F747BA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E7458C" w:rsidRPr="005447B8" w:rsidRDefault="00E7458C" w:rsidP="00C550F3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</w:t>
            </w:r>
            <w:r w:rsidR="00C550F3">
              <w:rPr>
                <w:rFonts w:eastAsia="Times New Roman"/>
                <w:color w:val="333333"/>
                <w:szCs w:val="28"/>
                <w:lang w:val="en-US"/>
              </w:rPr>
              <w:t>:251120/TB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5F7B38" w:rsidRDefault="00E7458C" w:rsidP="00F747BA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E7458C" w:rsidRPr="005F7B38" w:rsidRDefault="00E7458C" w:rsidP="00F747BA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E7458C" w:rsidRPr="005F7B38" w:rsidRDefault="00E7458C" w:rsidP="00F747BA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E7458C" w:rsidRPr="00453FC4" w:rsidRDefault="00E7458C" w:rsidP="00E7458C">
      <w:pPr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 w:rsidR="00C550F3">
        <w:rPr>
          <w:i/>
          <w:lang w:val="en-US"/>
        </w:rPr>
        <w:t xml:space="preserve"> 25</w:t>
      </w:r>
      <w:r>
        <w:rPr>
          <w:i/>
          <w:lang w:val="en-US"/>
        </w:rPr>
        <w:t xml:space="preserve"> </w:t>
      </w:r>
      <w:r w:rsidRPr="00453FC4">
        <w:rPr>
          <w:i/>
          <w:lang w:val="en-US"/>
        </w:rPr>
        <w:t xml:space="preserve">tháng </w:t>
      </w:r>
      <w:r w:rsidR="00C550F3">
        <w:rPr>
          <w:i/>
          <w:lang w:val="en-US"/>
        </w:rPr>
        <w:t>11</w:t>
      </w:r>
      <w:r w:rsidRPr="00453FC4">
        <w:rPr>
          <w:i/>
          <w:lang w:val="en-US"/>
        </w:rPr>
        <w:t xml:space="preserve"> năm 2020</w:t>
      </w:r>
    </w:p>
    <w:p w:rsidR="00E7458C" w:rsidRDefault="00E7458C" w:rsidP="00E7458C">
      <w:pPr>
        <w:ind w:firstLine="0"/>
        <w:jc w:val="center"/>
        <w:rPr>
          <w:b/>
          <w:sz w:val="38"/>
          <w:lang w:val="en-US"/>
        </w:rPr>
      </w:pPr>
    </w:p>
    <w:p w:rsidR="00E7458C" w:rsidRPr="00453FC4" w:rsidRDefault="00E7458C" w:rsidP="00E7458C">
      <w:pPr>
        <w:ind w:firstLine="0"/>
        <w:jc w:val="center"/>
        <w:rPr>
          <w:b/>
          <w:sz w:val="38"/>
          <w:lang w:val="en-US"/>
        </w:rPr>
      </w:pPr>
      <w:r w:rsidRPr="00453FC4">
        <w:rPr>
          <w:b/>
          <w:sz w:val="38"/>
          <w:lang w:val="en-US"/>
        </w:rPr>
        <w:t>THÔNG BÁO</w:t>
      </w:r>
    </w:p>
    <w:p w:rsidR="00E7458C" w:rsidRPr="00453FC4" w:rsidRDefault="00E7458C" w:rsidP="00E7458C">
      <w:pPr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>(V/v:</w:t>
      </w:r>
      <w:r>
        <w:rPr>
          <w:b/>
          <w:i/>
          <w:sz w:val="28"/>
          <w:lang w:val="en-US"/>
        </w:rPr>
        <w:t xml:space="preserve"> </w:t>
      </w:r>
      <w:r w:rsidR="00FF3591">
        <w:rPr>
          <w:b/>
          <w:i/>
          <w:sz w:val="28"/>
          <w:lang w:val="en-US"/>
        </w:rPr>
        <w:t>Đổi trả hàng hóa chị Nguyệt Bắc Giang</w:t>
      </w:r>
      <w:r w:rsidRPr="00453FC4">
        <w:rPr>
          <w:b/>
          <w:i/>
          <w:sz w:val="28"/>
          <w:lang w:val="en-US"/>
        </w:rPr>
        <w:t>)</w:t>
      </w:r>
    </w:p>
    <w:p w:rsidR="00E7458C" w:rsidRPr="00E7458C" w:rsidRDefault="00E7458C" w:rsidP="00E7458C">
      <w:pPr>
        <w:spacing w:line="276" w:lineRule="auto"/>
        <w:rPr>
          <w:sz w:val="28"/>
          <w:lang w:val="en-US"/>
        </w:rPr>
      </w:pPr>
    </w:p>
    <w:p w:rsidR="00E7458C" w:rsidRPr="00E7458C" w:rsidRDefault="00E7458C" w:rsidP="00E7458C">
      <w:pPr>
        <w:spacing w:line="480" w:lineRule="auto"/>
        <w:rPr>
          <w:sz w:val="28"/>
          <w:szCs w:val="28"/>
        </w:rPr>
      </w:pPr>
      <w:r w:rsidRPr="00E7458C">
        <w:rPr>
          <w:b/>
          <w:sz w:val="28"/>
          <w:szCs w:val="28"/>
        </w:rPr>
        <w:t>Kính gửi:</w:t>
      </w:r>
      <w:r w:rsidRPr="00E7458C">
        <w:rPr>
          <w:sz w:val="28"/>
          <w:szCs w:val="28"/>
        </w:rPr>
        <w:t xml:space="preserve"> </w:t>
      </w:r>
      <w:r w:rsidR="00C550F3">
        <w:rPr>
          <w:b/>
          <w:sz w:val="28"/>
          <w:szCs w:val="28"/>
          <w:lang w:val="en-US"/>
        </w:rPr>
        <w:t>Chị Nguyệt_ Khách hàng Nanomilk Bắc Giang</w:t>
      </w:r>
      <w:r w:rsidRPr="00E7458C">
        <w:rPr>
          <w:b/>
          <w:sz w:val="28"/>
          <w:szCs w:val="28"/>
        </w:rPr>
        <w:t>.</w:t>
      </w:r>
    </w:p>
    <w:p w:rsidR="00E7458C" w:rsidRPr="00E7458C" w:rsidRDefault="00E7458C" w:rsidP="00852F12">
      <w:pPr>
        <w:spacing w:line="480" w:lineRule="auto"/>
        <w:jc w:val="both"/>
        <w:rPr>
          <w:sz w:val="28"/>
          <w:szCs w:val="28"/>
        </w:rPr>
      </w:pPr>
      <w:r w:rsidRPr="00E7458C">
        <w:rPr>
          <w:sz w:val="28"/>
          <w:szCs w:val="28"/>
          <w:lang w:val="en-US"/>
        </w:rPr>
        <w:t xml:space="preserve">Dựa trên tiêu chí tôn trọng, tạo điều kiện có giải pháp </w:t>
      </w:r>
      <w:r w:rsidRPr="00E7458C">
        <w:rPr>
          <w:sz w:val="28"/>
          <w:szCs w:val="28"/>
        </w:rPr>
        <w:t xml:space="preserve">Nhằm đảm bảo hỗ trợ và phục vụ quý khách hàng chuyên nghiệp và  hiệu quả Công ty cổ phần đầu tư và phát triển Nanomilk gửi thông báo tới </w:t>
      </w:r>
      <w:r w:rsidR="00C550F3">
        <w:rPr>
          <w:sz w:val="28"/>
          <w:szCs w:val="28"/>
          <w:lang w:val="en-US"/>
        </w:rPr>
        <w:t>Chị Nguyệt</w:t>
      </w:r>
      <w:r w:rsidRPr="00E7458C">
        <w:rPr>
          <w:sz w:val="28"/>
          <w:szCs w:val="28"/>
        </w:rPr>
        <w:t xml:space="preserve"> về việc</w:t>
      </w:r>
      <w:r w:rsidR="00C550F3">
        <w:rPr>
          <w:sz w:val="28"/>
          <w:szCs w:val="28"/>
          <w:lang w:val="en-US"/>
        </w:rPr>
        <w:t xml:space="preserve"> đổi trả hàng hóa ngày 25/11/2020 (Nhập hàng ngày 13/06/2020 với doanh số 8.230.000 VNĐ) như sau</w:t>
      </w:r>
      <w:r w:rsidRPr="00E7458C">
        <w:rPr>
          <w:sz w:val="28"/>
          <w:szCs w:val="28"/>
        </w:rPr>
        <w:t>:</w:t>
      </w:r>
    </w:p>
    <w:p w:rsidR="00C550F3" w:rsidRDefault="00EC2D72" w:rsidP="00852F12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Cs w:val="28"/>
        </w:rPr>
      </w:pPr>
      <w:r>
        <w:rPr>
          <w:b/>
          <w:szCs w:val="28"/>
        </w:rPr>
        <w:t>Chị Nguyệt</w:t>
      </w:r>
      <w:r w:rsidR="00C550F3">
        <w:rPr>
          <w:b/>
          <w:szCs w:val="28"/>
        </w:rPr>
        <w:t xml:space="preserve"> đã trả hàng về công ty ngày 25 tháng 11 năm 2020:</w:t>
      </w:r>
    </w:p>
    <w:p w:rsidR="00E7458C" w:rsidRDefault="00EC2D72" w:rsidP="00C550F3">
      <w:pPr>
        <w:pStyle w:val="ListParagraph"/>
        <w:spacing w:line="480" w:lineRule="auto"/>
        <w:ind w:left="1080"/>
        <w:jc w:val="both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3443283</wp:posOffset>
                </wp:positionH>
                <wp:positionV relativeFrom="paragraph">
                  <wp:posOffset>110243</wp:posOffset>
                </wp:positionV>
                <wp:extent cx="2339439" cy="403761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2D72" w:rsidRPr="00EC2D72" w:rsidRDefault="00EC2D72" w:rsidP="00EC2D72">
                            <w:pPr>
                              <w:ind w:firstLine="0"/>
                              <w:rPr>
                                <w:b/>
                                <w:lang w:val="en-US"/>
                              </w:rPr>
                            </w:pPr>
                            <w:r w:rsidRPr="00EC2D72">
                              <w:rPr>
                                <w:b/>
                                <w:lang w:val="en-US"/>
                              </w:rPr>
                              <w:t>Tổng: 3.680.000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1pt;margin-top:8.7pt;width:184.2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" fillcolor="white [3201]" stroked="f" strokeweight=".5pt">
                <v:textbox>
                  <w:txbxContent>
                    <w:p w:rsidR="00EC2D72" w:rsidRPr="00EC2D72" w:rsidRDefault="00EC2D72" w:rsidP="00EC2D72">
                      <w:pPr>
                        <w:ind w:firstLine="0"/>
                        <w:rPr>
                          <w:b/>
                          <w:lang w:val="en-US"/>
                        </w:rPr>
                      </w:pPr>
                      <w:r w:rsidRPr="00EC2D72">
                        <w:rPr>
                          <w:b/>
                          <w:lang w:val="en-US"/>
                        </w:rPr>
                        <w:t>Tổng: 3.680.000 VNĐ</w:t>
                      </w:r>
                    </w:p>
                  </w:txbxContent>
                </v:textbox>
              </v:shape>
            </w:pict>
          </mc:Fallback>
        </mc:AlternateContent>
      </w:r>
      <w:r w:rsidR="00C550F3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3218213</wp:posOffset>
                </wp:positionH>
                <wp:positionV relativeFrom="paragraph">
                  <wp:posOffset>86781</wp:posOffset>
                </wp:positionV>
                <wp:extent cx="47501" cy="463137"/>
                <wp:effectExtent l="0" t="0" r="10160" b="1333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" cy="4631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86B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3.4pt;margin-top:6.85pt;width:3.75pt;height: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" adj="185" strokecolor="black [3040]"/>
            </w:pict>
          </mc:Fallback>
        </mc:AlternateContent>
      </w:r>
      <w:r w:rsidR="00C550F3">
        <w:rPr>
          <w:b/>
          <w:szCs w:val="28"/>
        </w:rPr>
        <w:t>2CX90: 2 hộp = 930.000 VNĐ</w:t>
      </w:r>
    </w:p>
    <w:p w:rsidR="00C550F3" w:rsidRPr="00E7458C" w:rsidRDefault="00C550F3" w:rsidP="00C550F3">
      <w:pPr>
        <w:pStyle w:val="ListParagraph"/>
        <w:spacing w:line="480" w:lineRule="auto"/>
        <w:ind w:left="1080"/>
        <w:jc w:val="both"/>
        <w:rPr>
          <w:b/>
          <w:szCs w:val="28"/>
        </w:rPr>
      </w:pPr>
      <w:r>
        <w:rPr>
          <w:b/>
          <w:szCs w:val="28"/>
        </w:rPr>
        <w:t>SN45: 5 hộp = 2.750.000 VNĐ</w:t>
      </w:r>
    </w:p>
    <w:p w:rsidR="00EC2D72" w:rsidRDefault="00EC2D72" w:rsidP="00EC2D7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 xml:space="preserve">Chị Nguyệt phải chịu 10% chi phí đổi trả hàng theo quy định của công ty (Tức 368.000 VNĐ). </w:t>
      </w:r>
    </w:p>
    <w:p w:rsidR="00E7458C" w:rsidRPr="00E7458C" w:rsidRDefault="00EC2D72" w:rsidP="00EC2D72">
      <w:pPr>
        <w:pStyle w:val="ListParagraph"/>
        <w:spacing w:line="360" w:lineRule="auto"/>
        <w:ind w:left="1080"/>
        <w:jc w:val="both"/>
        <w:rPr>
          <w:b/>
          <w:szCs w:val="28"/>
        </w:rPr>
      </w:pPr>
      <w:r>
        <w:rPr>
          <w:b/>
          <w:szCs w:val="28"/>
        </w:rPr>
        <w:t>Đến nay Chị Nguyệt đã thanh toán 240.000 VNĐ như vậy chị Nguyệt cần thanh toán cho công ty số tiền là: 128.000 VNĐ</w:t>
      </w:r>
      <w:r w:rsidR="00E7458C">
        <w:rPr>
          <w:b/>
          <w:szCs w:val="28"/>
        </w:rPr>
        <w:t xml:space="preserve"> </w:t>
      </w:r>
      <w:r w:rsidR="00E7458C" w:rsidRPr="00E7458C">
        <w:rPr>
          <w:b/>
          <w:szCs w:val="28"/>
        </w:rPr>
        <w:t>.</w:t>
      </w:r>
    </w:p>
    <w:p w:rsidR="00E7458C" w:rsidRPr="00E7458C" w:rsidRDefault="00EC2D72" w:rsidP="00EC2D7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>Công ty đã trả chị Nguyệt đơn hàng: 1.815.000 VNĐ</w:t>
      </w:r>
      <w:r w:rsidR="004D5882">
        <w:rPr>
          <w:b/>
          <w:szCs w:val="28"/>
        </w:rPr>
        <w:t xml:space="preserve"> (Ngày 25/11/2020: 2 hộp 1CX45 và 3 hộp 1CX90)</w:t>
      </w:r>
      <w:r>
        <w:rPr>
          <w:b/>
          <w:szCs w:val="28"/>
        </w:rPr>
        <w:t>, như vậy công ty cần phải trả cho chị nguyệt đơn hàng với số tiền là: 1.865.000 VNĐ</w:t>
      </w:r>
      <w:r w:rsidR="00E7458C" w:rsidRPr="00E7458C">
        <w:rPr>
          <w:b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4701"/>
      </w:tblGrid>
      <w:tr w:rsidR="00E7458C" w:rsidRPr="006B5A2F" w:rsidTr="00F747BA">
        <w:trPr>
          <w:jc w:val="center"/>
        </w:trPr>
        <w:tc>
          <w:tcPr>
            <w:tcW w:w="4788" w:type="dxa"/>
          </w:tcPr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4788" w:type="dxa"/>
          </w:tcPr>
          <w:p w:rsidR="00E7458C" w:rsidRDefault="005F1989" w:rsidP="00F747B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CÔNG TY CP ĐT &amp; PT NANOMILK</w:t>
            </w:r>
            <w:bookmarkStart w:id="0" w:name="_GoBack"/>
            <w:bookmarkEnd w:id="0"/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B40B5B" w:rsidRDefault="00B40B5B">
      <w:pPr>
        <w:rPr>
          <w:lang w:val="en-US"/>
        </w:rPr>
      </w:pPr>
    </w:p>
    <w:p w:rsidR="00E7458C" w:rsidRDefault="00E7458C">
      <w:pPr>
        <w:rPr>
          <w:lang w:val="en-US"/>
        </w:rPr>
      </w:pPr>
    </w:p>
    <w:p w:rsidR="00E7458C" w:rsidRPr="00E7458C" w:rsidRDefault="00E7458C">
      <w:pPr>
        <w:rPr>
          <w:lang w:val="en-US"/>
        </w:rPr>
      </w:pPr>
    </w:p>
    <w:sectPr w:rsidR="00E7458C" w:rsidRPr="00E7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8C"/>
    <w:rsid w:val="00106505"/>
    <w:rsid w:val="004D5882"/>
    <w:rsid w:val="005F1989"/>
    <w:rsid w:val="00852F12"/>
    <w:rsid w:val="00942D24"/>
    <w:rsid w:val="00B40B5B"/>
    <w:rsid w:val="00C550F3"/>
    <w:rsid w:val="00E7458C"/>
    <w:rsid w:val="00EC2D72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94F0"/>
  <w15:docId w15:val="{5F097A3D-F5DF-45F1-BC2E-9219C102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0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9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8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cp:lastPrinted>2020-11-25T04:22:00Z</cp:lastPrinted>
  <dcterms:created xsi:type="dcterms:W3CDTF">2020-11-25T02:55:00Z</dcterms:created>
  <dcterms:modified xsi:type="dcterms:W3CDTF">2020-11-25T04:23:00Z</dcterms:modified>
</cp:coreProperties>
</file>