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1"/>
        <w:spacing w:after="120" w:before="120" w:line="240" w:lineRule="auto"/>
        <w:jc w:val="both"/>
        <w:rPr>
          <w:b w:val="1"/>
          <w:bCs w:val="1"/>
          <w:sz w:val="22"/>
          <w:szCs w:val="22"/>
        </w:rPr>
      </w:pPr>
      <w:bookmarkStart w:colFirst="0" w:colLast="0" w:name="_ks4ugq2lxp7q" w:id="0"/>
      <w:bookmarkEnd w:id="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Heather Coleman</w:t>
      </w:r>
    </w:p>
    <w:p w:rsidR="00000000" w:rsidDel="00000000" w:rsidP="00000000" w:rsidRDefault="00000000" w:rsidRPr="00000000" w14:paraId="00000002">
      <w:pPr>
        <w:spacing w:after="120" w:before="120" w:line="240" w:lineRule="auto"/>
        <w:rPr/>
      </w:pPr>
      <w:r w:rsidDel="00000000" w:rsidR="00000000" w:rsidRPr="00000000">
        <w:rPr>
          <w:rtl w:val="0"/>
        </w:rPr>
        <w:t xml:space="preserve">lexytaylormb@gmail.com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Lines w:val="1"/>
        <w:spacing w:after="120" w:before="120" w:line="240" w:lineRule="auto"/>
        <w:jc w:val="both"/>
        <w:rPr/>
      </w:pPr>
      <w:r w:rsidDel="00000000" w:rsidR="00000000" w:rsidRPr="00000000">
        <w:rPr>
          <w:rtl w:val="0"/>
        </w:rPr>
        <w:t xml:space="preserve">Longs, SC |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LinkedIn Profile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120" w:before="120" w:line="240" w:lineRule="auto"/>
        <w:jc w:val="both"/>
        <w:rPr>
          <w:b w:val="1"/>
          <w:bCs w:val="1"/>
          <w:sz w:val="22"/>
          <w:szCs w:val="22"/>
        </w:rPr>
      </w:pPr>
      <w:bookmarkStart w:colFirst="0" w:colLast="0" w:name="_o66xxccbfv50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Professional Summary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Analytical, data-driven Customer Support professional and Software Development graduate with extensive experience managing high-volume deliverables, tracking operational metrics, and executing end-to-end client support within CVS Health virtual call center environments. Specialist in cross-channel insight synthesis, utilizing </w:t>
      </w:r>
      <w:r w:rsidDel="00000000" w:rsidR="00000000" w:rsidRPr="00000000">
        <w:rPr>
          <w:rtl w:val="0"/>
        </w:rPr>
        <w:t xml:space="preserve">Power BI</w:t>
      </w:r>
      <w:r w:rsidDel="00000000" w:rsidR="00000000" w:rsidRPr="00000000">
        <w:rPr>
          <w:rtl w:val="0"/>
        </w:rPr>
        <w:t xml:space="preserve"> to build dashboards, track complex retail call center metrics, and transform raw performance data into actionable customer narratives. Proven ability to translate digital friction points into structured feedback for cross-functional stakeholders. Combines front-line support expertise with a robust technical foundation in </w:t>
      </w:r>
      <w:r w:rsidDel="00000000" w:rsidR="00000000" w:rsidRPr="00000000">
        <w:rPr>
          <w:rtl w:val="0"/>
        </w:rPr>
        <w:t xml:space="preserve">Figma,</w:t>
      </w:r>
      <w:r w:rsidDel="00000000" w:rsidR="00000000" w:rsidRPr="00000000">
        <w:rPr>
          <w:rtl w:val="0"/>
        </w:rPr>
        <w:t xml:space="preserve"> SQL, and Python to streamline product loops, optimize workflow automation, and advocate for user-experience alignment.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120" w:before="120" w:line="240" w:lineRule="auto"/>
        <w:jc w:val="both"/>
        <w:rPr>
          <w:b w:val="1"/>
          <w:bCs w:val="1"/>
          <w:sz w:val="22"/>
          <w:szCs w:val="22"/>
        </w:rPr>
      </w:pPr>
      <w:bookmarkStart w:colFirst="0" w:colLast="0" w:name="_bvicw038wpqk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Core Competencies &amp; Skills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VOC &amp; Insight Management:</w:t>
      </w:r>
      <w:r w:rsidDel="00000000" w:rsidR="00000000" w:rsidRPr="00000000">
        <w:rPr>
          <w:rtl w:val="0"/>
        </w:rPr>
        <w:t xml:space="preserve"> Customer Narrative Development, Trend Identification, Discrepancy Tracking, Operational Metrics, User Feedback Synthesis, Feedback Loop Optimization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Cross-Functional Alignment:</w:t>
      </w:r>
      <w:r w:rsidDel="00000000" w:rsidR="00000000" w:rsidRPr="00000000">
        <w:rPr>
          <w:rtl w:val="0"/>
        </w:rPr>
        <w:t xml:space="preserve"> Product &amp; Support Integration, Launch Readiness Monitoring, Issue Resolution, Cross-Functional Collaboration, Root-Cause Analysis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Data &amp; Design Analytics: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Power BI (Dashboarding &amp; Data Visualization)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Figma (UI/UX Prototyping)</w:t>
      </w:r>
      <w:r w:rsidDel="00000000" w:rsidR="00000000" w:rsidRPr="00000000">
        <w:rPr>
          <w:rtl w:val="0"/>
        </w:rPr>
        <w:t xml:space="preserve">, SQL, Python, Excel (Advanced Statistical Analysis)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Customer Operations &amp; CRM:</w:t>
      </w:r>
      <w:r w:rsidDel="00000000" w:rsidR="00000000" w:rsidRPr="00000000">
        <w:rPr>
          <w:rtl w:val="0"/>
        </w:rPr>
        <w:t xml:space="preserve"> ServiceNow, Salesforce, Zendesk, Five9, Pega CSS, Cross-Enabled Multi-Queue Management, First Call Resolution (93.2%)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120" w:before="120" w:line="240" w:lineRule="auto"/>
        <w:jc w:val="both"/>
        <w:rPr>
          <w:b w:val="1"/>
          <w:bCs w:val="1"/>
          <w:sz w:val="22"/>
          <w:szCs w:val="22"/>
        </w:rPr>
      </w:pPr>
      <w:bookmarkStart w:colFirst="0" w:colLast="0" w:name="_z4uf7xlwk3w6" w:id="3"/>
      <w:bookmarkEnd w:id="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Work Experience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after="120" w:before="120" w:lin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l2ctxk7p5p49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Customer Support Representative – Rx Admin Customer Relations</w:t>
      </w:r>
    </w:p>
    <w:p w:rsidR="00000000" w:rsidDel="00000000" w:rsidP="00000000" w:rsidRDefault="00000000" w:rsidRPr="00000000" w14:paraId="0000000D">
      <w:pPr>
        <w:spacing w:after="120" w:before="120" w:line="240" w:lineRule="auto"/>
        <w:jc w:val="both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CVS Health (Remote)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September 2024 – Present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Cross-Channel Insight Synthesis:</w:t>
      </w:r>
      <w:r w:rsidDel="00000000" w:rsidR="00000000" w:rsidRPr="00000000">
        <w:rPr>
          <w:rtl w:val="0"/>
        </w:rPr>
        <w:t xml:space="preserve"> Aggregate and evaluate high-volume customer signals, data patterns, and system anomalies across prominent lines of business, including OTCHS, 1-800-SHOP-CVS, and the Customer Relations Email Team.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Data Analytics &amp; Dashboarding:</w:t>
      </w:r>
      <w:r w:rsidDel="00000000" w:rsidR="00000000" w:rsidRPr="00000000">
        <w:rPr>
          <w:rtl w:val="0"/>
        </w:rPr>
        <w:t xml:space="preserve"> Leverage </w:t>
      </w:r>
      <w:r w:rsidDel="00000000" w:rsidR="00000000" w:rsidRPr="00000000">
        <w:rPr>
          <w:rtl w:val="0"/>
        </w:rPr>
        <w:t xml:space="preserve">Power BI</w:t>
      </w:r>
      <w:r w:rsidDel="00000000" w:rsidR="00000000" w:rsidRPr="00000000">
        <w:rPr>
          <w:rtl w:val="0"/>
        </w:rPr>
        <w:t xml:space="preserve"> to clean, analyze, and visualize complex retail call center metrics; interpret quantitative data trends to build data-backed customer problem statements and report on frontline satisfaction.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Cross-Functional Integration:</w:t>
      </w:r>
      <w:r w:rsidDel="00000000" w:rsidR="00000000" w:rsidRPr="00000000">
        <w:rPr>
          <w:rtl w:val="0"/>
        </w:rPr>
        <w:t xml:space="preserve"> Handpicked for the inaugural cross-enablement agent cohort to bridge internal departments, validate customer intent against system logic, and drive operational flexibility across enterprise training initiatives.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Performance Optimization:</w:t>
      </w:r>
      <w:r w:rsidDel="00000000" w:rsidR="00000000" w:rsidRPr="00000000">
        <w:rPr>
          <w:rtl w:val="0"/>
        </w:rPr>
        <w:t xml:space="preserve"> Manage multiple high-priority feedback queues simultaneously in a fast-paced virtual environment, consistently maintaining top-tier metrics:</w:t>
      </w:r>
      <w:r w:rsidDel="00000000" w:rsidR="00000000" w:rsidRPr="00000000">
        <w:rPr>
          <w:rtl w:val="0"/>
        </w:rPr>
        <w:t xml:space="preserve"> 93.2% First Call Resolution (FCR), 89.8% Quality Score, and 92.91% Agent Satisfaction.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after="120" w:before="120" w:lin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e9nkvavyk60y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Patient Access  Coordinator &amp; Scheduler</w:t>
      </w:r>
    </w:p>
    <w:p w:rsidR="00000000" w:rsidDel="00000000" w:rsidP="00000000" w:rsidRDefault="00000000" w:rsidRPr="00000000" w14:paraId="00000013">
      <w:pPr>
        <w:spacing w:after="120" w:before="120" w:line="240" w:lineRule="auto"/>
        <w:jc w:val="both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Envera Health (Remote)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October 2023 – November 2023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Launch Monitoring &amp; Loop Management:</w:t>
      </w:r>
      <w:r w:rsidDel="00000000" w:rsidR="00000000" w:rsidRPr="00000000">
        <w:rPr>
          <w:rtl w:val="0"/>
        </w:rPr>
        <w:t xml:space="preserve"> Tracked and resolved over 100 daily client and member-level support interactions during a critical, newly launched line of business, documenting real-time onboarding and account navigation discrepancies.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Process Scaling:</w:t>
      </w:r>
      <w:r w:rsidDel="00000000" w:rsidR="00000000" w:rsidRPr="00000000">
        <w:rPr>
          <w:rtl w:val="0"/>
        </w:rPr>
        <w:t xml:space="preserve"> Proactively identified launch bottlenecks; designed and recommended a centralized issue-logging and tracking framework for engineering teams, maximizing cross-team program resolution speeds.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after="120" w:before="120" w:lin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6cucvydssqs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POS Technician Assistant &amp; Customer Support Assistant</w:t>
      </w:r>
    </w:p>
    <w:p w:rsidR="00000000" w:rsidDel="00000000" w:rsidP="00000000" w:rsidRDefault="00000000" w:rsidRPr="00000000" w14:paraId="00000017">
      <w:pPr>
        <w:spacing w:after="120" w:before="120" w:line="240" w:lineRule="auto"/>
        <w:jc w:val="both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SmartPOS Transactions (North Myrtle Beach, SC)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January 2014 – November 2017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Technical Issue Resolution:</w:t>
      </w:r>
      <w:r w:rsidDel="00000000" w:rsidR="00000000" w:rsidRPr="00000000">
        <w:rPr>
          <w:rtl w:val="0"/>
        </w:rPr>
        <w:t xml:space="preserve"> Delivered technical support, configuration validation, and structured systems troubleshooting for business-critical client merchant platforms.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Knowledge Management:</w:t>
      </w:r>
      <w:r w:rsidDel="00000000" w:rsidR="00000000" w:rsidRPr="00000000">
        <w:rPr>
          <w:rtl w:val="0"/>
        </w:rPr>
        <w:t xml:space="preserve"> Synthesized recurring client operational issues into a centralized knowledge base to increase cross-team technical consistency and capture repeatable resolutions.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120" w:before="120" w:lineRule="auto"/>
        <w:jc w:val="both"/>
        <w:rPr>
          <w:b w:val="1"/>
          <w:bCs w:val="1"/>
          <w:sz w:val="22"/>
          <w:szCs w:val="22"/>
        </w:rPr>
      </w:pPr>
      <w:bookmarkStart w:colFirst="0" w:colLast="0" w:name="_qml94who58v" w:id="7"/>
      <w:bookmarkEnd w:id="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Technical Projects &amp; Platform Expertise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after="120" w:before="12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kp7kogkc3qpl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UX Design &amp; Software Development Portfolio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Figma UI/UX Prototyping:</w:t>
      </w:r>
      <w:r w:rsidDel="00000000" w:rsidR="00000000" w:rsidRPr="00000000">
        <w:rPr>
          <w:rtl w:val="0"/>
        </w:rPr>
        <w:t xml:space="preserve"> Utilize </w:t>
      </w:r>
      <w:r w:rsidDel="00000000" w:rsidR="00000000" w:rsidRPr="00000000">
        <w:rPr>
          <w:rtl w:val="0"/>
        </w:rPr>
        <w:t xml:space="preserve">Figma</w:t>
      </w:r>
      <w:r w:rsidDel="00000000" w:rsidR="00000000" w:rsidRPr="00000000">
        <w:rPr>
          <w:rtl w:val="0"/>
        </w:rPr>
        <w:t xml:space="preserve"> to map end-to-end user journeys, construct interactive low-to-high fidelity wireframes, and generate application prototypes; apply deep platform fluency with Figma's mechanics to design intuitive, accessible layouts.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Data &amp; Workflow Automation:</w:t>
      </w:r>
      <w:r w:rsidDel="00000000" w:rsidR="00000000" w:rsidRPr="00000000">
        <w:rPr>
          <w:rtl w:val="0"/>
        </w:rPr>
        <w:t xml:space="preserve"> Build custom </w:t>
      </w:r>
      <w:r w:rsidDel="00000000" w:rsidR="00000000" w:rsidRPr="00000000">
        <w:rPr>
          <w:rtl w:val="0"/>
        </w:rPr>
        <w:t xml:space="preserve">Power BI</w:t>
      </w:r>
      <w:r w:rsidDel="00000000" w:rsidR="00000000" w:rsidRPr="00000000">
        <w:rPr>
          <w:rtl w:val="0"/>
        </w:rPr>
        <w:t xml:space="preserve"> dashboards to run deep-dives into call center KPIs, isolating systemic product gaps. Develop lightweight data scripts in SQL and Python to query data structures, demonstrating readiness to deploy modern, AI-driven workflows.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120" w:before="120" w:lineRule="auto"/>
        <w:jc w:val="both"/>
        <w:rPr>
          <w:b w:val="1"/>
          <w:bCs w:val="1"/>
          <w:sz w:val="22"/>
          <w:szCs w:val="22"/>
        </w:rPr>
      </w:pPr>
      <w:bookmarkStart w:colFirst="0" w:colLast="0" w:name="_3q6bhpygutok" w:id="9"/>
      <w:bookmarkEnd w:id="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Education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after="120" w:before="12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pufipuwkb841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Bachelor of Science in Computer and Information Science</w:t>
      </w:r>
    </w:p>
    <w:p w:rsidR="00000000" w:rsidDel="00000000" w:rsidP="00000000" w:rsidRDefault="00000000" w:rsidRPr="00000000" w14:paraId="00000020">
      <w:pPr>
        <w:spacing w:after="120" w:before="12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Major:</w:t>
      </w:r>
      <w:r w:rsidDel="00000000" w:rsidR="00000000" w:rsidRPr="00000000">
        <w:rPr>
          <w:rtl w:val="0"/>
        </w:rPr>
        <w:t xml:space="preserve"> Software Development | </w:t>
      </w:r>
      <w:r w:rsidDel="00000000" w:rsidR="00000000" w:rsidRPr="00000000">
        <w:rPr>
          <w:b w:val="1"/>
          <w:bCs w:val="1"/>
          <w:rtl w:val="0"/>
        </w:rPr>
        <w:t xml:space="preserve">Specialization:</w:t>
      </w:r>
      <w:r w:rsidDel="00000000" w:rsidR="00000000" w:rsidRPr="00000000">
        <w:rPr>
          <w:rtl w:val="0"/>
        </w:rPr>
        <w:t xml:space="preserve"> Web Application &amp; Design Development </w:t>
      </w:r>
    </w:p>
    <w:p w:rsidR="00000000" w:rsidDel="00000000" w:rsidP="00000000" w:rsidRDefault="00000000" w:rsidRPr="00000000" w14:paraId="00000021">
      <w:pPr>
        <w:spacing w:after="120" w:before="120" w:lineRule="auto"/>
        <w:jc w:val="both"/>
        <w:rPr>
          <w:i w:val="1"/>
          <w:iCs w:val="1"/>
        </w:rPr>
      </w:pPr>
      <w:r w:rsidDel="00000000" w:rsidR="00000000" w:rsidRPr="00000000">
        <w:rPr>
          <w:rtl w:val="0"/>
        </w:rPr>
        <w:t xml:space="preserve">ECPI University, Virginia Beach, VA | </w:t>
      </w:r>
      <w:r w:rsidDel="00000000" w:rsidR="00000000" w:rsidRPr="00000000">
        <w:rPr>
          <w:i w:val="1"/>
          <w:iCs w:val="1"/>
          <w:rtl w:val="0"/>
        </w:rPr>
        <w:t xml:space="preserve">Graduation: June 2024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Honors &amp; Leadership:</w:t>
      </w:r>
      <w:r w:rsidDel="00000000" w:rsidR="00000000" w:rsidRPr="00000000">
        <w:rPr>
          <w:rtl w:val="0"/>
        </w:rPr>
        <w:t xml:space="preserve"> Dean’s List (August 2022 &amp; May 2024), Golden Key National Honour Society (June 2024), Perfect Attendance Award (2023–2024)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120" w:before="120" w:line="240" w:lineRule="auto"/>
        <w:jc w:val="both"/>
        <w:rPr>
          <w:b w:val="1"/>
          <w:bCs w:val="1"/>
          <w:sz w:val="22"/>
          <w:szCs w:val="22"/>
        </w:rPr>
      </w:pPr>
      <w:bookmarkStart w:colFirst="0" w:colLast="0" w:name="_emo1l3jrp7la" w:id="11"/>
      <w:bookmarkEnd w:id="1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Volunteer Experience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after="120" w:before="120" w:lin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kn1c4rxba5fb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Volunteer &amp; Systems Coordinator</w:t>
      </w:r>
    </w:p>
    <w:p w:rsidR="00000000" w:rsidDel="00000000" w:rsidP="00000000" w:rsidRDefault="00000000" w:rsidRPr="00000000" w14:paraId="00000025">
      <w:pPr>
        <w:spacing w:after="120" w:before="120" w:line="240" w:lineRule="auto"/>
        <w:jc w:val="both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Hemingway’s Best Friends (Longs, SC)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2020 – Present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Database Architecture:</w:t>
      </w:r>
      <w:r w:rsidDel="00000000" w:rsidR="00000000" w:rsidRPr="00000000">
        <w:rPr>
          <w:rtl w:val="0"/>
        </w:rPr>
        <w:t xml:space="preserve"> Designed and deployed a custom database tracking system to log intricate medical and logistical records, improving operational efficiency and end-to-end data organization.</w:t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936.0000000000001" w:top="936.0000000000001" w:left="936.0000000000001" w:right="936.0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inkedin.com/in/heather-coleman-427324209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