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B51" w:rsidRDefault="005616F1" w:rsidP="005616F1">
      <w:pPr>
        <w:rPr>
          <w:rFonts w:ascii="Arial" w:hAnsi="Arial" w:cs="Arial"/>
          <w:b/>
          <w:color w:val="222222"/>
          <w:sz w:val="19"/>
          <w:szCs w:val="19"/>
          <w:shd w:val="clear" w:color="auto" w:fill="FFFFFF"/>
        </w:rPr>
      </w:pPr>
      <w:r w:rsidRPr="005616F1">
        <w:rPr>
          <w:rFonts w:ascii="Arial" w:hAnsi="Arial" w:cs="Arial"/>
          <w:b/>
          <w:color w:val="222222"/>
          <w:sz w:val="19"/>
          <w:szCs w:val="19"/>
          <w:shd w:val="clear" w:color="auto" w:fill="FFFFFF"/>
        </w:rPr>
        <w:t>EFB and Seaweed for use in animal feeding</w:t>
      </w:r>
    </w:p>
    <w:p w:rsidR="004C3676" w:rsidRDefault="004C3676" w:rsidP="005616F1">
      <w:pP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 xml:space="preserve">Lacking the best feeding approach to </w:t>
      </w:r>
    </w:p>
    <w:p w:rsidR="004C3676" w:rsidRDefault="004C3676" w:rsidP="005616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In this project, agro by product, EFB and seaweed will incorporated in the feed.</w:t>
      </w:r>
    </w:p>
    <w:p w:rsidR="00C43ABB" w:rsidRDefault="004C3676" w:rsidP="00C43ABB">
      <w:pPr>
        <w:autoSpaceDE w:val="0"/>
        <w:autoSpaceDN w:val="0"/>
        <w:adjustRightInd w:val="0"/>
        <w:spacing w:after="0" w:line="240" w:lineRule="auto"/>
        <w:rPr>
          <w:rFonts w:ascii="Arial" w:hAnsi="Arial" w:cs="Arial"/>
          <w:sz w:val="19"/>
          <w:szCs w:val="19"/>
          <w:shd w:val="clear" w:color="auto" w:fill="FFFFFF"/>
        </w:rPr>
      </w:pPr>
      <w:r w:rsidRPr="004C3676">
        <w:rPr>
          <w:rFonts w:ascii="Arial" w:hAnsi="Arial" w:cs="Arial"/>
          <w:sz w:val="19"/>
          <w:szCs w:val="19"/>
          <w:shd w:val="clear" w:color="auto" w:fill="FFFFFF"/>
        </w:rPr>
        <w:t>H</w:t>
      </w:r>
      <w:r w:rsidRPr="004C3676">
        <w:rPr>
          <w:rFonts w:ascii="Arial" w:hAnsi="Arial" w:cs="Arial"/>
          <w:sz w:val="19"/>
          <w:szCs w:val="19"/>
          <w:shd w:val="clear" w:color="auto" w:fill="FFFFFF"/>
        </w:rPr>
        <w:t>owever, in the first half of the 20th century, the general consensus, based on nutrition science, had become that seaweeds were of too poor nutritive value to be recommended for livestock (</w:t>
      </w:r>
      <w:hyperlink r:id="rId6" w:anchor="bib0230" w:history="1">
        <w:r w:rsidRPr="004C3676">
          <w:rPr>
            <w:rStyle w:val="Hyperlink"/>
            <w:rFonts w:ascii="Arial" w:hAnsi="Arial" w:cs="Arial"/>
            <w:color w:val="auto"/>
            <w:sz w:val="19"/>
            <w:szCs w:val="19"/>
            <w:u w:val="none"/>
            <w:bdr w:val="none" w:sz="0" w:space="0" w:color="auto" w:frame="1"/>
            <w:shd w:val="clear" w:color="auto" w:fill="FFFFFF"/>
          </w:rPr>
          <w:t xml:space="preserve">Evans and </w:t>
        </w:r>
        <w:proofErr w:type="spellStart"/>
        <w:r w:rsidRPr="004C3676">
          <w:rPr>
            <w:rStyle w:val="Hyperlink"/>
            <w:rFonts w:ascii="Arial" w:hAnsi="Arial" w:cs="Arial"/>
            <w:color w:val="auto"/>
            <w:sz w:val="19"/>
            <w:szCs w:val="19"/>
            <w:u w:val="none"/>
            <w:bdr w:val="none" w:sz="0" w:space="0" w:color="auto" w:frame="1"/>
            <w:shd w:val="clear" w:color="auto" w:fill="FFFFFF"/>
          </w:rPr>
          <w:t>Critchley</w:t>
        </w:r>
        <w:proofErr w:type="spellEnd"/>
        <w:r w:rsidRPr="004C3676">
          <w:rPr>
            <w:rStyle w:val="Hyperlink"/>
            <w:rFonts w:ascii="Arial" w:hAnsi="Arial" w:cs="Arial"/>
            <w:color w:val="auto"/>
            <w:sz w:val="19"/>
            <w:szCs w:val="19"/>
            <w:u w:val="none"/>
            <w:bdr w:val="none" w:sz="0" w:space="0" w:color="auto" w:frame="1"/>
            <w:shd w:val="clear" w:color="auto" w:fill="FFFFFF"/>
          </w:rPr>
          <w:t>, 2014</w:t>
        </w:r>
      </w:hyperlink>
      <w:r w:rsidRPr="004C3676">
        <w:rPr>
          <w:rFonts w:ascii="Arial" w:hAnsi="Arial" w:cs="Arial"/>
          <w:sz w:val="19"/>
          <w:szCs w:val="19"/>
          <w:shd w:val="clear" w:color="auto" w:fill="FFFFFF"/>
        </w:rPr>
        <w:t>).</w:t>
      </w:r>
      <w:r w:rsidR="00C43ABB">
        <w:rPr>
          <w:rFonts w:ascii="Arial" w:hAnsi="Arial" w:cs="Arial"/>
          <w:sz w:val="19"/>
          <w:szCs w:val="19"/>
          <w:shd w:val="clear" w:color="auto" w:fill="FFFFFF"/>
        </w:rPr>
        <w:t xml:space="preserve"> </w:t>
      </w:r>
    </w:p>
    <w:p w:rsidR="004C3676" w:rsidRPr="00C43ABB" w:rsidRDefault="00C43ABB" w:rsidP="00C43ABB">
      <w:pPr>
        <w:autoSpaceDE w:val="0"/>
        <w:autoSpaceDN w:val="0"/>
        <w:adjustRightInd w:val="0"/>
        <w:spacing w:after="0" w:line="240" w:lineRule="auto"/>
        <w:rPr>
          <w:rFonts w:ascii="Arial" w:hAnsi="Arial" w:cs="Arial"/>
          <w:sz w:val="19"/>
          <w:szCs w:val="19"/>
          <w:shd w:val="clear" w:color="auto" w:fill="FFFFFF"/>
        </w:rPr>
      </w:pPr>
      <w:r w:rsidRPr="00C43ABB">
        <w:rPr>
          <w:rFonts w:ascii="Arial" w:hAnsi="Arial" w:cs="Arial"/>
          <w:sz w:val="19"/>
          <w:szCs w:val="19"/>
        </w:rPr>
        <w:t>Intensive R&amp;D is required to improve its value for feeding</w:t>
      </w:r>
      <w:r>
        <w:rPr>
          <w:rFonts w:ascii="Arial" w:hAnsi="Arial" w:cs="Arial"/>
          <w:sz w:val="19"/>
          <w:szCs w:val="19"/>
        </w:rPr>
        <w:t xml:space="preserve"> </w:t>
      </w:r>
      <w:r w:rsidRPr="00C43ABB">
        <w:rPr>
          <w:rFonts w:ascii="Arial" w:hAnsi="Arial" w:cs="Arial"/>
          <w:sz w:val="19"/>
          <w:szCs w:val="19"/>
        </w:rPr>
        <w:t>if EFB is to be utilized as a major ingredient in livestock</w:t>
      </w:r>
      <w:r>
        <w:rPr>
          <w:rFonts w:ascii="Arial" w:hAnsi="Arial" w:cs="Arial"/>
          <w:sz w:val="19"/>
          <w:szCs w:val="19"/>
        </w:rPr>
        <w:t xml:space="preserve"> </w:t>
      </w:r>
      <w:r w:rsidRPr="00C43ABB">
        <w:rPr>
          <w:rFonts w:ascii="Arial" w:hAnsi="Arial" w:cs="Arial"/>
          <w:sz w:val="19"/>
          <w:szCs w:val="19"/>
        </w:rPr>
        <w:t>rations.</w:t>
      </w:r>
    </w:p>
    <w:p w:rsidR="004C3676" w:rsidRDefault="00A36673" w:rsidP="005616F1">
      <w:pPr>
        <w:rPr>
          <w:rFonts w:ascii="Arial" w:hAnsi="Arial" w:cs="Arial"/>
          <w:b/>
          <w:color w:val="222222"/>
          <w:sz w:val="19"/>
          <w:szCs w:val="19"/>
          <w:shd w:val="clear" w:color="auto" w:fill="FFFFFF"/>
        </w:rPr>
      </w:pPr>
      <w:proofErr w:type="gramStart"/>
      <w:r>
        <w:t>proteomic</w:t>
      </w:r>
      <w:proofErr w:type="gramEnd"/>
      <w:r>
        <w:t xml:space="preserve"> changes occurring in MFGs</w:t>
      </w:r>
    </w:p>
    <w:p w:rsidR="004C3676" w:rsidRDefault="004C3676" w:rsidP="005616F1">
      <w:pPr>
        <w:rPr>
          <w:rFonts w:ascii="Arial" w:hAnsi="Arial" w:cs="Arial"/>
          <w:b/>
          <w:color w:val="222222"/>
          <w:sz w:val="19"/>
          <w:szCs w:val="19"/>
          <w:shd w:val="clear" w:color="auto" w:fill="FFFFFF"/>
        </w:rPr>
      </w:pPr>
    </w:p>
    <w:p w:rsidR="005616F1" w:rsidRDefault="005616F1" w:rsidP="005616F1">
      <w:pP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Objectives</w:t>
      </w:r>
    </w:p>
    <w:p w:rsidR="005616F1" w:rsidRPr="00530D44" w:rsidRDefault="005616F1" w:rsidP="005616F1">
      <w:pPr>
        <w:pStyle w:val="ListParagraph"/>
        <w:numPr>
          <w:ilvl w:val="0"/>
          <w:numId w:val="1"/>
        </w:numPr>
        <w:rPr>
          <w:rFonts w:ascii="Arial" w:hAnsi="Arial" w:cs="Arial"/>
          <w:b/>
          <w:color w:val="222222"/>
          <w:sz w:val="19"/>
          <w:szCs w:val="19"/>
          <w:shd w:val="clear" w:color="auto" w:fill="FFFFFF"/>
        </w:rPr>
      </w:pPr>
      <w:r w:rsidRPr="005616F1">
        <w:rPr>
          <w:rFonts w:ascii="Arial" w:hAnsi="Arial" w:cs="Arial"/>
          <w:color w:val="222222"/>
          <w:sz w:val="19"/>
          <w:szCs w:val="19"/>
          <w:shd w:val="clear" w:color="auto" w:fill="FFFFFF"/>
        </w:rPr>
        <w:t xml:space="preserve">To evaluate </w:t>
      </w:r>
      <w:r>
        <w:rPr>
          <w:rFonts w:ascii="Arial" w:hAnsi="Arial" w:cs="Arial"/>
          <w:color w:val="222222"/>
          <w:sz w:val="19"/>
          <w:szCs w:val="19"/>
          <w:shd w:val="clear" w:color="auto" w:fill="FFFFFF"/>
        </w:rPr>
        <w:t xml:space="preserve">chemical and nutritional characteristics of </w:t>
      </w:r>
      <w:r w:rsidRPr="005616F1">
        <w:rPr>
          <w:rFonts w:ascii="Arial" w:hAnsi="Arial" w:cs="Arial"/>
          <w:color w:val="222222"/>
          <w:sz w:val="19"/>
          <w:szCs w:val="19"/>
          <w:shd w:val="clear" w:color="auto" w:fill="FFFFFF"/>
        </w:rPr>
        <w:t>empty fruit bunch (E</w:t>
      </w:r>
      <w:r w:rsidR="00530D44">
        <w:rPr>
          <w:rFonts w:ascii="Arial" w:hAnsi="Arial" w:cs="Arial"/>
          <w:color w:val="222222"/>
          <w:sz w:val="19"/>
          <w:szCs w:val="19"/>
          <w:shd w:val="clear" w:color="auto" w:fill="FFFFFF"/>
        </w:rPr>
        <w:t xml:space="preserve">FB) and seaweed supplementation in animal feed through an </w:t>
      </w:r>
      <w:r w:rsidR="00530D44">
        <w:rPr>
          <w:rFonts w:ascii="Arial" w:hAnsi="Arial" w:cs="Arial"/>
          <w:i/>
          <w:color w:val="222222"/>
          <w:sz w:val="19"/>
          <w:szCs w:val="19"/>
          <w:shd w:val="clear" w:color="auto" w:fill="FFFFFF"/>
        </w:rPr>
        <w:t xml:space="preserve">in-vitro </w:t>
      </w:r>
      <w:r w:rsidR="00530D44">
        <w:rPr>
          <w:rFonts w:ascii="Arial" w:hAnsi="Arial" w:cs="Arial"/>
          <w:color w:val="222222"/>
          <w:sz w:val="19"/>
          <w:szCs w:val="19"/>
          <w:shd w:val="clear" w:color="auto" w:fill="FFFFFF"/>
        </w:rPr>
        <w:t>rumen fermentation study.</w:t>
      </w:r>
    </w:p>
    <w:p w:rsidR="00530D44" w:rsidRDefault="00530D44" w:rsidP="00530D44">
      <w:pPr>
        <w:pStyle w:val="ListParagraph"/>
        <w:numPr>
          <w:ilvl w:val="0"/>
          <w:numId w:val="1"/>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To determine </w:t>
      </w:r>
      <w:r w:rsidRPr="005616F1">
        <w:rPr>
          <w:rFonts w:ascii="Arial" w:hAnsi="Arial" w:cs="Arial"/>
          <w:color w:val="222222"/>
          <w:sz w:val="19"/>
          <w:szCs w:val="19"/>
          <w:shd w:val="clear" w:color="auto" w:fill="FFFFFF"/>
        </w:rPr>
        <w:t>empty fruit bunch (E</w:t>
      </w:r>
      <w:r>
        <w:rPr>
          <w:rFonts w:ascii="Arial" w:hAnsi="Arial" w:cs="Arial"/>
          <w:color w:val="222222"/>
          <w:sz w:val="19"/>
          <w:szCs w:val="19"/>
          <w:shd w:val="clear" w:color="auto" w:fill="FFFFFF"/>
        </w:rPr>
        <w:t xml:space="preserve">FB) and seaweed supplementation in animal </w:t>
      </w:r>
      <w:proofErr w:type="gramStart"/>
      <w:r>
        <w:rPr>
          <w:rFonts w:ascii="Arial" w:hAnsi="Arial" w:cs="Arial"/>
          <w:color w:val="222222"/>
          <w:sz w:val="19"/>
          <w:szCs w:val="19"/>
          <w:shd w:val="clear" w:color="auto" w:fill="FFFFFF"/>
        </w:rPr>
        <w:t xml:space="preserve">feed </w:t>
      </w:r>
      <w:r>
        <w:rPr>
          <w:rFonts w:ascii="Arial" w:hAnsi="Arial" w:cs="Arial"/>
          <w:color w:val="222222"/>
          <w:sz w:val="19"/>
          <w:szCs w:val="19"/>
          <w:shd w:val="clear" w:color="auto" w:fill="FFFFFF"/>
        </w:rPr>
        <w:t xml:space="preserve"> </w:t>
      </w:r>
      <w:r w:rsidRPr="00530D44">
        <w:rPr>
          <w:rFonts w:ascii="Arial" w:hAnsi="Arial" w:cs="Arial"/>
          <w:color w:val="222222"/>
          <w:sz w:val="19"/>
          <w:szCs w:val="19"/>
          <w:shd w:val="clear" w:color="auto" w:fill="FFFFFF"/>
        </w:rPr>
        <w:t>on</w:t>
      </w:r>
      <w:proofErr w:type="gramEnd"/>
      <w:r w:rsidRPr="00530D44">
        <w:rPr>
          <w:rFonts w:ascii="Arial" w:hAnsi="Arial" w:cs="Arial"/>
          <w:color w:val="222222"/>
          <w:sz w:val="19"/>
          <w:szCs w:val="19"/>
          <w:shd w:val="clear" w:color="auto" w:fill="FFFFFF"/>
        </w:rPr>
        <w:t xml:space="preserve"> the production and quality of the milk, on intake and efficiency of nutrient use for milk production by goat</w:t>
      </w:r>
      <w:r w:rsidR="001F3CFF">
        <w:rPr>
          <w:rFonts w:ascii="Arial" w:hAnsi="Arial" w:cs="Arial"/>
          <w:color w:val="222222"/>
          <w:sz w:val="19"/>
          <w:szCs w:val="19"/>
          <w:shd w:val="clear" w:color="auto" w:fill="FFFFFF"/>
        </w:rPr>
        <w:t>.</w:t>
      </w:r>
    </w:p>
    <w:p w:rsidR="001F3CFF" w:rsidRPr="00530D44" w:rsidRDefault="00A36673" w:rsidP="00530D44">
      <w:pPr>
        <w:pStyle w:val="ListParagraph"/>
        <w:numPr>
          <w:ilvl w:val="0"/>
          <w:numId w:val="1"/>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Nutrient induced milk proteome in lactating does.</w:t>
      </w:r>
    </w:p>
    <w:p w:rsidR="005616F1" w:rsidRDefault="005616F1" w:rsidP="005616F1">
      <w:pPr>
        <w:rPr>
          <w:rFonts w:ascii="Arial" w:hAnsi="Arial" w:cs="Arial"/>
          <w:b/>
          <w:color w:val="222222"/>
          <w:sz w:val="19"/>
          <w:szCs w:val="19"/>
          <w:shd w:val="clear" w:color="auto" w:fill="FFFFFF"/>
        </w:rPr>
      </w:pPr>
    </w:p>
    <w:p w:rsidR="005616F1" w:rsidRDefault="005616F1" w:rsidP="005616F1">
      <w:pPr>
        <w:rPr>
          <w:rFonts w:ascii="Arial" w:hAnsi="Arial" w:cs="Arial"/>
          <w:b/>
          <w:color w:val="222222"/>
          <w:sz w:val="19"/>
          <w:szCs w:val="19"/>
          <w:shd w:val="clear" w:color="auto" w:fill="FFFFFF"/>
        </w:rPr>
      </w:pPr>
    </w:p>
    <w:p w:rsidR="005616F1" w:rsidRPr="005616F1" w:rsidRDefault="005616F1" w:rsidP="005616F1">
      <w:pPr>
        <w:rPr>
          <w:rFonts w:ascii="Arial" w:hAnsi="Arial" w:cs="Arial"/>
          <w:b/>
          <w:color w:val="222222"/>
          <w:sz w:val="19"/>
          <w:szCs w:val="19"/>
          <w:shd w:val="clear" w:color="auto" w:fill="FFFFFF"/>
        </w:rPr>
      </w:pPr>
      <w:r w:rsidRPr="005616F1">
        <w:rPr>
          <w:rFonts w:ascii="Arial" w:hAnsi="Arial" w:cs="Arial"/>
          <w:b/>
          <w:color w:val="222222"/>
          <w:sz w:val="19"/>
          <w:szCs w:val="19"/>
          <w:shd w:val="clear" w:color="auto" w:fill="FFFFFF"/>
        </w:rPr>
        <w:t>Element should be included</w:t>
      </w:r>
    </w:p>
    <w:p w:rsidR="005616F1" w:rsidRPr="005616F1" w:rsidRDefault="005616F1" w:rsidP="005616F1">
      <w:pPr>
        <w:shd w:val="clear" w:color="auto" w:fill="FFFFFF"/>
        <w:spacing w:after="0" w:line="240" w:lineRule="auto"/>
        <w:rPr>
          <w:rFonts w:ascii="Arial" w:eastAsia="Times New Roman" w:hAnsi="Arial" w:cs="Arial"/>
          <w:color w:val="222222"/>
          <w:sz w:val="19"/>
          <w:szCs w:val="19"/>
          <w:lang w:eastAsia="en-MY"/>
        </w:rPr>
      </w:pPr>
      <w:r w:rsidRPr="005616F1">
        <w:rPr>
          <w:rFonts w:ascii="Arial" w:eastAsia="Times New Roman" w:hAnsi="Arial" w:cs="Arial"/>
          <w:color w:val="222222"/>
          <w:sz w:val="19"/>
          <w:szCs w:val="19"/>
          <w:lang w:eastAsia="en-MY"/>
        </w:rPr>
        <w:t xml:space="preserve">Phase </w:t>
      </w:r>
      <w:proofErr w:type="gramStart"/>
      <w:r w:rsidRPr="005616F1">
        <w:rPr>
          <w:rFonts w:ascii="Arial" w:eastAsia="Times New Roman" w:hAnsi="Arial" w:cs="Arial"/>
          <w:color w:val="222222"/>
          <w:sz w:val="19"/>
          <w:szCs w:val="19"/>
          <w:lang w:eastAsia="en-MY"/>
        </w:rPr>
        <w:t>I :</w:t>
      </w:r>
      <w:proofErr w:type="gramEnd"/>
      <w:r w:rsidRPr="005616F1">
        <w:rPr>
          <w:rFonts w:ascii="Arial" w:eastAsia="Times New Roman" w:hAnsi="Arial" w:cs="Arial"/>
          <w:color w:val="222222"/>
          <w:sz w:val="19"/>
          <w:szCs w:val="19"/>
          <w:lang w:eastAsia="en-MY"/>
        </w:rPr>
        <w:t xml:space="preserve"> to characterise chemical and nutrient characteristics of the proposed feed - this involves </w:t>
      </w:r>
      <w:proofErr w:type="spellStart"/>
      <w:r w:rsidRPr="005616F1">
        <w:rPr>
          <w:rFonts w:ascii="Arial" w:eastAsia="Times New Roman" w:hAnsi="Arial" w:cs="Arial"/>
          <w:color w:val="222222"/>
          <w:sz w:val="19"/>
          <w:szCs w:val="19"/>
          <w:lang w:eastAsia="en-MY"/>
        </w:rPr>
        <w:t>physico</w:t>
      </w:r>
      <w:proofErr w:type="spellEnd"/>
      <w:r w:rsidRPr="005616F1">
        <w:rPr>
          <w:rFonts w:ascii="Arial" w:eastAsia="Times New Roman" w:hAnsi="Arial" w:cs="Arial"/>
          <w:color w:val="222222"/>
          <w:sz w:val="19"/>
          <w:szCs w:val="19"/>
          <w:lang w:eastAsia="en-MY"/>
        </w:rPr>
        <w:t>-chemical assessment of the nutrient properties and gas emission assays - better still if it can cut down methane emission</w:t>
      </w:r>
    </w:p>
    <w:p w:rsidR="005616F1" w:rsidRPr="005616F1" w:rsidRDefault="005616F1" w:rsidP="005616F1">
      <w:pPr>
        <w:shd w:val="clear" w:color="auto" w:fill="FFFFFF"/>
        <w:spacing w:after="0" w:line="240" w:lineRule="auto"/>
        <w:rPr>
          <w:rFonts w:ascii="Arial" w:eastAsia="Times New Roman" w:hAnsi="Arial" w:cs="Arial"/>
          <w:color w:val="222222"/>
          <w:sz w:val="19"/>
          <w:szCs w:val="19"/>
          <w:lang w:eastAsia="en-MY"/>
        </w:rPr>
      </w:pPr>
    </w:p>
    <w:p w:rsidR="005616F1" w:rsidRPr="005616F1" w:rsidRDefault="005616F1" w:rsidP="005616F1">
      <w:pPr>
        <w:shd w:val="clear" w:color="auto" w:fill="FFFFFF"/>
        <w:spacing w:after="0" w:line="240" w:lineRule="auto"/>
        <w:rPr>
          <w:rFonts w:ascii="Arial" w:eastAsia="Times New Roman" w:hAnsi="Arial" w:cs="Arial"/>
          <w:color w:val="222222"/>
          <w:sz w:val="19"/>
          <w:szCs w:val="19"/>
          <w:lang w:eastAsia="en-MY"/>
        </w:rPr>
      </w:pPr>
      <w:r w:rsidRPr="005616F1">
        <w:rPr>
          <w:rFonts w:ascii="Arial" w:eastAsia="Times New Roman" w:hAnsi="Arial" w:cs="Arial"/>
          <w:color w:val="222222"/>
          <w:sz w:val="19"/>
          <w:szCs w:val="19"/>
          <w:lang w:eastAsia="en-MY"/>
        </w:rPr>
        <w:t xml:space="preserve">Phase </w:t>
      </w:r>
      <w:proofErr w:type="gramStart"/>
      <w:r w:rsidRPr="005616F1">
        <w:rPr>
          <w:rFonts w:ascii="Arial" w:eastAsia="Times New Roman" w:hAnsi="Arial" w:cs="Arial"/>
          <w:color w:val="222222"/>
          <w:sz w:val="19"/>
          <w:szCs w:val="19"/>
          <w:lang w:eastAsia="en-MY"/>
        </w:rPr>
        <w:t>II :</w:t>
      </w:r>
      <w:proofErr w:type="gramEnd"/>
      <w:r w:rsidRPr="005616F1">
        <w:rPr>
          <w:rFonts w:ascii="Arial" w:eastAsia="Times New Roman" w:hAnsi="Arial" w:cs="Arial"/>
          <w:color w:val="222222"/>
          <w:sz w:val="19"/>
          <w:szCs w:val="19"/>
          <w:lang w:eastAsia="en-MY"/>
        </w:rPr>
        <w:t xml:space="preserve"> Growth performance and production trial - using dairy goat as a model. - how this feed affect animal physiology that are responsible for growth and milk production ---&gt; elements of your PhD can be inserted here. Throw in some growth and milk </w:t>
      </w:r>
      <w:proofErr w:type="gramStart"/>
      <w:r w:rsidRPr="005616F1">
        <w:rPr>
          <w:rFonts w:ascii="Arial" w:eastAsia="Times New Roman" w:hAnsi="Arial" w:cs="Arial"/>
          <w:color w:val="222222"/>
          <w:sz w:val="19"/>
          <w:szCs w:val="19"/>
          <w:lang w:eastAsia="en-MY"/>
        </w:rPr>
        <w:t>proteomics  for</w:t>
      </w:r>
      <w:proofErr w:type="gramEnd"/>
      <w:r w:rsidRPr="005616F1">
        <w:rPr>
          <w:rFonts w:ascii="Arial" w:eastAsia="Times New Roman" w:hAnsi="Arial" w:cs="Arial"/>
          <w:color w:val="222222"/>
          <w:sz w:val="19"/>
          <w:szCs w:val="19"/>
          <w:lang w:eastAsia="en-MY"/>
        </w:rPr>
        <w:t xml:space="preserve"> good measure as we cannot afford these in our original TRGS grant, so this </w:t>
      </w:r>
      <w:proofErr w:type="spellStart"/>
      <w:r w:rsidRPr="005616F1">
        <w:rPr>
          <w:rFonts w:ascii="Arial" w:eastAsia="Times New Roman" w:hAnsi="Arial" w:cs="Arial"/>
          <w:color w:val="222222"/>
          <w:sz w:val="19"/>
          <w:szCs w:val="19"/>
          <w:lang w:eastAsia="en-MY"/>
        </w:rPr>
        <w:t>HICoE</w:t>
      </w:r>
      <w:proofErr w:type="spellEnd"/>
      <w:r w:rsidRPr="005616F1">
        <w:rPr>
          <w:rFonts w:ascii="Arial" w:eastAsia="Times New Roman" w:hAnsi="Arial" w:cs="Arial"/>
          <w:color w:val="222222"/>
          <w:sz w:val="19"/>
          <w:szCs w:val="19"/>
          <w:lang w:eastAsia="en-MY"/>
        </w:rPr>
        <w:t xml:space="preserve"> grant will be ideal here.</w:t>
      </w:r>
    </w:p>
    <w:p w:rsidR="005616F1" w:rsidRPr="005616F1" w:rsidRDefault="005616F1" w:rsidP="005616F1">
      <w:pPr>
        <w:shd w:val="clear" w:color="auto" w:fill="FFFFFF"/>
        <w:spacing w:after="0" w:line="240" w:lineRule="auto"/>
        <w:rPr>
          <w:rFonts w:ascii="Arial" w:eastAsia="Times New Roman" w:hAnsi="Arial" w:cs="Arial"/>
          <w:color w:val="222222"/>
          <w:sz w:val="19"/>
          <w:szCs w:val="19"/>
          <w:lang w:eastAsia="en-MY"/>
        </w:rPr>
      </w:pPr>
    </w:p>
    <w:p w:rsidR="005616F1" w:rsidRPr="005616F1" w:rsidRDefault="005616F1" w:rsidP="005616F1">
      <w:pPr>
        <w:shd w:val="clear" w:color="auto" w:fill="FFFFFF"/>
        <w:spacing w:after="0" w:line="240" w:lineRule="auto"/>
        <w:rPr>
          <w:rFonts w:ascii="Arial" w:eastAsia="Times New Roman" w:hAnsi="Arial" w:cs="Arial"/>
          <w:color w:val="222222"/>
          <w:sz w:val="19"/>
          <w:szCs w:val="19"/>
          <w:lang w:eastAsia="en-MY"/>
        </w:rPr>
      </w:pPr>
      <w:r w:rsidRPr="005616F1">
        <w:rPr>
          <w:rFonts w:ascii="Arial" w:eastAsia="Times New Roman" w:hAnsi="Arial" w:cs="Arial"/>
          <w:color w:val="222222"/>
          <w:sz w:val="19"/>
          <w:szCs w:val="19"/>
          <w:lang w:eastAsia="en-MY"/>
        </w:rPr>
        <w:t xml:space="preserve">Phase </w:t>
      </w:r>
      <w:proofErr w:type="gramStart"/>
      <w:r w:rsidRPr="005616F1">
        <w:rPr>
          <w:rFonts w:ascii="Arial" w:eastAsia="Times New Roman" w:hAnsi="Arial" w:cs="Arial"/>
          <w:color w:val="222222"/>
          <w:sz w:val="19"/>
          <w:szCs w:val="19"/>
          <w:lang w:eastAsia="en-MY"/>
        </w:rPr>
        <w:t>III :</w:t>
      </w:r>
      <w:proofErr w:type="gramEnd"/>
      <w:r w:rsidRPr="005616F1">
        <w:rPr>
          <w:rFonts w:ascii="Arial" w:eastAsia="Times New Roman" w:hAnsi="Arial" w:cs="Arial"/>
          <w:color w:val="222222"/>
          <w:sz w:val="19"/>
          <w:szCs w:val="19"/>
          <w:lang w:eastAsia="en-MY"/>
        </w:rPr>
        <w:t xml:space="preserve"> Storage and stability characteristics - how feasible is it to formulate, store, transport - this segment is currently not part of your </w:t>
      </w:r>
      <w:bookmarkStart w:id="0" w:name="_GoBack"/>
      <w:bookmarkEnd w:id="0"/>
      <w:r w:rsidRPr="005616F1">
        <w:rPr>
          <w:rFonts w:ascii="Arial" w:eastAsia="Times New Roman" w:hAnsi="Arial" w:cs="Arial"/>
          <w:color w:val="222222"/>
          <w:sz w:val="19"/>
          <w:szCs w:val="19"/>
          <w:lang w:eastAsia="en-MY"/>
        </w:rPr>
        <w:t>PhD. But I'm thinking about materials analysis type of approach - e.g. TEM, antioxidants, caking properties, fungal and microbial contamination propensities etc....</w:t>
      </w:r>
    </w:p>
    <w:p w:rsidR="005616F1" w:rsidRDefault="005616F1" w:rsidP="005616F1">
      <w:pPr>
        <w:rPr>
          <w:rFonts w:ascii="Arial" w:hAnsi="Arial" w:cs="Arial"/>
          <w:b/>
          <w:sz w:val="24"/>
        </w:rPr>
      </w:pPr>
    </w:p>
    <w:p w:rsidR="001F3CFF" w:rsidRPr="001F3CFF" w:rsidRDefault="001F3CFF" w:rsidP="001F3CFF">
      <w:pPr>
        <w:pStyle w:val="NormalWeb"/>
        <w:shd w:val="clear" w:color="auto" w:fill="FFFFFF"/>
        <w:rPr>
          <w:rFonts w:ascii="Arial" w:hAnsi="Arial" w:cs="Arial"/>
          <w:color w:val="333333"/>
          <w:sz w:val="20"/>
        </w:rPr>
      </w:pPr>
      <w:r>
        <w:rPr>
          <w:rFonts w:ascii="Arial" w:hAnsi="Arial" w:cs="Arial"/>
          <w:color w:val="333333"/>
          <w:sz w:val="20"/>
        </w:rPr>
        <w:t>T</w:t>
      </w:r>
      <w:r w:rsidRPr="001F3CFF">
        <w:rPr>
          <w:rFonts w:ascii="Arial" w:hAnsi="Arial" w:cs="Arial"/>
          <w:color w:val="333333"/>
          <w:sz w:val="20"/>
        </w:rPr>
        <w:t>he protein fractions of bovine and goat milk are qualitatively very similar, and the major difference among these milks is related to the proportions and classes of caseins</w:t>
      </w:r>
      <w:r w:rsidRPr="001F3CFF">
        <w:rPr>
          <w:rStyle w:val="apple-converted-space"/>
          <w:rFonts w:ascii="Arial" w:hAnsi="Arial" w:cs="Arial"/>
          <w:color w:val="333333"/>
          <w:sz w:val="20"/>
        </w:rPr>
        <w:t> </w:t>
      </w:r>
      <w:hyperlink r:id="rId7" w:anchor="pone.0093361-Vargas1" w:history="1">
        <w:r w:rsidRPr="001F3CFF">
          <w:rPr>
            <w:rStyle w:val="Hyperlink"/>
            <w:rFonts w:ascii="Arial" w:hAnsi="Arial" w:cs="Arial"/>
            <w:color w:val="3C63AF"/>
            <w:sz w:val="20"/>
          </w:rPr>
          <w:t>[4]</w:t>
        </w:r>
      </w:hyperlink>
      <w:r w:rsidRPr="001F3CFF">
        <w:rPr>
          <w:rFonts w:ascii="Arial" w:hAnsi="Arial" w:cs="Arial"/>
          <w:color w:val="333333"/>
          <w:sz w:val="20"/>
        </w:rPr>
        <w:t xml:space="preserve">. The </w:t>
      </w:r>
      <w:proofErr w:type="spellStart"/>
      <w:r w:rsidRPr="001F3CFF">
        <w:rPr>
          <w:rFonts w:ascii="Arial" w:hAnsi="Arial" w:cs="Arial"/>
          <w:color w:val="333333"/>
          <w:sz w:val="20"/>
        </w:rPr>
        <w:t>hypoallergenicity</w:t>
      </w:r>
      <w:proofErr w:type="spellEnd"/>
      <w:r w:rsidRPr="001F3CFF">
        <w:rPr>
          <w:rFonts w:ascii="Arial" w:hAnsi="Arial" w:cs="Arial"/>
          <w:color w:val="333333"/>
          <w:sz w:val="20"/>
        </w:rPr>
        <w:t xml:space="preserve"> of goat milk compared to bovine milk relates to the absence or low levels of αs1-casein (αs1-cn) in goat milk, and this fraction has been regarded as having allergenic potential, as determined by specific haplotypes</w:t>
      </w:r>
      <w:r w:rsidRPr="001F3CFF">
        <w:rPr>
          <w:rStyle w:val="apple-converted-space"/>
          <w:rFonts w:ascii="Arial" w:hAnsi="Arial" w:cs="Arial"/>
          <w:color w:val="333333"/>
          <w:sz w:val="20"/>
        </w:rPr>
        <w:t> </w:t>
      </w:r>
      <w:hyperlink r:id="rId8" w:anchor="pone.0093361-Olalla1" w:history="1">
        <w:r w:rsidRPr="001F3CFF">
          <w:rPr>
            <w:rStyle w:val="Hyperlink"/>
            <w:rFonts w:ascii="Arial" w:hAnsi="Arial" w:cs="Arial"/>
            <w:color w:val="3C63AF"/>
            <w:sz w:val="20"/>
          </w:rPr>
          <w:t>[5]</w:t>
        </w:r>
      </w:hyperlink>
      <w:r w:rsidRPr="001F3CFF">
        <w:rPr>
          <w:rFonts w:ascii="Arial" w:hAnsi="Arial" w:cs="Arial"/>
          <w:color w:val="333333"/>
          <w:sz w:val="20"/>
        </w:rPr>
        <w:t>. Studies based on molecular techniques have suggested that goat alleles present in different breeds result in significant differences in milk casein fraction, and these alleles can exhibit regional trends for these characteristics</w:t>
      </w:r>
      <w:r w:rsidRPr="001F3CFF">
        <w:rPr>
          <w:rStyle w:val="apple-converted-space"/>
          <w:rFonts w:ascii="Arial" w:hAnsi="Arial" w:cs="Arial"/>
          <w:color w:val="333333"/>
          <w:sz w:val="20"/>
        </w:rPr>
        <w:t> </w:t>
      </w:r>
      <w:hyperlink r:id="rId9" w:anchor="pone.0093361-Marletta1" w:history="1">
        <w:r w:rsidRPr="001F3CFF">
          <w:rPr>
            <w:rStyle w:val="Hyperlink"/>
            <w:rFonts w:ascii="Arial" w:hAnsi="Arial" w:cs="Arial"/>
            <w:color w:val="3C63AF"/>
            <w:sz w:val="20"/>
          </w:rPr>
          <w:t>[6]</w:t>
        </w:r>
      </w:hyperlink>
      <w:r w:rsidRPr="001F3CFF">
        <w:rPr>
          <w:rFonts w:ascii="Arial" w:hAnsi="Arial" w:cs="Arial"/>
          <w:color w:val="333333"/>
          <w:sz w:val="20"/>
        </w:rPr>
        <w:t>,</w:t>
      </w:r>
      <w:r w:rsidRPr="001F3CFF">
        <w:rPr>
          <w:rStyle w:val="apple-converted-space"/>
          <w:rFonts w:ascii="Arial" w:hAnsi="Arial" w:cs="Arial"/>
          <w:color w:val="333333"/>
          <w:sz w:val="20"/>
        </w:rPr>
        <w:t> </w:t>
      </w:r>
      <w:hyperlink r:id="rId10" w:anchor="pone.0093361-Prinzenberg1" w:history="1">
        <w:r w:rsidRPr="001F3CFF">
          <w:rPr>
            <w:rStyle w:val="Hyperlink"/>
            <w:rFonts w:ascii="Arial" w:hAnsi="Arial" w:cs="Arial"/>
            <w:color w:val="3C63AF"/>
            <w:sz w:val="20"/>
          </w:rPr>
          <w:t>[7]</w:t>
        </w:r>
      </w:hyperlink>
      <w:r w:rsidRPr="001F3CFF">
        <w:rPr>
          <w:rFonts w:ascii="Arial" w:hAnsi="Arial" w:cs="Arial"/>
          <w:color w:val="333333"/>
          <w:sz w:val="20"/>
        </w:rPr>
        <w:t>.</w:t>
      </w:r>
    </w:p>
    <w:p w:rsidR="001F3CFF" w:rsidRPr="001F3CFF" w:rsidRDefault="001F3CFF" w:rsidP="001F3CFF">
      <w:pPr>
        <w:pStyle w:val="NormalWeb"/>
        <w:shd w:val="clear" w:color="auto" w:fill="FFFFFF"/>
        <w:rPr>
          <w:rFonts w:ascii="Arial" w:hAnsi="Arial" w:cs="Arial"/>
          <w:color w:val="333333"/>
          <w:sz w:val="20"/>
        </w:rPr>
      </w:pPr>
      <w:bookmarkStart w:id="1" w:name="article1.body1.sec1.p3"/>
      <w:bookmarkEnd w:id="1"/>
      <w:r w:rsidRPr="001F3CFF">
        <w:rPr>
          <w:rFonts w:ascii="Arial" w:hAnsi="Arial" w:cs="Arial"/>
          <w:color w:val="333333"/>
          <w:sz w:val="20"/>
        </w:rPr>
        <w:t>Goat milk proteins are more digestible than those found in bovine milk</w:t>
      </w:r>
      <w:r w:rsidRPr="001F3CFF">
        <w:rPr>
          <w:rStyle w:val="apple-converted-space"/>
          <w:rFonts w:ascii="Arial" w:hAnsi="Arial" w:cs="Arial"/>
          <w:color w:val="333333"/>
          <w:sz w:val="20"/>
        </w:rPr>
        <w:t> </w:t>
      </w:r>
      <w:hyperlink r:id="rId11" w:anchor="pone.0093361-Ceballos1" w:history="1">
        <w:r w:rsidRPr="001F3CFF">
          <w:rPr>
            <w:rStyle w:val="Hyperlink"/>
            <w:rFonts w:ascii="Arial" w:hAnsi="Arial" w:cs="Arial"/>
            <w:color w:val="3C63AF"/>
            <w:sz w:val="20"/>
          </w:rPr>
          <w:t>[8]</w:t>
        </w:r>
      </w:hyperlink>
      <w:r w:rsidRPr="001F3CFF">
        <w:rPr>
          <w:rFonts w:ascii="Arial" w:hAnsi="Arial" w:cs="Arial"/>
          <w:color w:val="333333"/>
          <w:sz w:val="20"/>
        </w:rPr>
        <w:t>, and the protein fraction of goat milk has higher levels of six out from the ten essential amino acids present, when compared to bovine milk</w:t>
      </w:r>
      <w:r w:rsidRPr="001F3CFF">
        <w:rPr>
          <w:rStyle w:val="apple-converted-space"/>
          <w:rFonts w:ascii="Arial" w:hAnsi="Arial" w:cs="Arial"/>
          <w:color w:val="333333"/>
          <w:sz w:val="20"/>
        </w:rPr>
        <w:t> </w:t>
      </w:r>
      <w:hyperlink r:id="rId12" w:anchor="pone.0093361-Haenlein1" w:history="1">
        <w:r w:rsidRPr="001F3CFF">
          <w:rPr>
            <w:rStyle w:val="Hyperlink"/>
            <w:rFonts w:ascii="Arial" w:hAnsi="Arial" w:cs="Arial"/>
            <w:color w:val="3C63AF"/>
            <w:sz w:val="20"/>
          </w:rPr>
          <w:t>[3]</w:t>
        </w:r>
      </w:hyperlink>
      <w:r w:rsidRPr="001F3CFF">
        <w:rPr>
          <w:rFonts w:ascii="Arial" w:hAnsi="Arial" w:cs="Arial"/>
          <w:color w:val="333333"/>
          <w:sz w:val="20"/>
        </w:rPr>
        <w:t>. In addition, the unique composition of goat milk, combined with its nutritional value, is related to the release of protein fragments during digestion or technological processing, which are able to perform specific biological activities</w:t>
      </w:r>
      <w:r w:rsidRPr="001F3CFF">
        <w:rPr>
          <w:rStyle w:val="apple-converted-space"/>
          <w:rFonts w:ascii="Arial" w:hAnsi="Arial" w:cs="Arial"/>
          <w:color w:val="333333"/>
          <w:sz w:val="20"/>
        </w:rPr>
        <w:t> </w:t>
      </w:r>
      <w:hyperlink r:id="rId13" w:anchor="pone.0093361-Park1" w:history="1">
        <w:r w:rsidRPr="001F3CFF">
          <w:rPr>
            <w:rStyle w:val="Hyperlink"/>
            <w:rFonts w:ascii="Arial" w:hAnsi="Arial" w:cs="Arial"/>
            <w:color w:val="3C63AF"/>
            <w:sz w:val="20"/>
          </w:rPr>
          <w:t>[9]</w:t>
        </w:r>
      </w:hyperlink>
      <w:r w:rsidRPr="001F3CFF">
        <w:rPr>
          <w:rFonts w:ascii="Arial" w:hAnsi="Arial" w:cs="Arial"/>
          <w:color w:val="333333"/>
          <w:sz w:val="20"/>
        </w:rPr>
        <w:t xml:space="preserve">. Studies involving milks from various animal species, including goats, indicate that milk and whey proteins, as well as the peptides generated from these proteins, have important biological activities, such as antimicrobial, </w:t>
      </w:r>
      <w:proofErr w:type="spellStart"/>
      <w:r w:rsidRPr="001F3CFF">
        <w:rPr>
          <w:rFonts w:ascii="Arial" w:hAnsi="Arial" w:cs="Arial"/>
          <w:color w:val="333333"/>
          <w:sz w:val="20"/>
        </w:rPr>
        <w:t>immunomodulatory</w:t>
      </w:r>
      <w:proofErr w:type="spellEnd"/>
      <w:r w:rsidRPr="001F3CFF">
        <w:rPr>
          <w:rFonts w:ascii="Arial" w:hAnsi="Arial" w:cs="Arial"/>
          <w:color w:val="333333"/>
          <w:sz w:val="20"/>
        </w:rPr>
        <w:t xml:space="preserve">, antioxidant, antithrombotic, </w:t>
      </w:r>
      <w:proofErr w:type="spellStart"/>
      <w:r w:rsidRPr="001F3CFF">
        <w:rPr>
          <w:rFonts w:ascii="Arial" w:hAnsi="Arial" w:cs="Arial"/>
          <w:color w:val="333333"/>
          <w:sz w:val="20"/>
        </w:rPr>
        <w:t>hypocholesterolemic</w:t>
      </w:r>
      <w:proofErr w:type="spellEnd"/>
      <w:r w:rsidRPr="001F3CFF">
        <w:rPr>
          <w:rFonts w:ascii="Arial" w:hAnsi="Arial" w:cs="Arial"/>
          <w:color w:val="333333"/>
          <w:sz w:val="20"/>
        </w:rPr>
        <w:t xml:space="preserve"> and antihypertensive activities</w:t>
      </w:r>
      <w:r w:rsidRPr="001F3CFF">
        <w:rPr>
          <w:rStyle w:val="apple-converted-space"/>
          <w:rFonts w:ascii="Arial" w:hAnsi="Arial" w:cs="Arial"/>
          <w:color w:val="333333"/>
          <w:sz w:val="20"/>
        </w:rPr>
        <w:t> </w:t>
      </w:r>
      <w:hyperlink r:id="rId14" w:anchor="pone.0093361-Eriksen1" w:history="1">
        <w:r w:rsidRPr="001F3CFF">
          <w:rPr>
            <w:rStyle w:val="Hyperlink"/>
            <w:rFonts w:ascii="Arial" w:hAnsi="Arial" w:cs="Arial"/>
            <w:color w:val="3C63AF"/>
            <w:sz w:val="20"/>
          </w:rPr>
          <w:t>[10]</w:t>
        </w:r>
      </w:hyperlink>
      <w:r w:rsidRPr="001F3CFF">
        <w:rPr>
          <w:rFonts w:ascii="Arial" w:hAnsi="Arial" w:cs="Arial"/>
          <w:color w:val="333333"/>
          <w:sz w:val="20"/>
        </w:rPr>
        <w:t>,</w:t>
      </w:r>
      <w:r w:rsidRPr="001F3CFF">
        <w:rPr>
          <w:rStyle w:val="apple-converted-space"/>
          <w:rFonts w:ascii="Arial" w:hAnsi="Arial" w:cs="Arial"/>
          <w:color w:val="333333"/>
          <w:sz w:val="20"/>
        </w:rPr>
        <w:t> </w:t>
      </w:r>
      <w:hyperlink r:id="rId15" w:anchor="pone.0093361-Roncada1" w:history="1">
        <w:r w:rsidRPr="001F3CFF">
          <w:rPr>
            <w:rStyle w:val="Hyperlink"/>
            <w:rFonts w:ascii="Arial" w:hAnsi="Arial" w:cs="Arial"/>
            <w:color w:val="3C63AF"/>
            <w:sz w:val="20"/>
          </w:rPr>
          <w:t>[11]</w:t>
        </w:r>
      </w:hyperlink>
      <w:r w:rsidRPr="001F3CFF">
        <w:rPr>
          <w:rFonts w:ascii="Arial" w:hAnsi="Arial" w:cs="Arial"/>
          <w:color w:val="333333"/>
          <w:sz w:val="20"/>
        </w:rPr>
        <w:t>,</w:t>
      </w:r>
      <w:r w:rsidRPr="001F3CFF">
        <w:rPr>
          <w:rStyle w:val="apple-converted-space"/>
          <w:rFonts w:ascii="Arial" w:hAnsi="Arial" w:cs="Arial"/>
          <w:color w:val="333333"/>
          <w:sz w:val="20"/>
        </w:rPr>
        <w:t> </w:t>
      </w:r>
      <w:hyperlink r:id="rId16" w:anchor="pone.0093361-Murata1" w:history="1">
        <w:r w:rsidRPr="001F3CFF">
          <w:rPr>
            <w:rStyle w:val="Hyperlink"/>
            <w:rFonts w:ascii="Arial" w:hAnsi="Arial" w:cs="Arial"/>
            <w:color w:val="3C63AF"/>
            <w:sz w:val="20"/>
          </w:rPr>
          <w:t>[12]</w:t>
        </w:r>
      </w:hyperlink>
      <w:r w:rsidRPr="001F3CFF">
        <w:rPr>
          <w:rFonts w:ascii="Arial" w:hAnsi="Arial" w:cs="Arial"/>
          <w:color w:val="333333"/>
          <w:sz w:val="20"/>
        </w:rPr>
        <w:t>.</w:t>
      </w:r>
    </w:p>
    <w:p w:rsidR="001F3CFF" w:rsidRPr="005616F1" w:rsidRDefault="001F3CFF" w:rsidP="005616F1">
      <w:pPr>
        <w:rPr>
          <w:rFonts w:ascii="Arial" w:hAnsi="Arial" w:cs="Arial"/>
          <w:b/>
          <w:sz w:val="24"/>
        </w:rPr>
      </w:pPr>
    </w:p>
    <w:sectPr w:rsidR="001F3CFF" w:rsidRPr="00561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1D7B83"/>
    <w:multiLevelType w:val="hybridMultilevel"/>
    <w:tmpl w:val="18BE9D60"/>
    <w:lvl w:ilvl="0" w:tplc="FA54202C">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6F1"/>
    <w:rsid w:val="001F3CFF"/>
    <w:rsid w:val="004C3676"/>
    <w:rsid w:val="00530D44"/>
    <w:rsid w:val="005616F1"/>
    <w:rsid w:val="00675F6C"/>
    <w:rsid w:val="00A36673"/>
    <w:rsid w:val="00C43ABB"/>
    <w:rsid w:val="00D15A74"/>
    <w:rsid w:val="00EC693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6F1"/>
    <w:pPr>
      <w:ind w:left="720"/>
      <w:contextualSpacing/>
    </w:pPr>
  </w:style>
  <w:style w:type="paragraph" w:styleId="NormalWeb">
    <w:name w:val="Normal (Web)"/>
    <w:basedOn w:val="Normal"/>
    <w:uiPriority w:val="99"/>
    <w:semiHidden/>
    <w:unhideWhenUsed/>
    <w:rsid w:val="001F3CFF"/>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converted-space">
    <w:name w:val="apple-converted-space"/>
    <w:basedOn w:val="DefaultParagraphFont"/>
    <w:rsid w:val="001F3CFF"/>
  </w:style>
  <w:style w:type="character" w:styleId="Hyperlink">
    <w:name w:val="Hyperlink"/>
    <w:basedOn w:val="DefaultParagraphFont"/>
    <w:uiPriority w:val="99"/>
    <w:semiHidden/>
    <w:unhideWhenUsed/>
    <w:rsid w:val="001F3C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6F1"/>
    <w:pPr>
      <w:ind w:left="720"/>
      <w:contextualSpacing/>
    </w:pPr>
  </w:style>
  <w:style w:type="paragraph" w:styleId="NormalWeb">
    <w:name w:val="Normal (Web)"/>
    <w:basedOn w:val="Normal"/>
    <w:uiPriority w:val="99"/>
    <w:semiHidden/>
    <w:unhideWhenUsed/>
    <w:rsid w:val="001F3CFF"/>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converted-space">
    <w:name w:val="apple-converted-space"/>
    <w:basedOn w:val="DefaultParagraphFont"/>
    <w:rsid w:val="001F3CFF"/>
  </w:style>
  <w:style w:type="character" w:styleId="Hyperlink">
    <w:name w:val="Hyperlink"/>
    <w:basedOn w:val="DefaultParagraphFont"/>
    <w:uiPriority w:val="99"/>
    <w:semiHidden/>
    <w:unhideWhenUsed/>
    <w:rsid w:val="001F3C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84291">
      <w:bodyDiv w:val="1"/>
      <w:marLeft w:val="0"/>
      <w:marRight w:val="0"/>
      <w:marTop w:val="0"/>
      <w:marBottom w:val="0"/>
      <w:divBdr>
        <w:top w:val="none" w:sz="0" w:space="0" w:color="auto"/>
        <w:left w:val="none" w:sz="0" w:space="0" w:color="auto"/>
        <w:bottom w:val="none" w:sz="0" w:space="0" w:color="auto"/>
        <w:right w:val="none" w:sz="0" w:space="0" w:color="auto"/>
      </w:divBdr>
      <w:divsChild>
        <w:div w:id="1614287117">
          <w:marLeft w:val="0"/>
          <w:marRight w:val="0"/>
          <w:marTop w:val="0"/>
          <w:marBottom w:val="0"/>
          <w:divBdr>
            <w:top w:val="none" w:sz="0" w:space="0" w:color="auto"/>
            <w:left w:val="none" w:sz="0" w:space="0" w:color="auto"/>
            <w:bottom w:val="none" w:sz="0" w:space="0" w:color="auto"/>
            <w:right w:val="none" w:sz="0" w:space="0" w:color="auto"/>
          </w:divBdr>
        </w:div>
        <w:div w:id="507141885">
          <w:marLeft w:val="0"/>
          <w:marRight w:val="0"/>
          <w:marTop w:val="0"/>
          <w:marBottom w:val="0"/>
          <w:divBdr>
            <w:top w:val="none" w:sz="0" w:space="0" w:color="auto"/>
            <w:left w:val="none" w:sz="0" w:space="0" w:color="auto"/>
            <w:bottom w:val="none" w:sz="0" w:space="0" w:color="auto"/>
            <w:right w:val="none" w:sz="0" w:space="0" w:color="auto"/>
          </w:divBdr>
        </w:div>
        <w:div w:id="989750037">
          <w:marLeft w:val="0"/>
          <w:marRight w:val="0"/>
          <w:marTop w:val="0"/>
          <w:marBottom w:val="0"/>
          <w:divBdr>
            <w:top w:val="none" w:sz="0" w:space="0" w:color="auto"/>
            <w:left w:val="none" w:sz="0" w:space="0" w:color="auto"/>
            <w:bottom w:val="none" w:sz="0" w:space="0" w:color="auto"/>
            <w:right w:val="none" w:sz="0" w:space="0" w:color="auto"/>
          </w:divBdr>
        </w:div>
        <w:div w:id="1210414556">
          <w:marLeft w:val="0"/>
          <w:marRight w:val="0"/>
          <w:marTop w:val="0"/>
          <w:marBottom w:val="0"/>
          <w:divBdr>
            <w:top w:val="none" w:sz="0" w:space="0" w:color="auto"/>
            <w:left w:val="none" w:sz="0" w:space="0" w:color="auto"/>
            <w:bottom w:val="none" w:sz="0" w:space="0" w:color="auto"/>
            <w:right w:val="none" w:sz="0" w:space="0" w:color="auto"/>
          </w:divBdr>
        </w:div>
        <w:div w:id="670640631">
          <w:marLeft w:val="0"/>
          <w:marRight w:val="0"/>
          <w:marTop w:val="0"/>
          <w:marBottom w:val="0"/>
          <w:divBdr>
            <w:top w:val="none" w:sz="0" w:space="0" w:color="auto"/>
            <w:left w:val="none" w:sz="0" w:space="0" w:color="auto"/>
            <w:bottom w:val="none" w:sz="0" w:space="0" w:color="auto"/>
            <w:right w:val="none" w:sz="0" w:space="0" w:color="auto"/>
          </w:divBdr>
        </w:div>
      </w:divsChild>
    </w:div>
    <w:div w:id="578179881">
      <w:bodyDiv w:val="1"/>
      <w:marLeft w:val="0"/>
      <w:marRight w:val="0"/>
      <w:marTop w:val="0"/>
      <w:marBottom w:val="0"/>
      <w:divBdr>
        <w:top w:val="none" w:sz="0" w:space="0" w:color="auto"/>
        <w:left w:val="none" w:sz="0" w:space="0" w:color="auto"/>
        <w:bottom w:val="none" w:sz="0" w:space="0" w:color="auto"/>
        <w:right w:val="none" w:sz="0" w:space="0" w:color="auto"/>
      </w:divBdr>
    </w:div>
    <w:div w:id="1629118947">
      <w:bodyDiv w:val="1"/>
      <w:marLeft w:val="0"/>
      <w:marRight w:val="0"/>
      <w:marTop w:val="0"/>
      <w:marBottom w:val="0"/>
      <w:divBdr>
        <w:top w:val="none" w:sz="0" w:space="0" w:color="auto"/>
        <w:left w:val="none" w:sz="0" w:space="0" w:color="auto"/>
        <w:bottom w:val="none" w:sz="0" w:space="0" w:color="auto"/>
        <w:right w:val="none" w:sz="0" w:space="0" w:color="auto"/>
      </w:divBdr>
      <w:divsChild>
        <w:div w:id="1636521804">
          <w:marLeft w:val="0"/>
          <w:marRight w:val="0"/>
          <w:marTop w:val="0"/>
          <w:marBottom w:val="0"/>
          <w:divBdr>
            <w:top w:val="none" w:sz="0" w:space="0" w:color="auto"/>
            <w:left w:val="none" w:sz="0" w:space="0" w:color="auto"/>
            <w:bottom w:val="none" w:sz="0" w:space="0" w:color="auto"/>
            <w:right w:val="none" w:sz="0" w:space="0" w:color="auto"/>
          </w:divBdr>
        </w:div>
        <w:div w:id="507794138">
          <w:marLeft w:val="0"/>
          <w:marRight w:val="0"/>
          <w:marTop w:val="0"/>
          <w:marBottom w:val="0"/>
          <w:divBdr>
            <w:top w:val="none" w:sz="0" w:space="0" w:color="auto"/>
            <w:left w:val="none" w:sz="0" w:space="0" w:color="auto"/>
            <w:bottom w:val="none" w:sz="0" w:space="0" w:color="auto"/>
            <w:right w:val="none" w:sz="0" w:space="0" w:color="auto"/>
          </w:divBdr>
        </w:div>
        <w:div w:id="626665376">
          <w:marLeft w:val="0"/>
          <w:marRight w:val="0"/>
          <w:marTop w:val="0"/>
          <w:marBottom w:val="0"/>
          <w:divBdr>
            <w:top w:val="none" w:sz="0" w:space="0" w:color="auto"/>
            <w:left w:val="none" w:sz="0" w:space="0" w:color="auto"/>
            <w:bottom w:val="none" w:sz="0" w:space="0" w:color="auto"/>
            <w:right w:val="none" w:sz="0" w:space="0" w:color="auto"/>
          </w:divBdr>
        </w:div>
        <w:div w:id="945312231">
          <w:marLeft w:val="0"/>
          <w:marRight w:val="0"/>
          <w:marTop w:val="0"/>
          <w:marBottom w:val="0"/>
          <w:divBdr>
            <w:top w:val="none" w:sz="0" w:space="0" w:color="auto"/>
            <w:left w:val="none" w:sz="0" w:space="0" w:color="auto"/>
            <w:bottom w:val="none" w:sz="0" w:space="0" w:color="auto"/>
            <w:right w:val="none" w:sz="0" w:space="0" w:color="auto"/>
          </w:divBdr>
        </w:div>
        <w:div w:id="636423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plos.org/plosone/article?id=10.1371/journal.pone.0093361" TargetMode="External"/><Relationship Id="rId13" Type="http://schemas.openxmlformats.org/officeDocument/2006/relationships/hyperlink" Target="http://journals.plos.org/plosone/article?id=10.1371/journal.pone.0093361"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journals.plos.org/plosone/article?id=10.1371/journal.pone.0093361" TargetMode="External"/><Relationship Id="rId12" Type="http://schemas.openxmlformats.org/officeDocument/2006/relationships/hyperlink" Target="http://journals.plos.org/plosone/article?id=10.1371/journal.pone.009336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ournals.plos.org/plosone/article?id=10.1371/journal.pone.0093361" TargetMode="External"/><Relationship Id="rId1" Type="http://schemas.openxmlformats.org/officeDocument/2006/relationships/numbering" Target="numbering.xml"/><Relationship Id="rId6" Type="http://schemas.openxmlformats.org/officeDocument/2006/relationships/hyperlink" Target="http://www.sciencedirect.com/science/article/pii/S0377840115300274" TargetMode="External"/><Relationship Id="rId11" Type="http://schemas.openxmlformats.org/officeDocument/2006/relationships/hyperlink" Target="http://journals.plos.org/plosone/article?id=10.1371/journal.pone.0093361" TargetMode="External"/><Relationship Id="rId5" Type="http://schemas.openxmlformats.org/officeDocument/2006/relationships/webSettings" Target="webSettings.xml"/><Relationship Id="rId15" Type="http://schemas.openxmlformats.org/officeDocument/2006/relationships/hyperlink" Target="http://journals.plos.org/plosone/article?id=10.1371/journal.pone.0093361" TargetMode="External"/><Relationship Id="rId10" Type="http://schemas.openxmlformats.org/officeDocument/2006/relationships/hyperlink" Target="http://journals.plos.org/plosone/article?id=10.1371/journal.pone.0093361" TargetMode="External"/><Relationship Id="rId4" Type="http://schemas.openxmlformats.org/officeDocument/2006/relationships/settings" Target="settings.xml"/><Relationship Id="rId9" Type="http://schemas.openxmlformats.org/officeDocument/2006/relationships/hyperlink" Target="http://journals.plos.org/plosone/article?id=10.1371/journal.pone.0093361" TargetMode="External"/><Relationship Id="rId14" Type="http://schemas.openxmlformats.org/officeDocument/2006/relationships/hyperlink" Target="http://journals.plos.org/plosone/article?id=10.1371/journal.pone.00933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1245</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2017-03-29T03:35:00Z</dcterms:created>
  <dcterms:modified xsi:type="dcterms:W3CDTF">2017-03-31T03:42:00Z</dcterms:modified>
</cp:coreProperties>
</file>