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8B5E" w14:textId="77777777" w:rsidR="00F71E52" w:rsidRDefault="00000000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7">
        <w:r>
          <w:rPr>
            <w:rFonts w:ascii="Tahoma" w:hAnsi="Tahoma" w:cs="Tahoma"/>
            <w:b/>
            <w:bCs/>
            <w:sz w:val="28"/>
            <w:szCs w:val="28"/>
          </w:rPr>
          <w:t>李乐岩</w:t>
        </w:r>
      </w:hyperlink>
    </w:p>
    <w:p w14:paraId="430C80BF" w14:textId="77777777" w:rsidR="00F71E52" w:rsidRDefault="00000000">
      <w:pPr>
        <w:rPr>
          <w:rFonts w:ascii="Tahoma" w:hAnsi="Tahoma" w:cs="Tahoma"/>
          <w:sz w:val="19"/>
          <w:szCs w:val="19"/>
        </w:rPr>
      </w:pPr>
      <w:hyperlink r:id="rId8">
        <w:r>
          <w:rPr>
            <w:rFonts w:ascii="Tahoma" w:hAnsi="Tahoma" w:cs="Tahoma"/>
            <w:sz w:val="19"/>
            <w:szCs w:val="19"/>
          </w:rPr>
          <w:t>leyanpower@gmail.com</w:t>
        </w:r>
      </w:hyperlink>
      <w:r>
        <w:rPr>
          <w:rFonts w:ascii="Tahoma" w:hAnsi="Tahoma" w:cs="Tahoma"/>
          <w:sz w:val="19"/>
          <w:szCs w:val="19"/>
        </w:rPr>
        <w:t xml:space="preserve"> | +86 18805506898 | GitHub: </w:t>
      </w:r>
      <w:hyperlink r:id="rId9">
        <w:r>
          <w:rPr>
            <w:rFonts w:ascii="Tahoma" w:hAnsi="Tahoma" w:cs="Tahoma"/>
            <w:sz w:val="19"/>
            <w:szCs w:val="19"/>
          </w:rPr>
          <w:t>github.com/leyancode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>个人主页</w:t>
      </w:r>
      <w:r>
        <w:rPr>
          <w:rFonts w:ascii="Tahoma" w:hAnsi="Tahoma" w:cs="Tahoma"/>
          <w:sz w:val="19"/>
          <w:szCs w:val="19"/>
        </w:rPr>
        <w:t xml:space="preserve">: </w:t>
      </w:r>
      <w:hyperlink r:id="rId10">
        <w:r>
          <w:rPr>
            <w:rFonts w:ascii="Tahoma" w:hAnsi="Tahoma" w:cs="Tahoma"/>
            <w:sz w:val="19"/>
            <w:szCs w:val="19"/>
          </w:rPr>
          <w:t>leyan-li.com</w:t>
        </w:r>
      </w:hyperlink>
    </w:p>
    <w:p w14:paraId="51B3F2EE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爱丁堡大学</w:t>
      </w:r>
      <w:r>
        <w:rPr>
          <w:rFonts w:ascii="Tahoma" w:hAnsi="Tahoma" w:cs="Tahoma"/>
          <w:sz w:val="19"/>
          <w:szCs w:val="19"/>
        </w:rPr>
        <w:t xml:space="preserve"> University of Edinburgh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2025.09 – 2026.12  </w:t>
      </w:r>
      <w:r>
        <w:rPr>
          <w:rFonts w:ascii="Tahoma" w:hAnsi="Tahoma" w:cs="Tahoma"/>
          <w:b/>
          <w:bCs/>
          <w:sz w:val="19"/>
          <w:szCs w:val="19"/>
        </w:rPr>
        <w:t>高性能计算与数据科学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硕士</w:t>
      </w:r>
      <w:r>
        <w:rPr>
          <w:rFonts w:ascii="Tahoma" w:hAnsi="Tahoma" w:cs="Tahoma"/>
          <w:sz w:val="19"/>
          <w:szCs w:val="19"/>
        </w:rPr>
        <w:t xml:space="preserve">  </w:t>
      </w:r>
      <w:r>
        <w:rPr>
          <w:rFonts w:ascii="Tahoma" w:hAnsi="Tahoma" w:cs="Tahoma"/>
          <w:sz w:val="19"/>
          <w:szCs w:val="19"/>
        </w:rPr>
        <w:t>课程与毕业论文</w:t>
      </w:r>
      <w:r>
        <w:rPr>
          <w:rFonts w:ascii="Tahoma" w:hAnsi="Tahoma" w:cs="Tahoma"/>
          <w:sz w:val="19"/>
          <w:szCs w:val="19"/>
        </w:rPr>
        <w:t xml:space="preserve"> 2026.08 </w:t>
      </w:r>
      <w:r>
        <w:rPr>
          <w:rFonts w:ascii="Tahoma" w:hAnsi="Tahoma" w:cs="Tahoma"/>
          <w:sz w:val="19"/>
          <w:szCs w:val="19"/>
        </w:rPr>
        <w:t>完成｜可入职时间</w:t>
      </w:r>
      <w:r>
        <w:rPr>
          <w:rFonts w:ascii="Tahoma" w:hAnsi="Tahoma" w:cs="Tahoma"/>
          <w:sz w:val="19"/>
          <w:szCs w:val="19"/>
        </w:rPr>
        <w:t xml:space="preserve"> 2026.09.01</w:t>
      </w:r>
      <w:r>
        <w:rPr>
          <w:rFonts w:ascii="Tahoma" w:hAnsi="Tahoma" w:cs="Tahoma"/>
          <w:sz w:val="19"/>
          <w:szCs w:val="19"/>
        </w:rPr>
        <w:t>｜学位证书</w:t>
      </w:r>
      <w:r>
        <w:rPr>
          <w:rFonts w:ascii="Tahoma" w:hAnsi="Tahoma" w:cs="Tahoma"/>
          <w:sz w:val="19"/>
          <w:szCs w:val="19"/>
        </w:rPr>
        <w:t xml:space="preserve"> 2026.12 </w:t>
      </w:r>
      <w:r>
        <w:rPr>
          <w:rFonts w:ascii="Tahoma" w:hAnsi="Tahoma" w:cs="Tahoma"/>
          <w:sz w:val="19"/>
          <w:szCs w:val="19"/>
        </w:rPr>
        <w:t>获得</w:t>
      </w:r>
    </w:p>
    <w:p w14:paraId="7F7B829A" w14:textId="77777777" w:rsidR="00F71E52" w:rsidRDefault="00000000"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>利物浦大学</w:t>
      </w:r>
      <w:r>
        <w:rPr>
          <w:rFonts w:ascii="Tahoma" w:hAnsi="Tahoma" w:cs="Tahoma"/>
          <w:sz w:val="19"/>
          <w:szCs w:val="19"/>
        </w:rPr>
        <w:t xml:space="preserve"> University of Liverpool </w:t>
      </w:r>
      <w:r>
        <w:rPr>
          <w:rFonts w:ascii="Tahoma" w:hAnsi="Tahoma" w:cs="Tahoma"/>
          <w:sz w:val="19"/>
          <w:szCs w:val="19"/>
        </w:rPr>
        <w:t>英国</w:t>
      </w:r>
      <w:r>
        <w:rPr>
          <w:rFonts w:ascii="Tahoma" w:hAnsi="Tahoma" w:cs="Tahoma"/>
          <w:sz w:val="19"/>
          <w:szCs w:val="19"/>
        </w:rPr>
        <w:t xml:space="preserve"> | 2023.09 – 2025.06  </w:t>
      </w:r>
      <w:r>
        <w:rPr>
          <w:rFonts w:ascii="Tahoma" w:hAnsi="Tahoma" w:cs="Tahoma"/>
          <w:b/>
          <w:bCs/>
          <w:sz w:val="19"/>
          <w:szCs w:val="19"/>
        </w:rPr>
        <w:t>计算机科学</w:t>
      </w:r>
      <w:r>
        <w:rPr>
          <w:rFonts w:ascii="Tahoma" w:hAnsi="Tahoma" w:cs="Tahoma"/>
          <w:b/>
          <w:bCs/>
          <w:sz w:val="19"/>
          <w:szCs w:val="19"/>
        </w:rPr>
        <w:t xml:space="preserve"> </w:t>
      </w:r>
      <w:r>
        <w:rPr>
          <w:rFonts w:ascii="Tahoma" w:hAnsi="Tahoma" w:cs="Tahoma"/>
          <w:b/>
          <w:bCs/>
          <w:sz w:val="19"/>
          <w:szCs w:val="19"/>
        </w:rPr>
        <w:t>本科</w:t>
      </w:r>
      <w:r>
        <w:rPr>
          <w:rFonts w:ascii="Tahoma" w:hAnsi="Tahoma" w:cs="Tahoma"/>
          <w:sz w:val="19"/>
          <w:szCs w:val="19"/>
        </w:rPr>
        <w:t>，西交利物浦大学</w:t>
      </w:r>
      <w:r>
        <w:rPr>
          <w:rFonts w:ascii="Tahoma" w:hAnsi="Tahoma" w:cs="Tahoma"/>
          <w:sz w:val="19"/>
          <w:szCs w:val="19"/>
        </w:rPr>
        <w:t xml:space="preserve"> 2+2 </w:t>
      </w:r>
      <w:r>
        <w:rPr>
          <w:rFonts w:ascii="Tahoma" w:hAnsi="Tahoma" w:cs="Tahoma"/>
          <w:sz w:val="19"/>
          <w:szCs w:val="19"/>
        </w:rPr>
        <w:t>项目，一等荣誉学位</w:t>
      </w:r>
    </w:p>
    <w:p w14:paraId="404E4E99" w14:textId="77777777" w:rsidR="00F71E52" w:rsidRDefault="0000000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72A18C7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编程与工程：</w:t>
      </w:r>
      <w:r>
        <w:rPr>
          <w:rFonts w:ascii="Tahoma" w:hAnsi="Tahoma" w:cs="Tahoma"/>
          <w:sz w:val="19"/>
          <w:szCs w:val="19"/>
        </w:rPr>
        <w:t>C/C++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</w:t>
      </w:r>
      <w:r>
        <w:rPr>
          <w:rFonts w:ascii="Tahoma" w:hAnsi="Tahoma" w:cs="Tahoma"/>
          <w:sz w:val="19"/>
          <w:szCs w:val="19"/>
        </w:rPr>
        <w:t>；</w:t>
      </w:r>
      <w:r>
        <w:rPr>
          <w:rFonts w:ascii="Tahoma" w:hAnsi="Tahoma" w:cs="Tahoma"/>
          <w:sz w:val="19"/>
          <w:szCs w:val="19"/>
        </w:rPr>
        <w:t>Linux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 CI</w:t>
      </w:r>
      <w:r>
        <w:rPr>
          <w:rFonts w:ascii="Tahoma" w:hAnsi="Tahoma" w:cs="Tahoma"/>
          <w:sz w:val="19"/>
          <w:szCs w:val="19"/>
        </w:rPr>
        <w:t>，了解</w:t>
      </w:r>
      <w:r>
        <w:rPr>
          <w:rFonts w:ascii="Tahoma" w:hAnsi="Tahoma" w:cs="Tahoma"/>
          <w:sz w:val="19"/>
          <w:szCs w:val="19"/>
        </w:rPr>
        <w:t xml:space="preserve"> Docker</w:t>
      </w:r>
      <w:r>
        <w:rPr>
          <w:rFonts w:ascii="Tahoma" w:hAnsi="Tahoma" w:cs="Tahoma"/>
          <w:sz w:val="19"/>
          <w:szCs w:val="19"/>
        </w:rPr>
        <w:t>。习惯把实验做成可复现管线：参数化提交脚本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基于内容的日志审计</w:t>
      </w:r>
      <w:r>
        <w:rPr>
          <w:rFonts w:ascii="Tahoma" w:hAnsi="Tahoma" w:cs="Tahoma"/>
          <w:sz w:val="19"/>
          <w:szCs w:val="19"/>
        </w:rPr>
        <w:t xml:space="preserve"> → pandas </w:t>
      </w:r>
      <w:r>
        <w:rPr>
          <w:rFonts w:ascii="Tahoma" w:hAnsi="Tahoma" w:cs="Tahoma"/>
          <w:sz w:val="19"/>
          <w:szCs w:val="19"/>
        </w:rPr>
        <w:t>聚合</w:t>
      </w:r>
      <w:r>
        <w:rPr>
          <w:rFonts w:ascii="Tahoma" w:hAnsi="Tahoma" w:cs="Tahoma"/>
          <w:sz w:val="19"/>
          <w:szCs w:val="19"/>
        </w:rPr>
        <w:t xml:space="preserve"> → </w:t>
      </w:r>
      <w:r>
        <w:rPr>
          <w:rFonts w:ascii="Tahoma" w:hAnsi="Tahoma" w:cs="Tahoma"/>
          <w:sz w:val="19"/>
          <w:szCs w:val="19"/>
        </w:rPr>
        <w:t>图表与回归测试。</w:t>
      </w:r>
    </w:p>
    <w:p w14:paraId="450551ED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作业调度与集群：</w:t>
      </w:r>
      <w:r>
        <w:rPr>
          <w:rFonts w:ascii="Tahoma" w:hAnsi="Tahoma" w:cs="Tahoma"/>
          <w:sz w:val="19"/>
          <w:szCs w:val="19"/>
        </w:rPr>
        <w:t xml:space="preserve">Slurm </w:t>
      </w:r>
      <w:r>
        <w:rPr>
          <w:rFonts w:ascii="Tahoma" w:hAnsi="Tahoma" w:cs="Tahoma"/>
          <w:sz w:val="19"/>
          <w:szCs w:val="19"/>
        </w:rPr>
        <w:t>作业提交、资源申请与满节点</w:t>
      </w:r>
      <w:r>
        <w:rPr>
          <w:rFonts w:ascii="Tahoma" w:hAnsi="Tahoma" w:cs="Tahoma"/>
          <w:sz w:val="19"/>
          <w:szCs w:val="19"/>
        </w:rPr>
        <w:t xml:space="preserve"> placement </w:t>
      </w:r>
      <w:r>
        <w:rPr>
          <w:rFonts w:ascii="Tahoma" w:hAnsi="Tahoma" w:cs="Tahoma"/>
          <w:sz w:val="19"/>
          <w:szCs w:val="19"/>
        </w:rPr>
        <w:t>策略（</w:t>
      </w:r>
      <w:r>
        <w:rPr>
          <w:rFonts w:ascii="Tahoma" w:hAnsi="Tahoma" w:cs="Tahoma"/>
          <w:sz w:val="19"/>
          <w:szCs w:val="19"/>
        </w:rPr>
        <w:t>--distribution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--hint=nomultithread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--exact</w:t>
      </w:r>
      <w:r>
        <w:rPr>
          <w:rFonts w:ascii="Tahoma" w:hAnsi="Tahoma" w:cs="Tahoma"/>
          <w:sz w:val="19"/>
          <w:szCs w:val="19"/>
        </w:rPr>
        <w:t>）；用</w:t>
      </w:r>
      <w:r>
        <w:rPr>
          <w:rFonts w:ascii="Tahoma" w:hAnsi="Tahoma" w:cs="Tahoma"/>
          <w:sz w:val="19"/>
          <w:szCs w:val="19"/>
        </w:rPr>
        <w:t xml:space="preserve"> lscpu / numactl / hwloc </w:t>
      </w:r>
      <w:r>
        <w:rPr>
          <w:rFonts w:ascii="Tahoma" w:hAnsi="Tahoma" w:cs="Tahoma"/>
          <w:sz w:val="19"/>
          <w:szCs w:val="19"/>
        </w:rPr>
        <w:t>核对节点内</w:t>
      </w:r>
      <w:r>
        <w:rPr>
          <w:rFonts w:ascii="Tahoma" w:hAnsi="Tahoma" w:cs="Tahoma"/>
          <w:sz w:val="19"/>
          <w:szCs w:val="19"/>
        </w:rPr>
        <w:t xml:space="preserve"> NUMA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CCX </w:t>
      </w:r>
      <w:r>
        <w:rPr>
          <w:rFonts w:ascii="Tahoma" w:hAnsi="Tahoma" w:cs="Tahoma"/>
          <w:sz w:val="19"/>
          <w:szCs w:val="19"/>
        </w:rPr>
        <w:t>边界并验证线程绑定实际生效；有把整批实验参数化成提交脚本、并用</w:t>
      </w:r>
      <w:r>
        <w:rPr>
          <w:rFonts w:ascii="Tahoma" w:hAnsi="Tahoma" w:cs="Tahoma"/>
          <w:sz w:val="19"/>
          <w:szCs w:val="19"/>
        </w:rPr>
        <w:t xml:space="preserve"> fake Slurm 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CI </w:t>
      </w:r>
      <w:r>
        <w:rPr>
          <w:rFonts w:ascii="Tahoma" w:hAnsi="Tahoma" w:cs="Tahoma"/>
          <w:sz w:val="19"/>
          <w:szCs w:val="19"/>
        </w:rPr>
        <w:t>里跑通提交路径的经验。</w:t>
      </w:r>
    </w:p>
    <w:p w14:paraId="7824BD72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服务化与可观测性：</w:t>
      </w:r>
      <w:r>
        <w:rPr>
          <w:rFonts w:ascii="Tahoma" w:hAnsi="Tahoma" w:cs="Tahoma"/>
          <w:sz w:val="19"/>
          <w:szCs w:val="19"/>
        </w:rPr>
        <w:t xml:space="preserve">FastAPI + Pydantic </w:t>
      </w:r>
      <w:r>
        <w:rPr>
          <w:rFonts w:ascii="Tahoma" w:hAnsi="Tahoma" w:cs="Tahoma"/>
          <w:sz w:val="19"/>
          <w:szCs w:val="19"/>
        </w:rPr>
        <w:t>的接口层与异常到</w:t>
      </w:r>
      <w:r>
        <w:rPr>
          <w:rFonts w:ascii="Tahoma" w:hAnsi="Tahoma" w:cs="Tahoma"/>
          <w:sz w:val="19"/>
          <w:szCs w:val="19"/>
        </w:rPr>
        <w:t xml:space="preserve"> HTTP </w:t>
      </w:r>
      <w:r>
        <w:rPr>
          <w:rFonts w:ascii="Tahoma" w:hAnsi="Tahoma" w:cs="Tahoma"/>
          <w:sz w:val="19"/>
          <w:szCs w:val="19"/>
        </w:rPr>
        <w:t>语义的映射（依赖未就绪</w:t>
      </w:r>
      <w:r>
        <w:rPr>
          <w:rFonts w:ascii="Tahoma" w:hAnsi="Tahoma" w:cs="Tahoma"/>
          <w:sz w:val="19"/>
          <w:szCs w:val="19"/>
        </w:rPr>
        <w:t xml:space="preserve"> 503</w:t>
      </w:r>
      <w:r>
        <w:rPr>
          <w:rFonts w:ascii="Tahoma" w:hAnsi="Tahoma" w:cs="Tahoma"/>
          <w:sz w:val="19"/>
          <w:szCs w:val="19"/>
        </w:rPr>
        <w:t>、参数非法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）；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结构化事件流与可回放执行链路；脱敏收敛在单一出口点并由扫描测试强制。了解</w:t>
      </w:r>
      <w:r>
        <w:rPr>
          <w:rFonts w:ascii="Tahoma" w:hAnsi="Tahoma" w:cs="Tahoma"/>
          <w:sz w:val="19"/>
          <w:szCs w:val="19"/>
        </w:rPr>
        <w:t xml:space="preserve"> REST / HTTP</w:t>
      </w:r>
      <w:r>
        <w:rPr>
          <w:rFonts w:ascii="Tahoma" w:hAnsi="Tahoma" w:cs="Tahoma"/>
          <w:sz w:val="19"/>
          <w:szCs w:val="19"/>
        </w:rPr>
        <w:t>、限流、幂等性；</w:t>
      </w:r>
      <w:r>
        <w:rPr>
          <w:rFonts w:ascii="Tahoma" w:hAnsi="Tahoma" w:cs="Tahoma"/>
          <w:sz w:val="19"/>
          <w:szCs w:val="19"/>
        </w:rPr>
        <w:t xml:space="preserve">SQLite / MySQL </w:t>
      </w:r>
      <w:r>
        <w:rPr>
          <w:rFonts w:ascii="Tahoma" w:hAnsi="Tahoma" w:cs="Tahoma"/>
          <w:sz w:val="19"/>
          <w:szCs w:val="19"/>
        </w:rPr>
        <w:t>的索引与查询优化，了解</w:t>
      </w:r>
      <w:r>
        <w:rPr>
          <w:rFonts w:ascii="Tahoma" w:hAnsi="Tahoma" w:cs="Tahoma"/>
          <w:sz w:val="19"/>
          <w:szCs w:val="19"/>
        </w:rPr>
        <w:t xml:space="preserve"> Redis </w:t>
      </w:r>
      <w:r>
        <w:rPr>
          <w:rFonts w:ascii="Tahoma" w:hAnsi="Tahoma" w:cs="Tahoma"/>
          <w:sz w:val="19"/>
          <w:szCs w:val="19"/>
        </w:rPr>
        <w:t>缓存场景与</w:t>
      </w:r>
      <w:r>
        <w:rPr>
          <w:rFonts w:ascii="Tahoma" w:hAnsi="Tahoma" w:cs="Tahoma"/>
          <w:sz w:val="19"/>
          <w:szCs w:val="19"/>
        </w:rPr>
        <w:t xml:space="preserve"> TTL</w:t>
      </w:r>
      <w:r>
        <w:rPr>
          <w:rFonts w:ascii="Tahoma" w:hAnsi="Tahoma" w:cs="Tahoma"/>
          <w:sz w:val="19"/>
          <w:szCs w:val="19"/>
        </w:rPr>
        <w:t>。</w:t>
      </w:r>
    </w:p>
    <w:p w14:paraId="3484C224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并行与分布式性能工程：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hybrid MPI+OpenMP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PETSc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Slurm</w:t>
      </w:r>
      <w:r>
        <w:rPr>
          <w:rFonts w:ascii="Tahoma" w:hAnsi="Tahoma" w:cs="Tahoma"/>
          <w:sz w:val="19"/>
          <w:szCs w:val="19"/>
        </w:rPr>
        <w:t>；在英国国家超算</w:t>
      </w:r>
      <w:r>
        <w:rPr>
          <w:rFonts w:ascii="Tahoma" w:hAnsi="Tahoma" w:cs="Tahoma"/>
          <w:sz w:val="19"/>
          <w:szCs w:val="19"/>
        </w:rPr>
        <w:t xml:space="preserve"> ARCHER2 </w:t>
      </w:r>
      <w:r>
        <w:rPr>
          <w:rFonts w:ascii="Tahoma" w:hAnsi="Tahoma" w:cs="Tahoma"/>
          <w:sz w:val="19"/>
          <w:szCs w:val="19"/>
        </w:rPr>
        <w:t>上完成最多</w:t>
      </w:r>
      <w:r>
        <w:rPr>
          <w:rFonts w:ascii="Tahoma" w:hAnsi="Tahoma" w:cs="Tahoma"/>
          <w:sz w:val="19"/>
          <w:szCs w:val="19"/>
        </w:rPr>
        <w:t xml:space="preserve">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/ 4,096 </w:t>
      </w:r>
      <w:r>
        <w:rPr>
          <w:rFonts w:ascii="Tahoma" w:hAnsi="Tahoma" w:cs="Tahoma"/>
          <w:sz w:val="19"/>
          <w:szCs w:val="19"/>
        </w:rPr>
        <w:t>核的正式对照实验。理解</w:t>
      </w:r>
      <w:r>
        <w:rPr>
          <w:rFonts w:ascii="Tahoma" w:hAnsi="Tahoma" w:cs="Tahoma"/>
          <w:sz w:val="19"/>
          <w:szCs w:val="19"/>
        </w:rPr>
        <w:t xml:space="preserve"> strong / weak scaling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parallel efficiency </w:t>
      </w:r>
      <w:r>
        <w:rPr>
          <w:rFonts w:ascii="Tahoma" w:hAnsi="Tahoma" w:cs="Tahoma"/>
          <w:sz w:val="19"/>
          <w:szCs w:val="19"/>
        </w:rPr>
        <w:t>与饱和点判定，以及</w:t>
      </w:r>
      <w:r>
        <w:rPr>
          <w:rFonts w:ascii="Tahoma" w:hAnsi="Tahoma" w:cs="Tahoma"/>
          <w:sz w:val="19"/>
          <w:szCs w:val="19"/>
        </w:rPr>
        <w:t xml:space="preserve"> halo exchange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CG global reduction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allreduce</w:t>
      </w:r>
      <w:r>
        <w:rPr>
          <w:rFonts w:ascii="Tahoma" w:hAnsi="Tahoma" w:cs="Tahoma"/>
          <w:sz w:val="19"/>
          <w:szCs w:val="19"/>
        </w:rPr>
        <w:t>）等集合通信开销与</w:t>
      </w:r>
      <w:r>
        <w:rPr>
          <w:rFonts w:ascii="Tahoma" w:hAnsi="Tahoma" w:cs="Tahoma"/>
          <w:sz w:val="19"/>
          <w:szCs w:val="19"/>
        </w:rPr>
        <w:t xml:space="preserve"> surface-to-volume ratio </w:t>
      </w:r>
      <w:r>
        <w:rPr>
          <w:rFonts w:ascii="Tahoma" w:hAnsi="Tahoma" w:cs="Tahoma"/>
          <w:sz w:val="19"/>
          <w:szCs w:val="19"/>
        </w:rPr>
        <w:t>对通信暴露的影响。</w:t>
      </w:r>
    </w:p>
    <w:p w14:paraId="64189F24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性能剖析与体系结构：</w:t>
      </w:r>
      <w:r>
        <w:rPr>
          <w:rFonts w:ascii="Tahoma" w:hAnsi="Tahoma" w:cs="Tahoma"/>
          <w:sz w:val="19"/>
          <w:szCs w:val="19"/>
        </w:rPr>
        <w:t>Linaro MAP call-tree profiling</w:t>
      </w:r>
      <w:r>
        <w:rPr>
          <w:rFonts w:ascii="Tahoma" w:hAnsi="Tahoma" w:cs="Tahoma"/>
          <w:sz w:val="19"/>
          <w:szCs w:val="19"/>
        </w:rPr>
        <w:t>；可从</w:t>
      </w:r>
      <w:r>
        <w:rPr>
          <w:rFonts w:ascii="Tahoma" w:hAnsi="Tahoma" w:cs="Tahoma"/>
          <w:sz w:val="19"/>
          <w:szCs w:val="19"/>
        </w:rPr>
        <w:t xml:space="preserve"> NUMA / CCX / </w:t>
      </w:r>
      <w:r>
        <w:rPr>
          <w:rFonts w:ascii="Tahoma" w:hAnsi="Tahoma" w:cs="Tahoma"/>
          <w:sz w:val="19"/>
          <w:szCs w:val="19"/>
        </w:rPr>
        <w:t>共享</w:t>
      </w:r>
      <w:r>
        <w:rPr>
          <w:rFonts w:ascii="Tahoma" w:hAnsi="Tahoma" w:cs="Tahoma"/>
          <w:sz w:val="19"/>
          <w:szCs w:val="19"/>
        </w:rPr>
        <w:t xml:space="preserve"> L3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memory bandwidth</w:t>
      </w:r>
      <w:r>
        <w:rPr>
          <w:rFonts w:ascii="Tahoma" w:hAnsi="Tahoma" w:cs="Tahoma"/>
          <w:sz w:val="19"/>
          <w:szCs w:val="19"/>
        </w:rPr>
        <w:t>、线程绑定（</w:t>
      </w:r>
      <w:r>
        <w:rPr>
          <w:rFonts w:ascii="Tahoma" w:hAnsi="Tahoma" w:cs="Tahoma"/>
          <w:sz w:val="19"/>
          <w:szCs w:val="19"/>
        </w:rPr>
        <w:t>OMP_PLACES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OMP_PROC_BIND</w:t>
      </w:r>
      <w:r>
        <w:rPr>
          <w:rFonts w:ascii="Tahoma" w:hAnsi="Tahoma" w:cs="Tahoma"/>
          <w:sz w:val="19"/>
          <w:szCs w:val="19"/>
        </w:rPr>
        <w:t>）与负载均衡角度解释瓶颈，并把开销拆成计算、通信、同步等待三类分别归因。</w:t>
      </w:r>
    </w:p>
    <w:p w14:paraId="0D79F200" w14:textId="22419747" w:rsidR="00F71E52" w:rsidRPr="001814B0" w:rsidRDefault="00000000" w:rsidP="001814B0">
      <w:pPr>
        <w:pBdr>
          <w:bottom w:val="single" w:sz="6" w:space="1" w:color="auto"/>
        </w:pBdr>
        <w:rPr>
          <w:rFonts w:ascii="Tahoma" w:hAnsi="Tahoma" w:cs="Tahoma" w:hint="eastAsi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数据分析与可视化：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NumPy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；实验日志解析、指标计算、中位数与观测区间的误差表达，以及把关键数值锁进测试以防图表与结论漂移。</w:t>
      </w:r>
    </w:p>
    <w:p w14:paraId="0D4D76EB" w14:textId="3A9766CE" w:rsidR="001814B0" w:rsidRDefault="00000000">
      <w:pPr>
        <w:rPr>
          <w:rFonts w:ascii="Tahoma" w:hAnsi="Tahoma" w:cs="Tahoma" w:hint="eastAsi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项目经</w:t>
      </w:r>
      <w:r w:rsidR="001814B0">
        <w:rPr>
          <w:rFonts w:ascii="Tahoma" w:hAnsi="Tahoma" w:cs="Tahoma" w:hint="eastAsia"/>
          <w:b/>
          <w:bCs/>
          <w:sz w:val="20"/>
          <w:szCs w:val="20"/>
        </w:rPr>
        <w:t>历程：</w:t>
      </w:r>
      <w:r>
        <w:rPr>
          <w:rFonts w:ascii="Tahoma" w:hAnsi="Tahoma" w:cs="Tahoma"/>
          <w:b/>
          <w:bCs/>
          <w:sz w:val="20"/>
          <w:szCs w:val="20"/>
        </w:rPr>
        <w:t xml:space="preserve">ARCHER2 </w:t>
      </w:r>
      <w:r>
        <w:rPr>
          <w:rFonts w:ascii="Tahoma" w:hAnsi="Tahoma" w:cs="Tahoma"/>
          <w:b/>
          <w:bCs/>
          <w:sz w:val="20"/>
          <w:szCs w:val="20"/>
        </w:rPr>
        <w:t>上</w:t>
      </w:r>
      <w:r>
        <w:rPr>
          <w:rFonts w:ascii="Tahoma" w:hAnsi="Tahoma" w:cs="Tahoma"/>
          <w:b/>
          <w:bCs/>
          <w:sz w:val="20"/>
          <w:szCs w:val="20"/>
        </w:rPr>
        <w:t xml:space="preserve"> 4,096 </w:t>
      </w:r>
      <w:r>
        <w:rPr>
          <w:rFonts w:ascii="Tahoma" w:hAnsi="Tahoma" w:cs="Tahoma"/>
          <w:b/>
          <w:bCs/>
          <w:sz w:val="20"/>
          <w:szCs w:val="20"/>
        </w:rPr>
        <w:t>核规模的可审计</w:t>
      </w:r>
      <w:r>
        <w:rPr>
          <w:rFonts w:ascii="Tahoma" w:hAnsi="Tahoma" w:cs="Tahoma"/>
          <w:b/>
          <w:bCs/>
          <w:sz w:val="20"/>
          <w:szCs w:val="20"/>
        </w:rPr>
        <w:t xml:space="preserve"> benchmark </w:t>
      </w:r>
      <w:r>
        <w:rPr>
          <w:rFonts w:ascii="Tahoma" w:hAnsi="Tahoma" w:cs="Tahoma"/>
          <w:b/>
          <w:bCs/>
          <w:sz w:val="20"/>
          <w:szCs w:val="20"/>
        </w:rPr>
        <w:t>实验管线（</w:t>
      </w:r>
      <w:r>
        <w:rPr>
          <w:rFonts w:ascii="Tahoma" w:hAnsi="Tahoma" w:cs="Tahoma"/>
          <w:b/>
          <w:bCs/>
          <w:sz w:val="20"/>
          <w:szCs w:val="20"/>
        </w:rPr>
        <w:t>408 runs</w:t>
      </w:r>
      <w:r w:rsidR="00314713">
        <w:rPr>
          <w:rFonts w:ascii="Tahoma" w:hAnsi="Tahoma" w:cs="Tahoma" w:hint="eastAsia"/>
          <w:b/>
          <w:bCs/>
          <w:sz w:val="20"/>
          <w:szCs w:val="20"/>
        </w:rPr>
        <w:t>）</w:t>
      </w:r>
    </w:p>
    <w:p w14:paraId="1A45AA71" w14:textId="6C8D8C54" w:rsidR="00F71E52" w:rsidRPr="001814B0" w:rsidRDefault="00000000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github.com/leyancode/hpc_benchmark_archer2</w:t>
      </w:r>
    </w:p>
    <w:p w14:paraId="7DA86C9E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在英国国家超算</w:t>
      </w:r>
      <w:r>
        <w:rPr>
          <w:rFonts w:ascii="Tahoma" w:hAnsi="Tahoma" w:cs="Tahoma"/>
          <w:sz w:val="19"/>
          <w:szCs w:val="19"/>
        </w:rPr>
        <w:t xml:space="preserve"> ARCHER2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HPE Cray EX</w:t>
      </w:r>
      <w:r>
        <w:rPr>
          <w:rFonts w:ascii="Tahoma" w:hAnsi="Tahoma" w:cs="Tahoma"/>
          <w:sz w:val="19"/>
          <w:szCs w:val="19"/>
        </w:rPr>
        <w:t>，双路</w:t>
      </w:r>
      <w:r>
        <w:rPr>
          <w:rFonts w:ascii="Tahoma" w:hAnsi="Tahoma" w:cs="Tahoma"/>
          <w:sz w:val="19"/>
          <w:szCs w:val="19"/>
        </w:rPr>
        <w:t xml:space="preserve"> AMD EPYC 7742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128 </w:t>
      </w:r>
      <w:r>
        <w:rPr>
          <w:rFonts w:ascii="Tahoma" w:hAnsi="Tahoma" w:cs="Tahoma"/>
          <w:sz w:val="19"/>
          <w:szCs w:val="19"/>
        </w:rPr>
        <w:t>核</w:t>
      </w:r>
      <w:r>
        <w:rPr>
          <w:rFonts w:ascii="Tahoma" w:hAnsi="Tahoma" w:cs="Tahoma"/>
          <w:sz w:val="19"/>
          <w:szCs w:val="19"/>
        </w:rPr>
        <w:t>/</w:t>
      </w:r>
      <w:r>
        <w:rPr>
          <w:rFonts w:ascii="Tahoma" w:hAnsi="Tahoma" w:cs="Tahoma"/>
          <w:sz w:val="19"/>
          <w:szCs w:val="19"/>
        </w:rPr>
        <w:t>节点，</w:t>
      </w:r>
      <w:r>
        <w:rPr>
          <w:rFonts w:ascii="Tahoma" w:hAnsi="Tahoma" w:cs="Tahoma"/>
          <w:sz w:val="19"/>
          <w:szCs w:val="19"/>
        </w:rPr>
        <w:t xml:space="preserve">Slingshot </w:t>
      </w:r>
      <w:r>
        <w:rPr>
          <w:rFonts w:ascii="Tahoma" w:hAnsi="Tahoma" w:cs="Tahoma"/>
          <w:sz w:val="19"/>
          <w:szCs w:val="19"/>
        </w:rPr>
        <w:t>互连）上研究一个受约束的配置问题：总核数固定时，减少</w:t>
      </w:r>
      <w:r>
        <w:rPr>
          <w:rFonts w:ascii="Tahoma" w:hAnsi="Tahoma" w:cs="Tahoma"/>
          <w:sz w:val="19"/>
          <w:szCs w:val="19"/>
        </w:rPr>
        <w:t xml:space="preserve"> MPI rank </w:t>
      </w:r>
      <w:r>
        <w:rPr>
          <w:rFonts w:ascii="Tahoma" w:hAnsi="Tahoma" w:cs="Tahoma"/>
          <w:sz w:val="19"/>
          <w:szCs w:val="19"/>
        </w:rPr>
        <w:t>数、增大每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线程数，能否用省下的通信与进程开销抵消线程组创建、</w:t>
      </w:r>
      <w:r>
        <w:rPr>
          <w:rFonts w:ascii="Tahoma" w:hAnsi="Tahoma" w:cs="Tahoma"/>
          <w:sz w:val="19"/>
          <w:szCs w:val="19"/>
        </w:rPr>
        <w:t xml:space="preserve">barrier </w:t>
      </w:r>
      <w:r>
        <w:rPr>
          <w:rFonts w:ascii="Tahoma" w:hAnsi="Tahoma" w:cs="Tahoma"/>
          <w:sz w:val="19"/>
          <w:szCs w:val="19"/>
        </w:rPr>
        <w:t>与空转成本。负载为</w:t>
      </w:r>
      <w:r>
        <w:rPr>
          <w:rFonts w:ascii="Tahoma" w:hAnsi="Tahoma" w:cs="Tahoma"/>
          <w:sz w:val="19"/>
          <w:szCs w:val="19"/>
        </w:rPr>
        <w:t xml:space="preserve"> 2D five-point / 3D seven-point stencil + CG+GAMG</w:t>
      </w:r>
      <w:r>
        <w:rPr>
          <w:rFonts w:ascii="Tahoma" w:hAnsi="Tahoma" w:cs="Tahoma"/>
          <w:sz w:val="19"/>
          <w:szCs w:val="19"/>
        </w:rPr>
        <w:t>，规模</w:t>
      </w:r>
      <w:r>
        <w:rPr>
          <w:rFonts w:ascii="Tahoma" w:hAnsi="Tahoma" w:cs="Tahoma"/>
          <w:sz w:val="19"/>
          <w:szCs w:val="19"/>
        </w:rPr>
        <w:t xml:space="preserve"> 5M–165M unknowns</w:t>
      </w:r>
      <w:r>
        <w:rPr>
          <w:rFonts w:ascii="Tahoma" w:hAnsi="Tahoma" w:cs="Tahoma"/>
          <w:sz w:val="19"/>
          <w:szCs w:val="19"/>
        </w:rPr>
        <w:t>，比较四种满节点布局（</w:t>
      </w:r>
      <w:r>
        <w:rPr>
          <w:rFonts w:ascii="Tahoma" w:hAnsi="Tahoma" w:cs="Tahoma"/>
          <w:sz w:val="19"/>
          <w:szCs w:val="19"/>
        </w:rPr>
        <w:t>128×1 / 64×2 / 32×4 / 16×8</w:t>
      </w:r>
      <w:r>
        <w:rPr>
          <w:rFonts w:ascii="Tahoma" w:hAnsi="Tahoma" w:cs="Tahoma"/>
          <w:sz w:val="19"/>
          <w:szCs w:val="19"/>
        </w:rPr>
        <w:t>）。正式结论只使用</w:t>
      </w:r>
      <w:r>
        <w:rPr>
          <w:rFonts w:ascii="Tahoma" w:hAnsi="Tahoma" w:cs="Tahoma"/>
          <w:sz w:val="19"/>
          <w:szCs w:val="19"/>
        </w:rPr>
        <w:t xml:space="preserve"> 408 </w:t>
      </w:r>
      <w:r>
        <w:rPr>
          <w:rFonts w:ascii="Tahoma" w:hAnsi="Tahoma" w:cs="Tahoma"/>
          <w:sz w:val="19"/>
          <w:szCs w:val="19"/>
        </w:rPr>
        <w:t>个通过内容审计的</w:t>
      </w:r>
      <w:r>
        <w:rPr>
          <w:rFonts w:ascii="Tahoma" w:hAnsi="Tahoma" w:cs="Tahoma"/>
          <w:sz w:val="19"/>
          <w:szCs w:val="19"/>
        </w:rPr>
        <w:t xml:space="preserve"> run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264 weak-scaling + 144 fixed-size strong-scaling</w:t>
      </w:r>
      <w:r>
        <w:rPr>
          <w:rFonts w:ascii="Tahoma" w:hAnsi="Tahoma" w:cs="Tahoma"/>
          <w:sz w:val="19"/>
          <w:szCs w:val="19"/>
        </w:rPr>
        <w:t>）。</w:t>
      </w:r>
    </w:p>
    <w:p w14:paraId="415BD2BF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技术栈：</w:t>
      </w:r>
      <w:r>
        <w:rPr>
          <w:rFonts w:ascii="Tahoma" w:hAnsi="Tahoma" w:cs="Tahoma"/>
          <w:sz w:val="19"/>
          <w:szCs w:val="19"/>
        </w:rPr>
        <w:t>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PETSc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OpenMP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Slurm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Bash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pandas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Matplotlib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Linaro MAP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GitHub Actions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Linux</w:t>
      </w:r>
    </w:p>
    <w:p w14:paraId="7AB0D235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实验设计：</w:t>
      </w:r>
      <w:r>
        <w:rPr>
          <w:rFonts w:ascii="Tahoma" w:hAnsi="Tahoma" w:cs="Tahoma"/>
          <w:sz w:val="19"/>
          <w:szCs w:val="19"/>
        </w:rPr>
        <w:t xml:space="preserve">2D/3D </w:t>
      </w:r>
      <w:r>
        <w:rPr>
          <w:rFonts w:ascii="Tahoma" w:hAnsi="Tahoma" w:cs="Tahoma"/>
          <w:sz w:val="19"/>
          <w:szCs w:val="19"/>
        </w:rPr>
        <w:t>按</w:t>
      </w:r>
      <w:r>
        <w:rPr>
          <w:rFonts w:ascii="Tahoma" w:hAnsi="Tahoma" w:cs="Tahoma"/>
          <w:sz w:val="19"/>
          <w:szCs w:val="19"/>
        </w:rPr>
        <w:t xml:space="preserve"> unknown </w:t>
      </w:r>
      <w:r>
        <w:rPr>
          <w:rFonts w:ascii="Tahoma" w:hAnsi="Tahoma" w:cs="Tahoma"/>
          <w:sz w:val="19"/>
          <w:szCs w:val="19"/>
        </w:rPr>
        <w:t>数对齐而非按网格边长，使同一线性系统规模下可比较两种</w:t>
      </w:r>
      <w:r>
        <w:rPr>
          <w:rFonts w:ascii="Tahoma" w:hAnsi="Tahoma" w:cs="Tahoma"/>
          <w:sz w:val="19"/>
          <w:szCs w:val="19"/>
        </w:rPr>
        <w:t xml:space="preserve"> stencil </w:t>
      </w:r>
      <w:r>
        <w:rPr>
          <w:rFonts w:ascii="Tahoma" w:hAnsi="Tahoma" w:cs="Tahoma"/>
          <w:sz w:val="19"/>
          <w:szCs w:val="19"/>
        </w:rPr>
        <w:t>的通信暴露；</w:t>
      </w:r>
      <w:r>
        <w:rPr>
          <w:rFonts w:ascii="Tahoma" w:hAnsi="Tahoma" w:cs="Tahoma"/>
          <w:sz w:val="19"/>
          <w:szCs w:val="19"/>
        </w:rPr>
        <w:t xml:space="preserve">weak scaling </w:t>
      </w:r>
      <w:r>
        <w:rPr>
          <w:rFonts w:ascii="Tahoma" w:hAnsi="Tahoma" w:cs="Tahoma"/>
          <w:sz w:val="19"/>
          <w:szCs w:val="19"/>
        </w:rPr>
        <w:t>以</w:t>
      </w:r>
      <w:r>
        <w:rPr>
          <w:rFonts w:ascii="Tahoma" w:hAnsi="Tahoma" w:cs="Tahoma"/>
          <w:sz w:val="19"/>
          <w:szCs w:val="19"/>
        </w:rPr>
        <w:t xml:space="preserve"> 25,000 ≤ unknowns/core ≤ 100,000 </w:t>
      </w:r>
      <w:r>
        <w:rPr>
          <w:rFonts w:ascii="Tahoma" w:hAnsi="Tahoma" w:cs="Tahoma"/>
          <w:sz w:val="19"/>
          <w:szCs w:val="19"/>
        </w:rPr>
        <w:t>的准入规则组织出</w:t>
      </w:r>
      <w:r>
        <w:rPr>
          <w:rFonts w:ascii="Tahoma" w:hAnsi="Tahoma" w:cs="Tahoma"/>
          <w:sz w:val="19"/>
          <w:szCs w:val="19"/>
        </w:rPr>
        <w:t xml:space="preserve"> ~40k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6 </w:t>
      </w:r>
      <w:r>
        <w:rPr>
          <w:rFonts w:ascii="Tahoma" w:hAnsi="Tahoma" w:cs="Tahoma"/>
          <w:sz w:val="19"/>
          <w:szCs w:val="19"/>
        </w:rPr>
        <w:t>点）与</w:t>
      </w:r>
      <w:r>
        <w:rPr>
          <w:rFonts w:ascii="Tahoma" w:hAnsi="Tahoma" w:cs="Tahoma"/>
          <w:sz w:val="19"/>
          <w:szCs w:val="19"/>
        </w:rPr>
        <w:t xml:space="preserve"> ~80k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5 </w:t>
      </w:r>
      <w:r>
        <w:rPr>
          <w:rFonts w:ascii="Tahoma" w:hAnsi="Tahoma" w:cs="Tahoma"/>
          <w:sz w:val="19"/>
          <w:szCs w:val="19"/>
        </w:rPr>
        <w:t>点）两条固定本地工作量的链，</w:t>
      </w:r>
      <w:r>
        <w:rPr>
          <w:rFonts w:ascii="Tahoma" w:hAnsi="Tahoma" w:cs="Tahoma"/>
          <w:sz w:val="19"/>
          <w:szCs w:val="19"/>
        </w:rPr>
        <w:t xml:space="preserve">fixed-20M </w:t>
      </w:r>
      <w:r>
        <w:rPr>
          <w:rFonts w:ascii="Tahoma" w:hAnsi="Tahoma" w:cs="Tahoma"/>
          <w:sz w:val="19"/>
          <w:szCs w:val="19"/>
        </w:rPr>
        <w:t>则有意越过该窗口降到</w:t>
      </w:r>
      <w:r>
        <w:rPr>
          <w:rFonts w:ascii="Tahoma" w:hAnsi="Tahoma" w:cs="Tahoma"/>
          <w:sz w:val="19"/>
          <w:szCs w:val="19"/>
        </w:rPr>
        <w:t xml:space="preserve"> ~4.9k unknowns/core </w:t>
      </w:r>
      <w:r>
        <w:rPr>
          <w:rFonts w:ascii="Tahoma" w:hAnsi="Tahoma" w:cs="Tahoma"/>
          <w:sz w:val="19"/>
          <w:szCs w:val="19"/>
        </w:rPr>
        <w:t>以观察布局何时饱和。计时只读</w:t>
      </w:r>
      <w:r>
        <w:rPr>
          <w:rFonts w:ascii="Tahoma" w:hAnsi="Tahoma" w:cs="Tahoma"/>
          <w:sz w:val="19"/>
          <w:szCs w:val="19"/>
        </w:rPr>
        <w:t xml:space="preserve"> PETSc RepeatedSolves stage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 </w:t>
      </w:r>
      <w:r>
        <w:rPr>
          <w:rFonts w:ascii="Tahoma" w:hAnsi="Tahoma" w:cs="Tahoma"/>
          <w:sz w:val="19"/>
          <w:szCs w:val="19"/>
        </w:rPr>
        <w:t>次</w:t>
      </w:r>
      <w:r>
        <w:rPr>
          <w:rFonts w:ascii="Tahoma" w:hAnsi="Tahoma" w:cs="Tahoma"/>
          <w:sz w:val="19"/>
          <w:szCs w:val="19"/>
        </w:rPr>
        <w:t xml:space="preserve"> warm-up </w:t>
      </w:r>
      <w:r>
        <w:rPr>
          <w:rFonts w:ascii="Tahoma" w:hAnsi="Tahoma" w:cs="Tahoma"/>
          <w:sz w:val="19"/>
          <w:szCs w:val="19"/>
        </w:rPr>
        <w:t>建</w:t>
      </w:r>
      <w:r>
        <w:rPr>
          <w:rFonts w:ascii="Tahoma" w:hAnsi="Tahoma" w:cs="Tahoma"/>
          <w:sz w:val="19"/>
          <w:szCs w:val="19"/>
        </w:rPr>
        <w:t xml:space="preserve"> GAMG </w:t>
      </w:r>
      <w:r>
        <w:rPr>
          <w:rFonts w:ascii="Tahoma" w:hAnsi="Tahoma" w:cs="Tahoma"/>
          <w:sz w:val="19"/>
          <w:szCs w:val="19"/>
        </w:rPr>
        <w:t>层次、</w:t>
      </w:r>
      <w:r>
        <w:rPr>
          <w:rFonts w:ascii="Tahoma" w:hAnsi="Tahoma" w:cs="Tahoma"/>
          <w:sz w:val="19"/>
          <w:szCs w:val="19"/>
        </w:rPr>
        <w:t xml:space="preserve">19 </w:t>
      </w:r>
      <w:r>
        <w:rPr>
          <w:rFonts w:ascii="Tahoma" w:hAnsi="Tahoma" w:cs="Tahoma"/>
          <w:sz w:val="19"/>
          <w:szCs w:val="19"/>
        </w:rPr>
        <w:t>次复用</w:t>
      </w:r>
      <w:r>
        <w:rPr>
          <w:rFonts w:ascii="Tahoma" w:hAnsi="Tahoma" w:cs="Tahoma"/>
          <w:sz w:val="19"/>
          <w:szCs w:val="19"/>
        </w:rPr>
        <w:t xml:space="preserve"> preconditioner</w:t>
      </w:r>
      <w:r>
        <w:rPr>
          <w:rFonts w:ascii="Tahoma" w:hAnsi="Tahoma" w:cs="Tahoma"/>
          <w:sz w:val="19"/>
          <w:szCs w:val="19"/>
        </w:rPr>
        <w:t>），不把</w:t>
      </w:r>
      <w:r>
        <w:rPr>
          <w:rFonts w:ascii="Tahoma" w:hAnsi="Tahoma" w:cs="Tahoma"/>
          <w:sz w:val="19"/>
          <w:szCs w:val="19"/>
        </w:rPr>
        <w:t xml:space="preserve"> setup </w:t>
      </w:r>
      <w:r>
        <w:rPr>
          <w:rFonts w:ascii="Tahoma" w:hAnsi="Tahoma" w:cs="Tahoma"/>
          <w:sz w:val="19"/>
          <w:szCs w:val="19"/>
        </w:rPr>
        <w:t>与稳态求解混为一谈；每个正式配置</w:t>
      </w:r>
      <w:r>
        <w:rPr>
          <w:rFonts w:ascii="Tahoma" w:hAnsi="Tahoma" w:cs="Tahoma"/>
          <w:sz w:val="19"/>
          <w:szCs w:val="19"/>
        </w:rPr>
        <w:t xml:space="preserve"> 3 </w:t>
      </w:r>
      <w:r>
        <w:rPr>
          <w:rFonts w:ascii="Tahoma" w:hAnsi="Tahoma" w:cs="Tahoma"/>
          <w:sz w:val="19"/>
          <w:szCs w:val="19"/>
        </w:rPr>
        <w:t>次重复，取中位数、误差线为观测</w:t>
      </w:r>
      <w:r>
        <w:rPr>
          <w:rFonts w:ascii="Tahoma" w:hAnsi="Tahoma" w:cs="Tahoma"/>
          <w:sz w:val="19"/>
          <w:szCs w:val="19"/>
        </w:rPr>
        <w:t xml:space="preserve"> min–max</w:t>
      </w:r>
      <w:r>
        <w:rPr>
          <w:rFonts w:ascii="Tahoma" w:hAnsi="Tahoma" w:cs="Tahoma"/>
          <w:sz w:val="19"/>
          <w:szCs w:val="19"/>
        </w:rPr>
        <w:t>。</w:t>
      </w:r>
    </w:p>
    <w:p w14:paraId="6C7D3FE0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主动作废不可信结果：</w:t>
      </w:r>
      <w:r>
        <w:rPr>
          <w:rFonts w:ascii="Tahoma" w:hAnsi="Tahoma" w:cs="Tahoma"/>
          <w:sz w:val="19"/>
          <w:szCs w:val="19"/>
        </w:rPr>
        <w:t>审计发现</w:t>
      </w:r>
      <w:r>
        <w:rPr>
          <w:rFonts w:ascii="Tahoma" w:hAnsi="Tahoma" w:cs="Tahoma"/>
          <w:sz w:val="19"/>
          <w:szCs w:val="19"/>
        </w:rPr>
        <w:t xml:space="preserve"> launcher </w:t>
      </w:r>
      <w:r>
        <w:rPr>
          <w:rFonts w:ascii="Tahoma" w:hAnsi="Tahoma" w:cs="Tahoma"/>
          <w:sz w:val="19"/>
          <w:szCs w:val="19"/>
        </w:rPr>
        <w:t>时代的日志有</w:t>
      </w:r>
      <w:r>
        <w:rPr>
          <w:rFonts w:ascii="Tahoma" w:hAnsi="Tahoma" w:cs="Tahoma"/>
          <w:sz w:val="19"/>
          <w:szCs w:val="19"/>
        </w:rPr>
        <w:t xml:space="preserve"> 302 / 303 </w:t>
      </w:r>
      <w:r>
        <w:rPr>
          <w:rFonts w:ascii="Tahoma" w:hAnsi="Tahoma" w:cs="Tahoma"/>
          <w:sz w:val="19"/>
          <w:szCs w:val="19"/>
        </w:rPr>
        <w:t>份的实际</w:t>
      </w:r>
      <w:r>
        <w:rPr>
          <w:rFonts w:ascii="Tahoma" w:hAnsi="Tahoma" w:cs="Tahoma"/>
          <w:sz w:val="19"/>
          <w:szCs w:val="19"/>
        </w:rPr>
        <w:t xml:space="preserve"> MPI process </w:t>
      </w:r>
      <w:r>
        <w:rPr>
          <w:rFonts w:ascii="Tahoma" w:hAnsi="Tahoma" w:cs="Tahoma"/>
          <w:sz w:val="19"/>
          <w:szCs w:val="19"/>
        </w:rPr>
        <w:t>数与文件名不符（一份文件名请求</w:t>
      </w:r>
      <w:r>
        <w:rPr>
          <w:rFonts w:ascii="Tahoma" w:hAnsi="Tahoma" w:cs="Tahoma"/>
          <w:sz w:val="19"/>
          <w:szCs w:val="19"/>
        </w:rPr>
        <w:t xml:space="preserve"> 2048 ranks</w:t>
      </w:r>
      <w:r>
        <w:rPr>
          <w:rFonts w:ascii="Tahoma" w:hAnsi="Tahoma" w:cs="Tahoma"/>
          <w:sz w:val="19"/>
          <w:szCs w:val="19"/>
        </w:rPr>
        <w:t>，</w:t>
      </w:r>
      <w:r>
        <w:rPr>
          <w:rFonts w:ascii="Tahoma" w:hAnsi="Tahoma" w:cs="Tahoma"/>
          <w:sz w:val="19"/>
          <w:szCs w:val="19"/>
        </w:rPr>
        <w:t xml:space="preserve">PETSc header </w:t>
      </w:r>
      <w:r>
        <w:rPr>
          <w:rFonts w:ascii="Tahoma" w:hAnsi="Tahoma" w:cs="Tahoma"/>
          <w:sz w:val="19"/>
          <w:szCs w:val="19"/>
        </w:rPr>
        <w:t>只报</w:t>
      </w:r>
      <w:r>
        <w:rPr>
          <w:rFonts w:ascii="Tahoma" w:hAnsi="Tahoma" w:cs="Tahoma"/>
          <w:sz w:val="19"/>
          <w:szCs w:val="19"/>
        </w:rPr>
        <w:t xml:space="preserve"> 32</w:t>
      </w:r>
      <w:r>
        <w:rPr>
          <w:rFonts w:ascii="Tahoma" w:hAnsi="Tahoma" w:cs="Tahoma"/>
          <w:sz w:val="19"/>
          <w:szCs w:val="19"/>
        </w:rPr>
        <w:t>），据此废弃该阶段全部性能曲线，并把「从日志内容而非文件名解析</w:t>
      </w:r>
      <w:r>
        <w:rPr>
          <w:rFonts w:ascii="Tahoma" w:hAnsi="Tahoma" w:cs="Tahoma"/>
          <w:sz w:val="19"/>
          <w:szCs w:val="19"/>
        </w:rPr>
        <w:t xml:space="preserve"> process / thread </w:t>
      </w:r>
      <w:r>
        <w:rPr>
          <w:rFonts w:ascii="Tahoma" w:hAnsi="Tahoma" w:cs="Tahoma"/>
          <w:sz w:val="19"/>
          <w:szCs w:val="19"/>
        </w:rPr>
        <w:t>数」写成分析入口的硬校验；另发现</w:t>
      </w:r>
      <w:r>
        <w:rPr>
          <w:rFonts w:ascii="Tahoma" w:hAnsi="Tahoma" w:cs="Tahoma"/>
          <w:sz w:val="19"/>
          <w:szCs w:val="19"/>
        </w:rPr>
        <w:t xml:space="preserve"> default GMRES + block Jacobi/ICC </w:t>
      </w:r>
      <w:r>
        <w:rPr>
          <w:rFonts w:ascii="Tahoma" w:hAnsi="Tahoma" w:cs="Tahoma"/>
          <w:sz w:val="19"/>
          <w:szCs w:val="19"/>
        </w:rPr>
        <w:t>会随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数改变</w:t>
      </w:r>
      <w:r>
        <w:rPr>
          <w:rFonts w:ascii="Tahoma" w:hAnsi="Tahoma" w:cs="Tahoma"/>
          <w:sz w:val="19"/>
          <w:szCs w:val="19"/>
        </w:rPr>
        <w:t xml:space="preserve"> preconditioner</w:t>
      </w:r>
      <w:r>
        <w:rPr>
          <w:rFonts w:ascii="Tahoma" w:hAnsi="Tahoma" w:cs="Tahoma"/>
          <w:sz w:val="19"/>
          <w:szCs w:val="19"/>
        </w:rPr>
        <w:t>、一次</w:t>
      </w:r>
      <w:r>
        <w:rPr>
          <w:rFonts w:ascii="Tahoma" w:hAnsi="Tahoma" w:cs="Tahoma"/>
          <w:sz w:val="19"/>
          <w:szCs w:val="19"/>
        </w:rPr>
        <w:t xml:space="preserve"> --ksp_rtol override </w:t>
      </w:r>
      <w:r>
        <w:rPr>
          <w:rFonts w:ascii="Tahoma" w:hAnsi="Tahoma" w:cs="Tahoma"/>
          <w:sz w:val="19"/>
          <w:szCs w:val="19"/>
        </w:rPr>
        <w:t>被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静默忽略，因此禁止用该批数据做跨</w:t>
      </w:r>
      <w:r>
        <w:rPr>
          <w:rFonts w:ascii="Tahoma" w:hAnsi="Tahoma" w:cs="Tahoma"/>
          <w:sz w:val="19"/>
          <w:szCs w:val="19"/>
        </w:rPr>
        <w:t xml:space="preserve"> rank </w:t>
      </w:r>
      <w:r>
        <w:rPr>
          <w:rFonts w:ascii="Tahoma" w:hAnsi="Tahoma" w:cs="Tahoma"/>
          <w:sz w:val="19"/>
          <w:szCs w:val="19"/>
        </w:rPr>
        <w:t>布局排名。</w:t>
      </w:r>
    </w:p>
    <w:p w14:paraId="1C0861B3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可审计聚合管线：</w:t>
      </w:r>
      <w:r>
        <w:rPr>
          <w:rFonts w:ascii="Tahoma" w:hAnsi="Tahoma" w:cs="Tahoma"/>
          <w:sz w:val="19"/>
          <w:szCs w:val="19"/>
        </w:rPr>
        <w:t>每份日志须通过</w:t>
      </w:r>
      <w:r>
        <w:rPr>
          <w:rFonts w:ascii="Tahoma" w:hAnsi="Tahoma" w:cs="Tahoma"/>
          <w:sz w:val="19"/>
          <w:szCs w:val="19"/>
        </w:rPr>
        <w:t xml:space="preserve"> PETSc </w:t>
      </w:r>
      <w:r>
        <w:rPr>
          <w:rFonts w:ascii="Tahoma" w:hAnsi="Tahoma" w:cs="Tahoma"/>
          <w:sz w:val="19"/>
          <w:szCs w:val="19"/>
        </w:rPr>
        <w:t>自报</w:t>
      </w:r>
      <w:r>
        <w:rPr>
          <w:rFonts w:ascii="Tahoma" w:hAnsi="Tahoma" w:cs="Tahoma"/>
          <w:sz w:val="19"/>
          <w:szCs w:val="19"/>
        </w:rPr>
        <w:t xml:space="preserve"> architecture</w:t>
      </w:r>
      <w:r>
        <w:rPr>
          <w:rFonts w:ascii="Tahoma" w:hAnsi="Tahoma" w:cs="Tahoma"/>
          <w:sz w:val="19"/>
          <w:szCs w:val="19"/>
        </w:rPr>
        <w:t>、实际</w:t>
      </w:r>
      <w:r>
        <w:rPr>
          <w:rFonts w:ascii="Tahoma" w:hAnsi="Tahoma" w:cs="Tahoma"/>
          <w:sz w:val="19"/>
          <w:szCs w:val="19"/>
        </w:rPr>
        <w:t xml:space="preserve"> ranks × threads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 </w:t>
      </w:r>
      <w:r>
        <w:rPr>
          <w:rFonts w:ascii="Tahoma" w:hAnsi="Tahoma" w:cs="Tahoma"/>
          <w:sz w:val="19"/>
          <w:szCs w:val="19"/>
        </w:rPr>
        <w:t>次</w:t>
      </w:r>
      <w:r>
        <w:rPr>
          <w:rFonts w:ascii="Tahoma" w:hAnsi="Tahoma" w:cs="Tahoma"/>
          <w:sz w:val="19"/>
          <w:szCs w:val="19"/>
        </w:rPr>
        <w:t xml:space="preserve"> solve </w:t>
      </w:r>
      <w:r>
        <w:rPr>
          <w:rFonts w:ascii="Tahoma" w:hAnsi="Tahoma" w:cs="Tahoma"/>
          <w:sz w:val="19"/>
          <w:szCs w:val="19"/>
        </w:rPr>
        <w:t>全部收敛、</w:t>
      </w:r>
      <w:r>
        <w:rPr>
          <w:rFonts w:ascii="Tahoma" w:hAnsi="Tahoma" w:cs="Tahoma"/>
          <w:sz w:val="19"/>
          <w:szCs w:val="19"/>
        </w:rPr>
        <w:t xml:space="preserve">timed stage </w:t>
      </w:r>
      <w:r>
        <w:rPr>
          <w:rFonts w:ascii="Tahoma" w:hAnsi="Tahoma" w:cs="Tahoma"/>
          <w:sz w:val="19"/>
          <w:szCs w:val="19"/>
        </w:rPr>
        <w:t>恰好</w:t>
      </w:r>
      <w:r>
        <w:rPr>
          <w:rFonts w:ascii="Tahoma" w:hAnsi="Tahoma" w:cs="Tahoma"/>
          <w:sz w:val="19"/>
          <w:szCs w:val="19"/>
        </w:rPr>
        <w:t xml:space="preserve"> 19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KSPSolve </w:t>
      </w:r>
      <w:r>
        <w:rPr>
          <w:rFonts w:ascii="Tahoma" w:hAnsi="Tahoma" w:cs="Tahoma"/>
          <w:sz w:val="19"/>
          <w:szCs w:val="19"/>
        </w:rPr>
        <w:t>且无</w:t>
      </w:r>
      <w:r>
        <w:rPr>
          <w:rFonts w:ascii="Tahoma" w:hAnsi="Tahoma" w:cs="Tahoma"/>
          <w:sz w:val="19"/>
          <w:szCs w:val="19"/>
        </w:rPr>
        <w:t xml:space="preserve"> PCSetUp</w:t>
      </w:r>
      <w:r>
        <w:rPr>
          <w:rFonts w:ascii="Tahoma" w:hAnsi="Tahoma" w:cs="Tahoma"/>
          <w:sz w:val="19"/>
          <w:szCs w:val="19"/>
        </w:rPr>
        <w:t>、链接库与</w:t>
      </w:r>
      <w:r>
        <w:rPr>
          <w:rFonts w:ascii="Tahoma" w:hAnsi="Tahoma" w:cs="Tahoma"/>
          <w:sz w:val="19"/>
          <w:szCs w:val="19"/>
        </w:rPr>
        <w:t xml:space="preserve"> solver signature </w:t>
      </w:r>
      <w:r>
        <w:rPr>
          <w:rFonts w:ascii="Tahoma" w:hAnsi="Tahoma" w:cs="Tahoma"/>
          <w:sz w:val="19"/>
          <w:szCs w:val="19"/>
        </w:rPr>
        <w:t>共六项检查才进入聚合；未通过的标为</w:t>
      </w:r>
      <w:r>
        <w:rPr>
          <w:rFonts w:ascii="Tahoma" w:hAnsi="Tahoma" w:cs="Tahoma"/>
          <w:sz w:val="19"/>
          <w:szCs w:val="19"/>
        </w:rPr>
        <w:t xml:space="preserve"> superseded</w:t>
      </w:r>
      <w:r>
        <w:rPr>
          <w:rFonts w:ascii="Tahoma" w:hAnsi="Tahoma" w:cs="Tahoma"/>
          <w:sz w:val="19"/>
          <w:szCs w:val="19"/>
        </w:rPr>
        <w:t>，只解释方法如何改进，永不混进中位数。</w:t>
      </w:r>
    </w:p>
    <w:p w14:paraId="0898C41B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工程化与可发布性：</w:t>
      </w:r>
      <w:r>
        <w:rPr>
          <w:rFonts w:ascii="Tahoma" w:hAnsi="Tahoma" w:cs="Tahoma"/>
          <w:sz w:val="19"/>
          <w:szCs w:val="19"/>
        </w:rPr>
        <w:t xml:space="preserve">Slurm </w:t>
      </w:r>
      <w:r>
        <w:rPr>
          <w:rFonts w:ascii="Tahoma" w:hAnsi="Tahoma" w:cs="Tahoma"/>
          <w:sz w:val="19"/>
          <w:szCs w:val="19"/>
        </w:rPr>
        <w:t>提交脚本参数化生成全部正式配置，分析侧</w:t>
      </w:r>
      <w:r>
        <w:rPr>
          <w:rFonts w:ascii="Tahoma" w:hAnsi="Tahoma" w:cs="Tahoma"/>
          <w:sz w:val="19"/>
          <w:szCs w:val="19"/>
        </w:rPr>
        <w:t xml:space="preserve"> 16 </w:t>
      </w:r>
      <w:r>
        <w:rPr>
          <w:rFonts w:ascii="Tahoma" w:hAnsi="Tahoma" w:cs="Tahoma"/>
          <w:sz w:val="19"/>
          <w:szCs w:val="19"/>
        </w:rPr>
        <w:t>个</w:t>
      </w:r>
      <w:r>
        <w:rPr>
          <w:rFonts w:ascii="Tahoma" w:hAnsi="Tahoma" w:cs="Tahoma"/>
          <w:sz w:val="19"/>
          <w:szCs w:val="19"/>
        </w:rPr>
        <w:t xml:space="preserve"> Python </w:t>
      </w:r>
      <w:r>
        <w:rPr>
          <w:rFonts w:ascii="Tahoma" w:hAnsi="Tahoma" w:cs="Tahoma"/>
          <w:sz w:val="19"/>
          <w:szCs w:val="19"/>
        </w:rPr>
        <w:t>脚本配</w:t>
      </w:r>
      <w:r>
        <w:rPr>
          <w:rFonts w:ascii="Tahoma" w:hAnsi="Tahoma" w:cs="Tahoma"/>
          <w:sz w:val="19"/>
          <w:szCs w:val="19"/>
        </w:rPr>
        <w:t xml:space="preserve"> pytest </w:t>
      </w:r>
      <w:r>
        <w:rPr>
          <w:rFonts w:ascii="Tahoma" w:hAnsi="Tahoma" w:cs="Tahoma"/>
          <w:sz w:val="19"/>
          <w:szCs w:val="19"/>
        </w:rPr>
        <w:t>断言公开矩阵行数、头条数值、</w:t>
      </w:r>
      <w:r>
        <w:rPr>
          <w:rFonts w:ascii="Tahoma" w:hAnsi="Tahoma" w:cs="Tahoma"/>
          <w:sz w:val="19"/>
          <w:szCs w:val="19"/>
        </w:rPr>
        <w:t xml:space="preserve">README </w:t>
      </w:r>
      <w:r>
        <w:rPr>
          <w:rFonts w:ascii="Tahoma" w:hAnsi="Tahoma" w:cs="Tahoma"/>
          <w:sz w:val="19"/>
          <w:szCs w:val="19"/>
        </w:rPr>
        <w:t>图片与跨维度换算，</w:t>
      </w:r>
      <w:r>
        <w:rPr>
          <w:rFonts w:ascii="Tahoma" w:hAnsi="Tahoma" w:cs="Tahoma"/>
          <w:sz w:val="19"/>
          <w:szCs w:val="19"/>
        </w:rPr>
        <w:t xml:space="preserve">GitHub Actions </w:t>
      </w:r>
      <w:r>
        <w:rPr>
          <w:rFonts w:ascii="Tahoma" w:hAnsi="Tahoma" w:cs="Tahoma"/>
          <w:sz w:val="19"/>
          <w:szCs w:val="19"/>
        </w:rPr>
        <w:t>跑公开数据测试并用</w:t>
      </w:r>
      <w:r>
        <w:rPr>
          <w:rFonts w:ascii="Tahoma" w:hAnsi="Tahoma" w:cs="Tahoma"/>
          <w:sz w:val="19"/>
          <w:szCs w:val="19"/>
        </w:rPr>
        <w:t xml:space="preserve"> fake Slurm </w:t>
      </w:r>
      <w:r>
        <w:rPr>
          <w:rFonts w:ascii="Tahoma" w:hAnsi="Tahoma" w:cs="Tahoma"/>
          <w:sz w:val="19"/>
          <w:szCs w:val="19"/>
        </w:rPr>
        <w:t>执行提交脚本；对外发布的</w:t>
      </w:r>
      <w:r>
        <w:rPr>
          <w:rFonts w:ascii="Tahoma" w:hAnsi="Tahoma" w:cs="Tahoma"/>
          <w:sz w:val="19"/>
          <w:szCs w:val="19"/>
        </w:rPr>
        <w:t xml:space="preserve"> 5 </w:t>
      </w:r>
      <w:r>
        <w:rPr>
          <w:rFonts w:ascii="Tahoma" w:hAnsi="Tahoma" w:cs="Tahoma"/>
          <w:sz w:val="19"/>
          <w:szCs w:val="19"/>
        </w:rPr>
        <w:t>份代表日志经脚本脱敏（去用户、</w:t>
      </w:r>
      <w:r>
        <w:rPr>
          <w:rFonts w:ascii="Tahoma" w:hAnsi="Tahoma" w:cs="Tahoma"/>
          <w:sz w:val="19"/>
          <w:szCs w:val="19"/>
        </w:rPr>
        <w:t>allocation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node name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job ID </w:t>
      </w:r>
      <w:r>
        <w:rPr>
          <w:rFonts w:ascii="Tahoma" w:hAnsi="Tahoma" w:cs="Tahoma"/>
          <w:sz w:val="19"/>
          <w:szCs w:val="19"/>
        </w:rPr>
        <w:t>与个人路径），并附私有原件与公开副本的</w:t>
      </w:r>
      <w:r>
        <w:rPr>
          <w:rFonts w:ascii="Tahoma" w:hAnsi="Tahoma" w:cs="Tahoma"/>
          <w:sz w:val="19"/>
          <w:szCs w:val="19"/>
        </w:rPr>
        <w:t xml:space="preserve"> SHA-256 manifest</w:t>
      </w:r>
      <w:r>
        <w:rPr>
          <w:rFonts w:ascii="Tahoma" w:hAnsi="Tahoma" w:cs="Tahoma"/>
          <w:sz w:val="19"/>
          <w:szCs w:val="19"/>
        </w:rPr>
        <w:t>。</w:t>
      </w:r>
    </w:p>
    <w:p w14:paraId="67A7FC80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性能结论（摘要）：</w:t>
      </w:r>
      <w:r>
        <w:rPr>
          <w:rFonts w:ascii="Tahoma" w:hAnsi="Tahoma" w:cs="Tahoma"/>
          <w:sz w:val="19"/>
          <w:szCs w:val="19"/>
        </w:rPr>
        <w:t xml:space="preserve">weak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最佳布局</w:t>
      </w:r>
      <w:r>
        <w:rPr>
          <w:rFonts w:ascii="Tahoma" w:hAnsi="Tahoma" w:cs="Tahoma"/>
          <w:sz w:val="19"/>
          <w:szCs w:val="19"/>
        </w:rPr>
        <w:t xml:space="preserve"> 64×2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165M / 32 </w:t>
      </w:r>
      <w:r>
        <w:rPr>
          <w:rFonts w:ascii="Tahoma" w:hAnsi="Tahoma" w:cs="Tahoma"/>
          <w:sz w:val="19"/>
          <w:szCs w:val="19"/>
        </w:rPr>
        <w:t>节点</w:t>
      </w:r>
      <w:r>
        <w:rPr>
          <w:rFonts w:ascii="Tahoma" w:hAnsi="Tahoma" w:cs="Tahoma"/>
          <w:sz w:val="19"/>
          <w:szCs w:val="19"/>
        </w:rPr>
        <w:t xml:space="preserve"> 794.8M equations/s</w:t>
      </w:r>
      <w:r>
        <w:rPr>
          <w:rFonts w:ascii="Tahoma" w:hAnsi="Tahoma" w:cs="Tahoma"/>
          <w:sz w:val="19"/>
          <w:szCs w:val="19"/>
        </w:rPr>
        <w:t>，比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高</w:t>
      </w:r>
      <w:r>
        <w:rPr>
          <w:rFonts w:ascii="Tahoma" w:hAnsi="Tahoma" w:cs="Tahoma"/>
          <w:sz w:val="19"/>
          <w:szCs w:val="19"/>
        </w:rPr>
        <w:t xml:space="preserve"> 13.1%</w:t>
      </w:r>
      <w:r>
        <w:rPr>
          <w:rFonts w:ascii="Tahoma" w:hAnsi="Tahoma" w:cs="Tahoma"/>
          <w:sz w:val="19"/>
          <w:szCs w:val="19"/>
        </w:rPr>
        <w:t>）、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最佳</w:t>
      </w:r>
      <w:r>
        <w:rPr>
          <w:rFonts w:ascii="Tahoma" w:hAnsi="Tahoma" w:cs="Tahoma"/>
          <w:sz w:val="19"/>
          <w:szCs w:val="19"/>
        </w:rPr>
        <w:t xml:space="preserve"> 32×4</w:t>
      </w:r>
      <w:r>
        <w:rPr>
          <w:rFonts w:ascii="Tahoma" w:hAnsi="Tahoma" w:cs="Tahoma"/>
          <w:sz w:val="19"/>
          <w:szCs w:val="19"/>
        </w:rPr>
        <w:t>（最大增益</w:t>
      </w:r>
      <w:r>
        <w:rPr>
          <w:rFonts w:ascii="Tahoma" w:hAnsi="Tahoma" w:cs="Tahoma"/>
          <w:sz w:val="19"/>
          <w:szCs w:val="19"/>
        </w:rPr>
        <w:t xml:space="preserve"> 33.2%</w:t>
      </w:r>
      <w:r>
        <w:rPr>
          <w:rFonts w:ascii="Tahoma" w:hAnsi="Tahoma" w:cs="Tahoma"/>
          <w:sz w:val="19"/>
          <w:szCs w:val="19"/>
        </w:rPr>
        <w:t>）；</w:t>
      </w:r>
      <w:r>
        <w:rPr>
          <w:rFonts w:ascii="Tahoma" w:hAnsi="Tahoma" w:cs="Tahoma"/>
          <w:sz w:val="19"/>
          <w:szCs w:val="19"/>
        </w:rPr>
        <w:t xml:space="preserve">fixed-20M strong scaling </w:t>
      </w:r>
      <w:r>
        <w:rPr>
          <w:rFonts w:ascii="Tahoma" w:hAnsi="Tahoma" w:cs="Tahoma"/>
          <w:sz w:val="19"/>
          <w:szCs w:val="19"/>
        </w:rPr>
        <w:t>上</w:t>
      </w:r>
      <w:r>
        <w:rPr>
          <w:rFonts w:ascii="Tahoma" w:hAnsi="Tahoma" w:cs="Tahoma"/>
          <w:sz w:val="19"/>
          <w:szCs w:val="19"/>
        </w:rPr>
        <w:t xml:space="preserve"> 2D </w:t>
      </w:r>
      <w:r>
        <w:rPr>
          <w:rFonts w:ascii="Tahoma" w:hAnsi="Tahoma" w:cs="Tahoma"/>
          <w:sz w:val="19"/>
          <w:szCs w:val="19"/>
        </w:rPr>
        <w:t>达</w:t>
      </w:r>
      <w:r>
        <w:rPr>
          <w:rFonts w:ascii="Tahoma" w:hAnsi="Tahoma" w:cs="Tahoma"/>
          <w:sz w:val="19"/>
          <w:szCs w:val="19"/>
        </w:rPr>
        <w:t xml:space="preserve"> 29.83× </w:t>
      </w:r>
      <w:r>
        <w:rPr>
          <w:rFonts w:ascii="Tahoma" w:hAnsi="Tahoma" w:cs="Tahoma"/>
          <w:sz w:val="19"/>
          <w:szCs w:val="19"/>
        </w:rPr>
        <w:t>加速</w:t>
      </w:r>
      <w:r>
        <w:rPr>
          <w:rFonts w:ascii="Tahoma" w:hAnsi="Tahoma" w:cs="Tahoma"/>
          <w:sz w:val="19"/>
          <w:szCs w:val="19"/>
        </w:rPr>
        <w:t xml:space="preserve"> / 93.2% </w:t>
      </w:r>
      <w:r>
        <w:rPr>
          <w:rFonts w:ascii="Tahoma" w:hAnsi="Tahoma" w:cs="Tahoma"/>
          <w:sz w:val="19"/>
          <w:szCs w:val="19"/>
        </w:rPr>
        <w:t>累积效率，</w:t>
      </w:r>
      <w:r>
        <w:rPr>
          <w:rFonts w:ascii="Tahoma" w:hAnsi="Tahoma" w:cs="Tahoma"/>
          <w:sz w:val="19"/>
          <w:szCs w:val="19"/>
        </w:rPr>
        <w:t xml:space="preserve">3D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16×8 </w:t>
      </w:r>
      <w:r>
        <w:rPr>
          <w:rFonts w:ascii="Tahoma" w:hAnsi="Tahoma" w:cs="Tahoma"/>
          <w:sz w:val="19"/>
          <w:szCs w:val="19"/>
        </w:rPr>
        <w:t>比</w:t>
      </w:r>
      <w:r>
        <w:rPr>
          <w:rFonts w:ascii="Tahoma" w:hAnsi="Tahoma" w:cs="Tahoma"/>
          <w:sz w:val="19"/>
          <w:szCs w:val="19"/>
        </w:rPr>
        <w:t xml:space="preserve"> flat MPI </w:t>
      </w:r>
      <w:r>
        <w:rPr>
          <w:rFonts w:ascii="Tahoma" w:hAnsi="Tahoma" w:cs="Tahoma"/>
          <w:sz w:val="19"/>
          <w:szCs w:val="19"/>
        </w:rPr>
        <w:t>快</w:t>
      </w:r>
      <w:r>
        <w:rPr>
          <w:rFonts w:ascii="Tahoma" w:hAnsi="Tahoma" w:cs="Tahoma"/>
          <w:sz w:val="19"/>
          <w:szCs w:val="19"/>
        </w:rPr>
        <w:t xml:space="preserve"> 3.81×</w:t>
      </w:r>
      <w:r>
        <w:rPr>
          <w:rFonts w:ascii="Tahoma" w:hAnsi="Tahoma" w:cs="Tahoma"/>
          <w:sz w:val="19"/>
          <w:szCs w:val="19"/>
        </w:rPr>
        <w:t>。最佳布局随维度、规模与每核工作量改变，</w:t>
      </w:r>
      <w:r>
        <w:rPr>
          <w:rFonts w:ascii="Tahoma" w:hAnsi="Tahoma" w:cs="Tahoma"/>
          <w:sz w:val="19"/>
          <w:szCs w:val="19"/>
        </w:rPr>
        <w:t xml:space="preserve">Linaro MAP </w:t>
      </w:r>
      <w:r>
        <w:rPr>
          <w:rFonts w:ascii="Tahoma" w:hAnsi="Tahoma" w:cs="Tahoma"/>
          <w:sz w:val="19"/>
          <w:szCs w:val="19"/>
        </w:rPr>
        <w:t>定位其机理为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通信暴露（</w:t>
      </w:r>
      <w:r>
        <w:rPr>
          <w:rFonts w:ascii="Tahoma" w:hAnsi="Tahoma" w:cs="Tahoma"/>
          <w:sz w:val="19"/>
          <w:szCs w:val="19"/>
        </w:rPr>
        <w:t>46.7%→6.2%</w:t>
      </w:r>
      <w:r>
        <w:rPr>
          <w:rFonts w:ascii="Tahoma" w:hAnsi="Tahoma" w:cs="Tahoma"/>
          <w:sz w:val="19"/>
          <w:szCs w:val="19"/>
        </w:rPr>
        <w:t>）与</w:t>
      </w:r>
      <w:r>
        <w:rPr>
          <w:rFonts w:ascii="Tahoma" w:hAnsi="Tahoma" w:cs="Tahoma"/>
          <w:sz w:val="19"/>
          <w:szCs w:val="19"/>
        </w:rPr>
        <w:t xml:space="preserve"> OpenMP </w:t>
      </w:r>
      <w:r>
        <w:rPr>
          <w:rFonts w:ascii="Tahoma" w:hAnsi="Tahoma" w:cs="Tahoma"/>
          <w:sz w:val="19"/>
          <w:szCs w:val="19"/>
        </w:rPr>
        <w:t>空转等待（</w:t>
      </w:r>
      <w:r>
        <w:rPr>
          <w:rFonts w:ascii="Tahoma" w:hAnsi="Tahoma" w:cs="Tahoma"/>
          <w:sz w:val="19"/>
          <w:szCs w:val="19"/>
        </w:rPr>
        <w:t>48.3%→76.5%</w:t>
      </w:r>
      <w:r>
        <w:rPr>
          <w:rFonts w:ascii="Tahoma" w:hAnsi="Tahoma" w:cs="Tahoma"/>
          <w:sz w:val="19"/>
          <w:szCs w:val="19"/>
        </w:rPr>
        <w:t>）的交点。</w:t>
      </w:r>
    </w:p>
    <w:p w14:paraId="328E9949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</w:t>
      </w:r>
      <w:r>
        <w:rPr>
          <w:rFonts w:ascii="Tahoma" w:hAnsi="Tahoma" w:cs="Tahoma"/>
          <w:b/>
          <w:bCs/>
          <w:sz w:val="19"/>
          <w:szCs w:val="19"/>
        </w:rPr>
        <w:t>定位机理：</w:t>
      </w:r>
      <w:r>
        <w:rPr>
          <w:rFonts w:ascii="Tahoma" w:hAnsi="Tahoma" w:cs="Tahoma"/>
          <w:sz w:val="19"/>
          <w:szCs w:val="19"/>
        </w:rPr>
        <w:t xml:space="preserve">Linaro MAP call tree </w:t>
      </w:r>
      <w:r>
        <w:rPr>
          <w:rFonts w:ascii="Tahoma" w:hAnsi="Tahoma" w:cs="Tahoma"/>
          <w:sz w:val="19"/>
          <w:szCs w:val="19"/>
        </w:rPr>
        <w:t>显示</w:t>
      </w:r>
      <w:r>
        <w:rPr>
          <w:rFonts w:ascii="Tahoma" w:hAnsi="Tahoma" w:cs="Tahoma"/>
          <w:sz w:val="19"/>
          <w:szCs w:val="19"/>
        </w:rPr>
        <w:t xml:space="preserve"> threads/rank </w:t>
      </w:r>
      <w:r>
        <w:rPr>
          <w:rFonts w:ascii="Tahoma" w:hAnsi="Tahoma" w:cs="Tahoma"/>
          <w:sz w:val="19"/>
          <w:szCs w:val="19"/>
        </w:rPr>
        <w:t>上升时，</w:t>
      </w:r>
      <w:r>
        <w:rPr>
          <w:rFonts w:ascii="Tahoma" w:hAnsi="Tahoma" w:cs="Tahoma"/>
          <w:sz w:val="19"/>
          <w:szCs w:val="19"/>
        </w:rPr>
        <w:t xml:space="preserve">solve window </w:t>
      </w:r>
      <w:r>
        <w:rPr>
          <w:rFonts w:ascii="Tahoma" w:hAnsi="Tahoma" w:cs="Tahoma"/>
          <w:sz w:val="19"/>
          <w:szCs w:val="19"/>
        </w:rPr>
        <w:t>内</w:t>
      </w:r>
      <w:r>
        <w:rPr>
          <w:rFonts w:ascii="Tahoma" w:hAnsi="Tahoma" w:cs="Tahoma"/>
          <w:sz w:val="19"/>
          <w:szCs w:val="19"/>
        </w:rPr>
        <w:t xml:space="preserve"> MPI </w:t>
      </w:r>
      <w:r>
        <w:rPr>
          <w:rFonts w:ascii="Tahoma" w:hAnsi="Tahoma" w:cs="Tahoma"/>
          <w:sz w:val="19"/>
          <w:szCs w:val="19"/>
        </w:rPr>
        <w:t>占比从</w:t>
      </w:r>
      <w:r>
        <w:rPr>
          <w:rFonts w:ascii="Tahoma" w:hAnsi="Tahoma" w:cs="Tahoma"/>
          <w:sz w:val="19"/>
          <w:szCs w:val="19"/>
        </w:rPr>
        <w:t xml:space="preserve"> 46.7%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64×2</w:t>
      </w:r>
      <w:r>
        <w:rPr>
          <w:rFonts w:ascii="Tahoma" w:hAnsi="Tahoma" w:cs="Tahoma"/>
          <w:sz w:val="19"/>
          <w:szCs w:val="19"/>
        </w:rPr>
        <w:t>）降到</w:t>
      </w:r>
      <w:r>
        <w:rPr>
          <w:rFonts w:ascii="Tahoma" w:hAnsi="Tahoma" w:cs="Tahoma"/>
          <w:sz w:val="19"/>
          <w:szCs w:val="19"/>
        </w:rPr>
        <w:t xml:space="preserve"> 6.2%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16×8</w:t>
      </w:r>
      <w:r>
        <w:rPr>
          <w:rFonts w:ascii="Tahoma" w:hAnsi="Tahoma" w:cs="Tahoma"/>
          <w:sz w:val="19"/>
          <w:szCs w:val="19"/>
        </w:rPr>
        <w:t>），而</w:t>
      </w:r>
      <w:r>
        <w:rPr>
          <w:rFonts w:ascii="Tahoma" w:hAnsi="Tahoma" w:cs="Tahoma"/>
          <w:sz w:val="19"/>
          <w:szCs w:val="19"/>
        </w:rPr>
        <w:t xml:space="preserve"> OpenMP runtime </w:t>
      </w:r>
      <w:r>
        <w:rPr>
          <w:rFonts w:ascii="Tahoma" w:hAnsi="Tahoma" w:cs="Tahoma"/>
          <w:sz w:val="19"/>
          <w:szCs w:val="19"/>
        </w:rPr>
        <w:t>等待从</w:t>
      </w:r>
      <w:r>
        <w:rPr>
          <w:rFonts w:ascii="Tahoma" w:hAnsi="Tahoma" w:cs="Tahoma"/>
          <w:sz w:val="19"/>
          <w:szCs w:val="19"/>
        </w:rPr>
        <w:t xml:space="preserve"> 48.3% </w:t>
      </w:r>
      <w:r>
        <w:rPr>
          <w:rFonts w:ascii="Tahoma" w:hAnsi="Tahoma" w:cs="Tahoma"/>
          <w:sz w:val="19"/>
          <w:szCs w:val="19"/>
        </w:rPr>
        <w:t>升到</w:t>
      </w:r>
      <w:r>
        <w:rPr>
          <w:rFonts w:ascii="Tahoma" w:hAnsi="Tahoma" w:cs="Tahoma"/>
          <w:sz w:val="19"/>
          <w:szCs w:val="19"/>
        </w:rPr>
        <w:t xml:space="preserve"> 76.5%——</w:t>
      </w:r>
      <w:r>
        <w:rPr>
          <w:rFonts w:ascii="Tahoma" w:hAnsi="Tahoma" w:cs="Tahoma"/>
          <w:sz w:val="19"/>
          <w:szCs w:val="19"/>
        </w:rPr>
        <w:t>布局排序即「通信暴露」与「线程空转」两条曲线的交点；同时排除</w:t>
      </w:r>
      <w:r>
        <w:rPr>
          <w:rFonts w:ascii="Tahoma" w:hAnsi="Tahoma" w:cs="Tahoma"/>
          <w:sz w:val="19"/>
          <w:szCs w:val="19"/>
        </w:rPr>
        <w:t xml:space="preserve"> threaded BLAS </w:t>
      </w:r>
      <w:r>
        <w:rPr>
          <w:rFonts w:ascii="Tahoma" w:hAnsi="Tahoma" w:cs="Tahoma"/>
          <w:sz w:val="19"/>
          <w:szCs w:val="19"/>
        </w:rPr>
        <w:t>的解释（</w:t>
      </w:r>
      <w:r>
        <w:rPr>
          <w:rFonts w:ascii="Tahoma" w:hAnsi="Tahoma" w:cs="Tahoma"/>
          <w:sz w:val="19"/>
          <w:szCs w:val="19"/>
        </w:rPr>
        <w:t xml:space="preserve">LibSci </w:t>
      </w:r>
      <w:r>
        <w:rPr>
          <w:rFonts w:ascii="Tahoma" w:hAnsi="Tahoma" w:cs="Tahoma"/>
          <w:sz w:val="19"/>
          <w:szCs w:val="19"/>
        </w:rPr>
        <w:t>最多只占</w:t>
      </w:r>
      <w:r>
        <w:rPr>
          <w:rFonts w:ascii="Tahoma" w:hAnsi="Tahoma" w:cs="Tahoma"/>
          <w:sz w:val="19"/>
          <w:szCs w:val="19"/>
        </w:rPr>
        <w:t xml:space="preserve"> solve-window core-time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2.1%</w:t>
      </w:r>
      <w:r>
        <w:rPr>
          <w:rFonts w:ascii="Tahoma" w:hAnsi="Tahoma" w:cs="Tahoma"/>
          <w:sz w:val="19"/>
          <w:szCs w:val="19"/>
        </w:rPr>
        <w:t>）。因</w:t>
      </w:r>
      <w:r>
        <w:rPr>
          <w:rFonts w:ascii="Tahoma" w:hAnsi="Tahoma" w:cs="Tahoma"/>
          <w:sz w:val="19"/>
          <w:szCs w:val="19"/>
        </w:rPr>
        <w:t xml:space="preserve"> MAP </w:t>
      </w:r>
      <w:r>
        <w:rPr>
          <w:rFonts w:ascii="Tahoma" w:hAnsi="Tahoma" w:cs="Tahoma"/>
          <w:sz w:val="19"/>
          <w:szCs w:val="19"/>
        </w:rPr>
        <w:t>插桩会不均匀扰动运行时间，只读布局之间的占比排序，绝不与未插桩的</w:t>
      </w:r>
      <w:r>
        <w:rPr>
          <w:rFonts w:ascii="Tahoma" w:hAnsi="Tahoma" w:cs="Tahoma"/>
          <w:sz w:val="19"/>
          <w:szCs w:val="19"/>
        </w:rPr>
        <w:t xml:space="preserve"> scaling timing </w:t>
      </w:r>
      <w:r>
        <w:rPr>
          <w:rFonts w:ascii="Tahoma" w:hAnsi="Tahoma" w:cs="Tahoma"/>
          <w:sz w:val="19"/>
          <w:szCs w:val="19"/>
        </w:rPr>
        <w:t>混用。</w:t>
      </w:r>
    </w:p>
    <w:p w14:paraId="239B56BE" w14:textId="77777777" w:rsidR="00F71E52" w:rsidRDefault="00F71E52">
      <w:pPr>
        <w:rPr>
          <w:sz w:val="12"/>
        </w:rPr>
      </w:pPr>
    </w:p>
    <w:p w14:paraId="195B8CF8" w14:textId="77777777" w:rsidR="00F71E52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面向该</w:t>
      </w:r>
      <w:r>
        <w:rPr>
          <w:rFonts w:ascii="Tahoma" w:hAnsi="Tahoma" w:cs="Tahoma"/>
          <w:b/>
          <w:bCs/>
          <w:sz w:val="20"/>
          <w:szCs w:val="20"/>
        </w:rPr>
        <w:t xml:space="preserve"> benchmark </w:t>
      </w:r>
      <w:r>
        <w:rPr>
          <w:rFonts w:ascii="Tahoma" w:hAnsi="Tahoma" w:cs="Tahoma"/>
          <w:b/>
          <w:bCs/>
          <w:sz w:val="20"/>
          <w:szCs w:val="20"/>
        </w:rPr>
        <w:t>数据的</w:t>
      </w:r>
      <w:r>
        <w:rPr>
          <w:rFonts w:ascii="Tahoma" w:hAnsi="Tahoma" w:cs="Tahoma"/>
          <w:b/>
          <w:bCs/>
          <w:sz w:val="20"/>
          <w:szCs w:val="20"/>
        </w:rPr>
        <w:t xml:space="preserve"> Agent </w:t>
      </w:r>
      <w:r>
        <w:rPr>
          <w:rFonts w:ascii="Tahoma" w:hAnsi="Tahoma" w:cs="Tahoma"/>
          <w:b/>
          <w:bCs/>
          <w:sz w:val="20"/>
          <w:szCs w:val="20"/>
        </w:rPr>
        <w:t>式性能分析系统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 w14:paraId="683BC6AE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把上一项目的</w:t>
      </w:r>
      <w:r>
        <w:rPr>
          <w:rFonts w:ascii="Tahoma" w:hAnsi="Tahoma" w:cs="Tahoma"/>
          <w:sz w:val="19"/>
          <w:szCs w:val="19"/>
        </w:rPr>
        <w:t xml:space="preserve"> PETSc benchmark </w:t>
      </w:r>
      <w:r>
        <w:rPr>
          <w:rFonts w:ascii="Tahoma" w:hAnsi="Tahoma" w:cs="Tahoma"/>
          <w:sz w:val="19"/>
          <w:szCs w:val="19"/>
        </w:rPr>
        <w:t>数据结构化为</w:t>
      </w:r>
      <w:r>
        <w:rPr>
          <w:rFonts w:ascii="Tahoma" w:hAnsi="Tahoma" w:cs="Tahoma"/>
          <w:sz w:val="19"/>
          <w:szCs w:val="19"/>
        </w:rPr>
        <w:t xml:space="preserve"> SQLite</w:t>
      </w:r>
      <w:r>
        <w:rPr>
          <w:rFonts w:ascii="Tahoma" w:hAnsi="Tahoma" w:cs="Tahoma"/>
          <w:sz w:val="19"/>
          <w:szCs w:val="19"/>
        </w:rPr>
        <w:t>，将性能分析任务封装为确定性工具，以中文规则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作为可验证</w:t>
      </w:r>
      <w:r>
        <w:rPr>
          <w:rFonts w:ascii="Tahoma" w:hAnsi="Tahoma" w:cs="Tahoma"/>
          <w:sz w:val="19"/>
          <w:szCs w:val="19"/>
        </w:rPr>
        <w:t xml:space="preserve"> baseline</w:t>
      </w:r>
      <w:r>
        <w:rPr>
          <w:rFonts w:ascii="Tahoma" w:hAnsi="Tahoma" w:cs="Tahoma"/>
          <w:sz w:val="19"/>
          <w:szCs w:val="19"/>
        </w:rPr>
        <w:t>，再接入</w:t>
      </w:r>
      <w:r>
        <w:rPr>
          <w:rFonts w:ascii="Tahoma" w:hAnsi="Tahoma" w:cs="Tahoma"/>
          <w:sz w:val="19"/>
          <w:szCs w:val="19"/>
        </w:rPr>
        <w:t xml:space="preserve"> LLM function calling router</w:t>
      </w:r>
      <w:r>
        <w:rPr>
          <w:rFonts w:ascii="Tahoma" w:hAnsi="Tahoma" w:cs="Tahoma"/>
          <w:sz w:val="19"/>
          <w:szCs w:val="19"/>
        </w:rPr>
        <w:t>，用自建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问五类中文评测集给两者打同一份分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规则</w:t>
      </w:r>
      <w:r>
        <w:rPr>
          <w:rFonts w:ascii="Tahoma" w:hAnsi="Tahoma" w:cs="Tahoma"/>
          <w:sz w:val="19"/>
          <w:szCs w:val="19"/>
        </w:rPr>
        <w:t xml:space="preserve"> 83.3%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LLM 100%</w:t>
      </w:r>
      <w:r>
        <w:rPr>
          <w:rFonts w:ascii="Tahoma" w:hAnsi="Tahoma" w:cs="Tahoma"/>
          <w:sz w:val="19"/>
          <w:szCs w:val="19"/>
        </w:rPr>
        <w:t>。命题是：让</w:t>
      </w:r>
      <w:r>
        <w:rPr>
          <w:rFonts w:ascii="Tahoma" w:hAnsi="Tahoma" w:cs="Tahoma"/>
          <w:sz w:val="19"/>
          <w:szCs w:val="19"/>
        </w:rPr>
        <w:t xml:space="preserve"> LLM </w:t>
      </w:r>
      <w:r>
        <w:rPr>
          <w:rFonts w:ascii="Tahoma" w:hAnsi="Tahoma" w:cs="Tahoma"/>
          <w:sz w:val="19"/>
          <w:szCs w:val="19"/>
        </w:rPr>
        <w:t>只负责「选哪个工具、参数是什么」，数值一律由确定性代码算，从而让</w:t>
      </w:r>
      <w:r>
        <w:rPr>
          <w:rFonts w:ascii="Tahoma" w:hAnsi="Tahoma" w:cs="Tahoma"/>
          <w:sz w:val="19"/>
          <w:szCs w:val="19"/>
        </w:rPr>
        <w:t xml:space="preserve"> Agent </w:t>
      </w:r>
      <w:r>
        <w:rPr>
          <w:rFonts w:ascii="Tahoma" w:hAnsi="Tahoma" w:cs="Tahoma"/>
          <w:sz w:val="19"/>
          <w:szCs w:val="19"/>
        </w:rPr>
        <w:t>的正确性变成可评测量。</w:t>
      </w:r>
    </w:p>
    <w:p w14:paraId="5841F114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技术栈：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SQLite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pytest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FastAPI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OpenAI SDK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function calling</w:t>
      </w:r>
      <w:r>
        <w:rPr>
          <w:rFonts w:ascii="Tahoma" w:hAnsi="Tahoma" w:cs="Tahoma"/>
          <w:sz w:val="19"/>
          <w:szCs w:val="19"/>
        </w:rPr>
        <w:t>）、</w:t>
      </w:r>
      <w:r>
        <w:rPr>
          <w:rFonts w:ascii="Tahoma" w:hAnsi="Tahoma" w:cs="Tahoma"/>
          <w:sz w:val="19"/>
          <w:szCs w:val="19"/>
        </w:rPr>
        <w:t>Pydantic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Git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Linux</w:t>
      </w:r>
    </w:p>
    <w:p w14:paraId="74CA6D5F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分层架构与同构契约：</w:t>
      </w:r>
      <w:r>
        <w:rPr>
          <w:rFonts w:ascii="Tahoma" w:hAnsi="Tahoma" w:cs="Tahoma"/>
          <w:sz w:val="19"/>
          <w:szCs w:val="19"/>
        </w:rPr>
        <w:t>数据导入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指标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工具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检索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路由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可观测六层，加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FastAPI </w:t>
      </w:r>
      <w:r>
        <w:rPr>
          <w:rFonts w:ascii="Tahoma" w:hAnsi="Tahoma" w:cs="Tahoma"/>
          <w:sz w:val="19"/>
          <w:szCs w:val="19"/>
        </w:rPr>
        <w:t>两个平级且互不依赖的进程边界；规则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与</w:t>
      </w:r>
      <w:r>
        <w:rPr>
          <w:rFonts w:ascii="Tahoma" w:hAnsi="Tahoma" w:cs="Tahoma"/>
          <w:sz w:val="19"/>
          <w:szCs w:val="19"/>
        </w:rPr>
        <w:t xml:space="preserve"> LLM tool call </w:t>
      </w:r>
      <w:r>
        <w:rPr>
          <w:rFonts w:ascii="Tahoma" w:hAnsi="Tahoma" w:cs="Tahoma"/>
          <w:sz w:val="19"/>
          <w:szCs w:val="19"/>
        </w:rPr>
        <w:t>输出严格同构（</w:t>
      </w:r>
      <w:r>
        <w:rPr>
          <w:rFonts w:ascii="Tahoma" w:hAnsi="Tahoma" w:cs="Tahoma"/>
          <w:sz w:val="19"/>
          <w:szCs w:val="19"/>
        </w:rPr>
        <w:t xml:space="preserve">intent + </w:t>
      </w:r>
      <w:r>
        <w:rPr>
          <w:rFonts w:ascii="Tahoma" w:hAnsi="Tahoma" w:cs="Tahoma"/>
          <w:sz w:val="19"/>
          <w:szCs w:val="19"/>
        </w:rPr>
        <w:t>参数），因此可共用同一套评测集、切换只需改一行</w:t>
      </w:r>
      <w:r>
        <w:rPr>
          <w:rFonts w:ascii="Tahoma" w:hAnsi="Tahoma" w:cs="Tahoma"/>
          <w:sz w:val="19"/>
          <w:szCs w:val="19"/>
        </w:rPr>
        <w:t xml:space="preserve"> dispatch</w:t>
      </w:r>
      <w:r>
        <w:rPr>
          <w:rFonts w:ascii="Tahoma" w:hAnsi="Tahoma" w:cs="Tahoma"/>
          <w:sz w:val="19"/>
          <w:szCs w:val="19"/>
        </w:rPr>
        <w:t>。各层合同由</w:t>
      </w:r>
      <w:r>
        <w:rPr>
          <w:rFonts w:ascii="Tahoma" w:hAnsi="Tahoma" w:cs="Tahoma"/>
          <w:sz w:val="19"/>
          <w:szCs w:val="19"/>
        </w:rPr>
        <w:t xml:space="preserve"> 229 </w:t>
      </w:r>
      <w:r>
        <w:rPr>
          <w:rFonts w:ascii="Tahoma" w:hAnsi="Tahoma" w:cs="Tahoma"/>
          <w:sz w:val="19"/>
          <w:szCs w:val="19"/>
        </w:rPr>
        <w:t>项自动化测试钉死，全量离线可跑、不需要</w:t>
      </w:r>
      <w:r>
        <w:rPr>
          <w:rFonts w:ascii="Tahoma" w:hAnsi="Tahoma" w:cs="Tahoma"/>
          <w:sz w:val="19"/>
          <w:szCs w:val="19"/>
        </w:rPr>
        <w:t xml:space="preserve"> API key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 xml:space="preserve">LLM </w:t>
      </w:r>
      <w:r>
        <w:rPr>
          <w:rFonts w:ascii="Tahoma" w:hAnsi="Tahoma" w:cs="Tahoma"/>
          <w:sz w:val="19"/>
          <w:szCs w:val="19"/>
        </w:rPr>
        <w:t>部分走</w:t>
      </w:r>
      <w:r>
        <w:rPr>
          <w:rFonts w:ascii="Tahoma" w:hAnsi="Tahoma" w:cs="Tahoma"/>
          <w:sz w:val="19"/>
          <w:szCs w:val="19"/>
        </w:rPr>
        <w:t xml:space="preserve"> FakeLLM </w:t>
      </w:r>
      <w:r>
        <w:rPr>
          <w:rFonts w:ascii="Tahoma" w:hAnsi="Tahoma" w:cs="Tahoma"/>
          <w:sz w:val="19"/>
          <w:szCs w:val="19"/>
        </w:rPr>
        <w:t>依赖注入）。</w:t>
      </w:r>
    </w:p>
    <w:p w14:paraId="14D2BEF0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工程化外围：</w:t>
      </w:r>
      <w:r>
        <w:rPr>
          <w:rFonts w:ascii="Tahoma" w:hAnsi="Tahoma" w:cs="Tahoma"/>
          <w:sz w:val="19"/>
          <w:szCs w:val="19"/>
        </w:rPr>
        <w:t xml:space="preserve">trace_id </w:t>
      </w:r>
      <w:r>
        <w:rPr>
          <w:rFonts w:ascii="Tahoma" w:hAnsi="Tahoma" w:cs="Tahoma"/>
          <w:sz w:val="19"/>
          <w:szCs w:val="19"/>
        </w:rPr>
        <w:t>贯穿的</w:t>
      </w:r>
      <w:r>
        <w:rPr>
          <w:rFonts w:ascii="Tahoma" w:hAnsi="Tahoma" w:cs="Tahoma"/>
          <w:sz w:val="19"/>
          <w:szCs w:val="19"/>
        </w:rPr>
        <w:t xml:space="preserve"> JSON Lines </w:t>
      </w:r>
      <w:r>
        <w:rPr>
          <w:rFonts w:ascii="Tahoma" w:hAnsi="Tahoma" w:cs="Tahoma"/>
          <w:sz w:val="19"/>
          <w:szCs w:val="19"/>
        </w:rPr>
        <w:t>事件流可完整回放一次执行，脱敏收敛在单一出口点并由扫描测试强制；</w:t>
      </w:r>
      <w:r>
        <w:rPr>
          <w:rFonts w:ascii="Tahoma" w:hAnsi="Tahoma" w:cs="Tahoma"/>
          <w:sz w:val="19"/>
          <w:szCs w:val="19"/>
        </w:rPr>
        <w:t xml:space="preserve">FastAPI </w:t>
      </w:r>
      <w:r>
        <w:rPr>
          <w:rFonts w:ascii="Tahoma" w:hAnsi="Tahoma" w:cs="Tahoma"/>
          <w:sz w:val="19"/>
          <w:szCs w:val="19"/>
        </w:rPr>
        <w:t>暴</w:t>
      </w:r>
      <w:r>
        <w:rPr>
          <w:rFonts w:ascii="Tahoma" w:hAnsi="Tahoma" w:cs="Tahoma"/>
          <w:sz w:val="19"/>
          <w:szCs w:val="19"/>
        </w:rPr>
        <w:lastRenderedPageBreak/>
        <w:t>露</w:t>
      </w:r>
      <w:r>
        <w:rPr>
          <w:rFonts w:ascii="Tahoma" w:hAnsi="Tahoma" w:cs="Tahoma"/>
          <w:sz w:val="19"/>
          <w:szCs w:val="19"/>
        </w:rPr>
        <w:t xml:space="preserve"> POST /ask</w:t>
      </w:r>
      <w:r>
        <w:rPr>
          <w:rFonts w:ascii="Tahoma" w:hAnsi="Tahoma" w:cs="Tahoma"/>
          <w:sz w:val="19"/>
          <w:szCs w:val="19"/>
        </w:rPr>
        <w:t>，非法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由</w:t>
      </w:r>
      <w:r>
        <w:rPr>
          <w:rFonts w:ascii="Tahoma" w:hAnsi="Tahoma" w:cs="Tahoma"/>
          <w:sz w:val="19"/>
          <w:szCs w:val="19"/>
        </w:rPr>
        <w:t xml:space="preserve"> Pydantic </w:t>
      </w:r>
      <w:r>
        <w:rPr>
          <w:rFonts w:ascii="Tahoma" w:hAnsi="Tahoma" w:cs="Tahoma"/>
          <w:sz w:val="19"/>
          <w:szCs w:val="19"/>
        </w:rPr>
        <w:t>拦为</w:t>
      </w:r>
      <w:r>
        <w:rPr>
          <w:rFonts w:ascii="Tahoma" w:hAnsi="Tahoma" w:cs="Tahoma"/>
          <w:sz w:val="19"/>
          <w:szCs w:val="19"/>
        </w:rPr>
        <w:t xml:space="preserve"> 422</w:t>
      </w:r>
      <w:r>
        <w:rPr>
          <w:rFonts w:ascii="Tahoma" w:hAnsi="Tahoma" w:cs="Tahoma"/>
          <w:sz w:val="19"/>
          <w:szCs w:val="19"/>
        </w:rPr>
        <w:t>、缺</w:t>
      </w:r>
      <w:r>
        <w:rPr>
          <w:rFonts w:ascii="Tahoma" w:hAnsi="Tahoma" w:cs="Tahoma"/>
          <w:sz w:val="19"/>
          <w:szCs w:val="19"/>
        </w:rPr>
        <w:t xml:space="preserve"> key </w:t>
      </w:r>
      <w:r>
        <w:rPr>
          <w:rFonts w:ascii="Tahoma" w:hAnsi="Tahoma" w:cs="Tahoma"/>
          <w:sz w:val="19"/>
          <w:szCs w:val="19"/>
        </w:rPr>
        <w:t>映射</w:t>
      </w:r>
      <w:r>
        <w:rPr>
          <w:rFonts w:ascii="Tahoma" w:hAnsi="Tahoma" w:cs="Tahoma"/>
          <w:sz w:val="19"/>
          <w:szCs w:val="19"/>
        </w:rPr>
        <w:t xml:space="preserve"> 503 </w:t>
      </w:r>
      <w:r>
        <w:rPr>
          <w:rFonts w:ascii="Tahoma" w:hAnsi="Tahoma" w:cs="Tahoma"/>
          <w:sz w:val="19"/>
          <w:szCs w:val="19"/>
        </w:rPr>
        <w:t>而非</w:t>
      </w:r>
      <w:r>
        <w:rPr>
          <w:rFonts w:ascii="Tahoma" w:hAnsi="Tahoma" w:cs="Tahoma"/>
          <w:sz w:val="19"/>
          <w:szCs w:val="19"/>
        </w:rPr>
        <w:t xml:space="preserve"> 500</w:t>
      </w:r>
      <w:r>
        <w:rPr>
          <w:rFonts w:ascii="Tahoma" w:hAnsi="Tahoma" w:cs="Tahoma"/>
          <w:sz w:val="19"/>
          <w:szCs w:val="19"/>
        </w:rPr>
        <w:t>，与</w:t>
      </w:r>
      <w:r>
        <w:rPr>
          <w:rFonts w:ascii="Tahoma" w:hAnsi="Tahoma" w:cs="Tahoma"/>
          <w:sz w:val="19"/>
          <w:szCs w:val="19"/>
        </w:rPr>
        <w:t xml:space="preserve"> CLI </w:t>
      </w:r>
      <w:r>
        <w:rPr>
          <w:rFonts w:ascii="Tahoma" w:hAnsi="Tahoma" w:cs="Tahoma"/>
          <w:sz w:val="19"/>
          <w:szCs w:val="19"/>
        </w:rPr>
        <w:t>的退出码</w:t>
      </w:r>
      <w:r>
        <w:rPr>
          <w:rFonts w:ascii="Tahoma" w:hAnsi="Tahoma" w:cs="Tahoma"/>
          <w:sz w:val="19"/>
          <w:szCs w:val="19"/>
        </w:rPr>
        <w:t xml:space="preserve"> 2 </w:t>
      </w:r>
      <w:r>
        <w:rPr>
          <w:rFonts w:ascii="Tahoma" w:hAnsi="Tahoma" w:cs="Tahoma"/>
          <w:sz w:val="19"/>
          <w:szCs w:val="19"/>
        </w:rPr>
        <w:t>各自独立；最小</w:t>
      </w:r>
      <w:r>
        <w:rPr>
          <w:rFonts w:ascii="Tahoma" w:hAnsi="Tahoma" w:cs="Tahoma"/>
          <w:sz w:val="19"/>
          <w:szCs w:val="19"/>
        </w:rPr>
        <w:t xml:space="preserve"> RAG </w:t>
      </w:r>
      <w:r>
        <w:rPr>
          <w:rFonts w:ascii="Tahoma" w:hAnsi="Tahoma" w:cs="Tahoma"/>
          <w:sz w:val="19"/>
          <w:szCs w:val="19"/>
        </w:rPr>
        <w:t>用</w:t>
      </w:r>
      <w:r>
        <w:rPr>
          <w:rFonts w:ascii="Tahoma" w:hAnsi="Tahoma" w:cs="Tahoma"/>
          <w:sz w:val="19"/>
          <w:szCs w:val="19"/>
        </w:rPr>
        <w:t xml:space="preserve"> IDF </w:t>
      </w:r>
      <w:r>
        <w:rPr>
          <w:rFonts w:ascii="Tahoma" w:hAnsi="Tahoma" w:cs="Tahoma"/>
          <w:sz w:val="19"/>
          <w:szCs w:val="19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19"/>
        </w:rPr>
        <w:t xml:space="preserve"> messages </w:t>
      </w:r>
      <w:r>
        <w:rPr>
          <w:rFonts w:ascii="Tahoma" w:hAnsi="Tahoma" w:cs="Tahoma"/>
          <w:sz w:val="19"/>
          <w:szCs w:val="19"/>
        </w:rPr>
        <w:t>与评测时逐字节一致并由测试锁死，以保结论可比。</w:t>
      </w:r>
    </w:p>
    <w:p w14:paraId="73F3C68A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</w:t>
      </w:r>
      <w:r>
        <w:rPr>
          <w:rFonts w:ascii="Tahoma" w:hAnsi="Tahoma" w:cs="Tahoma"/>
          <w:b/>
          <w:bCs/>
          <w:sz w:val="19"/>
          <w:szCs w:val="19"/>
        </w:rPr>
        <w:t>与防御式解析：</w:t>
      </w:r>
      <w:r>
        <w:rPr>
          <w:rFonts w:ascii="Tahoma" w:hAnsi="Tahoma" w:cs="Tahoma"/>
          <w:sz w:val="19"/>
          <w:szCs w:val="19"/>
        </w:rPr>
        <w:t xml:space="preserve">tool schema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description </w:t>
      </w:r>
      <w:r>
        <w:rPr>
          <w:rFonts w:ascii="Tahoma" w:hAnsi="Tahoma" w:cs="Tahoma"/>
          <w:sz w:val="19"/>
          <w:szCs w:val="19"/>
        </w:rPr>
        <w:t>写明工具边界，</w:t>
      </w:r>
      <w:r>
        <w:rPr>
          <w:rFonts w:ascii="Tahoma" w:hAnsi="Tahoma" w:cs="Tahoma"/>
          <w:sz w:val="19"/>
          <w:szCs w:val="19"/>
        </w:rPr>
        <w:t xml:space="preserve">unknowns </w:t>
      </w:r>
      <w:r>
        <w:rPr>
          <w:rFonts w:ascii="Tahoma" w:hAnsi="Tahoma" w:cs="Tahoma"/>
          <w:sz w:val="19"/>
          <w:szCs w:val="19"/>
        </w:rPr>
        <w:t>刻意设为可选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19"/>
        </w:rPr>
        <w:t xml:space="preserve">arguments </w:t>
      </w:r>
      <w:r>
        <w:rPr>
          <w:rFonts w:ascii="Tahoma" w:hAnsi="Tahoma" w:cs="Tahoma"/>
          <w:sz w:val="19"/>
          <w:szCs w:val="19"/>
        </w:rPr>
        <w:t>非合法</w:t>
      </w:r>
      <w:r>
        <w:rPr>
          <w:rFonts w:ascii="Tahoma" w:hAnsi="Tahoma" w:cs="Tahoma"/>
          <w:sz w:val="19"/>
          <w:szCs w:val="19"/>
        </w:rPr>
        <w:t xml:space="preserve"> JSON </w:t>
      </w:r>
      <w:r>
        <w:rPr>
          <w:rFonts w:ascii="Tahoma" w:hAnsi="Tahoma" w:cs="Tahoma"/>
          <w:sz w:val="19"/>
          <w:szCs w:val="19"/>
        </w:rPr>
        <w:t>三类异常统一收敛为显式</w:t>
      </w:r>
      <w:r>
        <w:rPr>
          <w:rFonts w:ascii="Tahoma" w:hAnsi="Tahoma" w:cs="Tahoma"/>
          <w:sz w:val="19"/>
          <w:szCs w:val="19"/>
        </w:rPr>
        <w:t xml:space="preserve"> unknown</w:t>
      </w:r>
      <w:r>
        <w:rPr>
          <w:rFonts w:ascii="Tahoma" w:hAnsi="Tahoma" w:cs="Tahoma"/>
          <w:sz w:val="19"/>
          <w:szCs w:val="19"/>
        </w:rPr>
        <w:t>，绝不猜参数，以避免「静默算错」；</w:t>
      </w:r>
      <w:r>
        <w:rPr>
          <w:rFonts w:ascii="Tahoma" w:hAnsi="Tahoma" w:cs="Tahoma"/>
          <w:sz w:val="19"/>
          <w:szCs w:val="19"/>
        </w:rPr>
        <w:t xml:space="preserve">API </w:t>
      </w:r>
      <w:r>
        <w:rPr>
          <w:rFonts w:ascii="Tahoma" w:hAnsi="Tahoma" w:cs="Tahoma"/>
          <w:sz w:val="19"/>
          <w:szCs w:val="19"/>
        </w:rPr>
        <w:t>失败向上抛出而非回退规则</w:t>
      </w:r>
      <w:r>
        <w:rPr>
          <w:rFonts w:ascii="Tahoma" w:hAnsi="Tahoma" w:cs="Tahoma"/>
          <w:sz w:val="19"/>
          <w:szCs w:val="19"/>
        </w:rPr>
        <w:t xml:space="preserve"> router</w:t>
      </w:r>
      <w:r>
        <w:rPr>
          <w:rFonts w:ascii="Tahoma" w:hAnsi="Tahoma" w:cs="Tahoma"/>
          <w:sz w:val="19"/>
          <w:szCs w:val="19"/>
        </w:rPr>
        <w:t>，以免污染评测。</w:t>
      </w:r>
    </w:p>
    <w:p w14:paraId="6A1495AA" w14:textId="77777777" w:rsidR="00F71E52" w:rsidRDefault="00000000"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评测机制与消融结论：</w:t>
      </w:r>
      <w:r>
        <w:rPr>
          <w:rFonts w:ascii="Tahoma" w:hAnsi="Tahoma" w:cs="Tahoma"/>
          <w:sz w:val="19"/>
          <w:szCs w:val="19"/>
        </w:rPr>
        <w:t>自建</w:t>
      </w:r>
      <w:r>
        <w:rPr>
          <w:rFonts w:ascii="Tahoma" w:hAnsi="Tahoma" w:cs="Tahoma"/>
          <w:sz w:val="19"/>
          <w:szCs w:val="19"/>
        </w:rPr>
        <w:t xml:space="preserve"> 30 </w:t>
      </w:r>
      <w:r>
        <w:rPr>
          <w:rFonts w:ascii="Tahoma" w:hAnsi="Tahoma" w:cs="Tahoma"/>
          <w:sz w:val="19"/>
          <w:szCs w:val="19"/>
        </w:rPr>
        <w:t>问五类中文评测集（正常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追问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拒答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数字陷阱</w:t>
      </w:r>
      <w:r>
        <w:rPr>
          <w:rFonts w:ascii="Tahoma" w:hAnsi="Tahoma" w:cs="Tahoma"/>
          <w:sz w:val="19"/>
          <w:szCs w:val="19"/>
        </w:rPr>
        <w:t xml:space="preserve"> / </w:t>
      </w:r>
      <w:r>
        <w:rPr>
          <w:rFonts w:ascii="Tahoma" w:hAnsi="Tahoma" w:cs="Tahoma"/>
          <w:sz w:val="19"/>
          <w:szCs w:val="19"/>
        </w:rPr>
        <w:t>规则已知会错的对抗题），期望值是</w:t>
      </w:r>
      <w:r>
        <w:rPr>
          <w:rFonts w:ascii="Tahoma" w:hAnsi="Tahoma" w:cs="Tahoma"/>
          <w:sz w:val="19"/>
          <w:szCs w:val="19"/>
        </w:rPr>
        <w:t xml:space="preserve"> tool call </w:t>
      </w:r>
      <w:r>
        <w:rPr>
          <w:rFonts w:ascii="Tahoma" w:hAnsi="Tahoma" w:cs="Tahoma"/>
          <w:sz w:val="19"/>
          <w:szCs w:val="19"/>
        </w:rPr>
        <w:t>而非答案文本，</w:t>
      </w:r>
      <w:r>
        <w:rPr>
          <w:rFonts w:ascii="Tahoma" w:hAnsi="Tahoma" w:cs="Tahoma"/>
          <w:sz w:val="19"/>
          <w:szCs w:val="19"/>
        </w:rPr>
        <w:t xml:space="preserve">harness </w:t>
      </w:r>
      <w:r>
        <w:rPr>
          <w:rFonts w:ascii="Tahoma" w:hAnsi="Tahoma" w:cs="Tahoma"/>
          <w:sz w:val="19"/>
          <w:szCs w:val="19"/>
        </w:rPr>
        <w:t>对</w:t>
      </w:r>
      <w:r>
        <w:rPr>
          <w:rFonts w:ascii="Tahoma" w:hAnsi="Tahoma" w:cs="Tahoma"/>
          <w:sz w:val="19"/>
          <w:szCs w:val="19"/>
        </w:rPr>
        <w:t xml:space="preserve"> router </w:t>
      </w:r>
      <w:r>
        <w:rPr>
          <w:rFonts w:ascii="Tahoma" w:hAnsi="Tahoma" w:cs="Tahoma"/>
          <w:sz w:val="19"/>
          <w:szCs w:val="19"/>
        </w:rPr>
        <w:t>实现无知；消融显示同一模型去掉</w:t>
      </w:r>
      <w:r>
        <w:rPr>
          <w:rFonts w:ascii="Tahoma" w:hAnsi="Tahoma" w:cs="Tahoma"/>
          <w:sz w:val="19"/>
          <w:szCs w:val="19"/>
        </w:rPr>
        <w:t xml:space="preserve"> system prompt </w:t>
      </w:r>
      <w:r>
        <w:rPr>
          <w:rFonts w:ascii="Tahoma" w:hAnsi="Tahoma" w:cs="Tahoma"/>
          <w:sz w:val="19"/>
          <w:szCs w:val="19"/>
        </w:rPr>
        <w:t>只有</w:t>
      </w:r>
      <w:r>
        <w:rPr>
          <w:rFonts w:ascii="Tahoma" w:hAnsi="Tahoma" w:cs="Tahoma"/>
          <w:sz w:val="19"/>
          <w:szCs w:val="19"/>
        </w:rPr>
        <w:t xml:space="preserve"> 63.3%——</w:t>
      </w:r>
      <w:r>
        <w:rPr>
          <w:rFonts w:ascii="Tahoma" w:hAnsi="Tahoma" w:cs="Tahoma"/>
          <w:sz w:val="19"/>
          <w:szCs w:val="19"/>
        </w:rPr>
        <w:t>准确率主要由工具说明书与策略</w:t>
      </w:r>
      <w:r>
        <w:rPr>
          <w:rFonts w:ascii="Tahoma" w:hAnsi="Tahoma" w:cs="Tahoma"/>
          <w:sz w:val="19"/>
          <w:szCs w:val="19"/>
        </w:rPr>
        <w:t xml:space="preserve"> prompt </w:t>
      </w:r>
      <w:r>
        <w:rPr>
          <w:rFonts w:ascii="Tahoma" w:hAnsi="Tahoma" w:cs="Tahoma"/>
          <w:sz w:val="19"/>
          <w:szCs w:val="19"/>
        </w:rPr>
        <w:t>决定，而非模型本身。报告如实标注局限：题量</w:t>
      </w:r>
      <w:r>
        <w:rPr>
          <w:rFonts w:ascii="Tahoma" w:hAnsi="Tahoma" w:cs="Tahoma"/>
          <w:sz w:val="19"/>
          <w:szCs w:val="19"/>
        </w:rPr>
        <w:t xml:space="preserve"> 30</w:t>
      </w:r>
      <w:r>
        <w:rPr>
          <w:rFonts w:ascii="Tahoma" w:hAnsi="Tahoma" w:cs="Tahoma"/>
          <w:sz w:val="19"/>
          <w:szCs w:val="19"/>
        </w:rPr>
        <w:t>、单模型、单次运行、出题人即作者。</w:t>
      </w:r>
    </w:p>
    <w:p w14:paraId="32BE8C93" w14:textId="77777777" w:rsidR="00F71E52" w:rsidRDefault="00F71E52">
      <w:pPr>
        <w:rPr>
          <w:sz w:val="12"/>
        </w:rPr>
      </w:pPr>
    </w:p>
    <w:p w14:paraId="5323B9DE" w14:textId="77777777" w:rsidR="00F71E52" w:rsidRDefault="00000000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多智能体</w:t>
      </w:r>
      <w:r>
        <w:rPr>
          <w:rFonts w:ascii="Tahoma" w:hAnsi="Tahoma" w:cs="Tahoma"/>
          <w:b/>
          <w:bCs/>
          <w:sz w:val="20"/>
          <w:szCs w:val="20"/>
        </w:rPr>
        <w:t xml:space="preserve"> Actor-Critic </w:t>
      </w:r>
      <w:r>
        <w:rPr>
          <w:rFonts w:ascii="Tahoma" w:hAnsi="Tahoma" w:cs="Tahoma"/>
          <w:b/>
          <w:bCs/>
          <w:sz w:val="20"/>
          <w:szCs w:val="20"/>
        </w:rPr>
        <w:t>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 w14:paraId="1C9E6B04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项目描述：</w:t>
      </w:r>
      <w:r>
        <w:rPr>
          <w:rFonts w:ascii="Tahoma" w:hAnsi="Tahoma" w:cs="Tahoma"/>
          <w:sz w:val="19"/>
          <w:szCs w:val="19"/>
        </w:rPr>
        <w:t>在</w:t>
      </w:r>
      <w:r>
        <w:rPr>
          <w:rFonts w:ascii="Tahoma" w:hAnsi="Tahoma" w:cs="Tahoma"/>
          <w:sz w:val="19"/>
          <w:szCs w:val="19"/>
        </w:rPr>
        <w:t xml:space="preserve"> MAPPO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上分别接入</w:t>
      </w:r>
      <w:r>
        <w:rPr>
          <w:rFonts w:ascii="Tahoma" w:hAnsi="Tahoma" w:cs="Tahoma"/>
          <w:sz w:val="19"/>
          <w:szCs w:val="19"/>
        </w:rPr>
        <w:t xml:space="preserve"> VDN </w:t>
      </w:r>
      <w:r>
        <w:rPr>
          <w:rFonts w:ascii="Tahoma" w:hAnsi="Tahoma" w:cs="Tahoma"/>
          <w:sz w:val="19"/>
          <w:szCs w:val="19"/>
        </w:rPr>
        <w:t>加性分解与</w:t>
      </w:r>
      <w:r>
        <w:rPr>
          <w:rFonts w:ascii="Tahoma" w:hAnsi="Tahoma" w:cs="Tahoma"/>
          <w:sz w:val="19"/>
          <w:szCs w:val="19"/>
        </w:rPr>
        <w:t xml:space="preserve"> QMIX </w:t>
      </w:r>
      <w:r>
        <w:rPr>
          <w:rFonts w:ascii="Tahoma" w:hAnsi="Tahoma" w:cs="Tahoma"/>
          <w:sz w:val="19"/>
          <w:szCs w:val="19"/>
        </w:rPr>
        <w:t>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做单变量对照：三个变体共用同一套</w:t>
      </w:r>
      <w:r>
        <w:rPr>
          <w:rFonts w:ascii="Tahoma" w:hAnsi="Tahoma" w:cs="Tahoma"/>
          <w:sz w:val="19"/>
          <w:szCs w:val="19"/>
        </w:rPr>
        <w:t xml:space="preserve"> runner / buffer / shared RNN actor </w:t>
      </w:r>
      <w:r>
        <w:rPr>
          <w:rFonts w:ascii="Tahoma" w:hAnsi="Tahoma" w:cs="Tahoma"/>
          <w:sz w:val="19"/>
          <w:szCs w:val="19"/>
        </w:rPr>
        <w:t>与全部</w:t>
      </w:r>
      <w:r>
        <w:rPr>
          <w:rFonts w:ascii="Tahoma" w:hAnsi="Tahoma" w:cs="Tahoma"/>
          <w:sz w:val="19"/>
          <w:szCs w:val="19"/>
        </w:rPr>
        <w:t xml:space="preserve"> PPO </w:t>
      </w:r>
      <w:r>
        <w:rPr>
          <w:rFonts w:ascii="Tahoma" w:hAnsi="Tahoma" w:cs="Tahoma"/>
          <w:sz w:val="19"/>
          <w:szCs w:val="19"/>
        </w:rPr>
        <w:t>超参，差异只在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分支。结论与直觉相反</w:t>
      </w:r>
      <w:r>
        <w:rPr>
          <w:rFonts w:ascii="Tahoma" w:hAnsi="Tahoma" w:cs="Tahoma"/>
          <w:sz w:val="19"/>
          <w:szCs w:val="19"/>
        </w:rPr>
        <w:t>——</w:t>
      </w:r>
      <w:r>
        <w:rPr>
          <w:rFonts w:ascii="Tahoma" w:hAnsi="Tahoma" w:cs="Tahoma"/>
          <w:sz w:val="19"/>
          <w:szCs w:val="19"/>
        </w:rPr>
        <w:t>表达能力更强的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没有赢：稀疏奖励的</w:t>
      </w:r>
      <w:r>
        <w:rPr>
          <w:rFonts w:ascii="Tahoma" w:hAnsi="Tahoma" w:cs="Tahoma"/>
          <w:sz w:val="19"/>
          <w:szCs w:val="19"/>
        </w:rPr>
        <w:t xml:space="preserve"> Predator-Prey</w:t>
      </w:r>
      <w:r>
        <w:rPr>
          <w:rFonts w:ascii="Tahoma" w:hAnsi="Tahoma" w:cs="Tahoma"/>
          <w:sz w:val="19"/>
          <w:szCs w:val="19"/>
        </w:rPr>
        <w:t>（</w:t>
      </w:r>
      <w:r>
        <w:rPr>
          <w:rFonts w:ascii="Tahoma" w:hAnsi="Tahoma" w:cs="Tahoma"/>
          <w:sz w:val="19"/>
          <w:szCs w:val="19"/>
        </w:rPr>
        <w:t>300k steps</w:t>
      </w:r>
      <w:r>
        <w:rPr>
          <w:rFonts w:ascii="Tahoma" w:hAnsi="Tahoma" w:cs="Tahoma"/>
          <w:sz w:val="19"/>
          <w:szCs w:val="19"/>
        </w:rPr>
        <w:t>）上，最简单的加性分解唯一学到正回报（</w:t>
      </w:r>
      <w:r>
        <w:rPr>
          <w:rFonts w:ascii="Tahoma" w:hAnsi="Tahoma" w:cs="Tahoma"/>
          <w:sz w:val="19"/>
          <w:szCs w:val="19"/>
        </w:rPr>
        <w:t>≈150</w:t>
      </w:r>
      <w:r>
        <w:rPr>
          <w:rFonts w:ascii="Tahoma" w:hAnsi="Tahoma" w:cs="Tahoma"/>
          <w:sz w:val="19"/>
          <w:szCs w:val="19"/>
        </w:rPr>
        <w:t>），单体</w:t>
      </w:r>
      <w:r>
        <w:rPr>
          <w:rFonts w:ascii="Tahoma" w:hAnsi="Tahoma" w:cs="Tahoma"/>
          <w:sz w:val="19"/>
          <w:szCs w:val="19"/>
        </w:rPr>
        <w:t xml:space="preserve"> critic </w:t>
      </w:r>
      <w:r>
        <w:rPr>
          <w:rFonts w:ascii="Tahoma" w:hAnsi="Tahoma" w:cs="Tahoma"/>
          <w:sz w:val="19"/>
          <w:szCs w:val="19"/>
        </w:rPr>
        <w:t>始终为负（</w:t>
      </w:r>
      <w:r>
        <w:rPr>
          <w:rFonts w:ascii="Tahoma" w:hAnsi="Tahoma" w:cs="Tahoma"/>
          <w:sz w:val="19"/>
          <w:szCs w:val="19"/>
        </w:rPr>
        <w:t>−300 → −30</w:t>
      </w:r>
      <w:r>
        <w:rPr>
          <w:rFonts w:ascii="Tahoma" w:hAnsi="Tahoma" w:cs="Tahoma"/>
          <w:sz w:val="19"/>
          <w:szCs w:val="19"/>
        </w:rPr>
        <w:t>），单调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5.4×10⁴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 xml:space="preserve">200k </w:t>
      </w:r>
      <w:r>
        <w:rPr>
          <w:rFonts w:ascii="Tahoma" w:hAnsi="Tahoma" w:cs="Tahoma"/>
          <w:sz w:val="19"/>
          <w:szCs w:val="19"/>
        </w:rPr>
        <w:t>步后二次发散。技术栈：</w:t>
      </w:r>
      <w:r>
        <w:rPr>
          <w:rFonts w:ascii="Tahoma" w:hAnsi="Tahoma" w:cs="Tahoma"/>
          <w:sz w:val="19"/>
          <w:szCs w:val="19"/>
        </w:rPr>
        <w:t>Python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PyTorch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PyMARL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MAPPO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VDN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QMIX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CTDE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PPO</w:t>
      </w:r>
      <w:r>
        <w:rPr>
          <w:rFonts w:ascii="Tahoma" w:hAnsi="Tahoma" w:cs="Tahoma"/>
          <w:sz w:val="19"/>
          <w:szCs w:val="19"/>
        </w:rPr>
        <w:t>、</w:t>
      </w:r>
      <w:r>
        <w:rPr>
          <w:rFonts w:ascii="Tahoma" w:hAnsi="Tahoma" w:cs="Tahoma"/>
          <w:sz w:val="19"/>
          <w:szCs w:val="19"/>
        </w:rPr>
        <w:t>PettingZoo / MPE2</w:t>
      </w:r>
      <w:r>
        <w:rPr>
          <w:rFonts w:ascii="Tahoma" w:hAnsi="Tahoma" w:cs="Tahoma"/>
          <w:sz w:val="19"/>
          <w:szCs w:val="19"/>
        </w:rPr>
        <w:t>。</w:t>
      </w:r>
    </w:p>
    <w:p w14:paraId="047C4B7A" w14:textId="77777777" w:rsidR="00F71E52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训练不收敛的根因诊断：</w:t>
      </w:r>
      <w:r>
        <w:rPr>
          <w:rFonts w:ascii="Tahoma" w:hAnsi="Tahoma" w:cs="Tahoma"/>
          <w:sz w:val="19"/>
          <w:szCs w:val="19"/>
        </w:rPr>
        <w:t xml:space="preserve">MAPPO-QMIX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TD </w:t>
      </w:r>
      <w:r>
        <w:rPr>
          <w:rFonts w:ascii="Tahoma" w:hAnsi="Tahoma" w:cs="Tahoma"/>
          <w:sz w:val="19"/>
          <w:szCs w:val="19"/>
        </w:rPr>
        <w:t>目标沿用</w:t>
      </w:r>
      <w:r>
        <w:rPr>
          <w:rFonts w:ascii="Tahoma" w:hAnsi="Tahoma" w:cs="Tahoma"/>
          <w:sz w:val="19"/>
          <w:szCs w:val="19"/>
        </w:rPr>
        <w:t xml:space="preserve"> value-based QMIX </w:t>
      </w:r>
      <w:r>
        <w:rPr>
          <w:rFonts w:ascii="Tahoma" w:hAnsi="Tahoma" w:cs="Tahoma"/>
          <w:sz w:val="19"/>
          <w:szCs w:val="19"/>
        </w:rPr>
        <w:t>的</w:t>
      </w:r>
      <w:r>
        <w:rPr>
          <w:rFonts w:ascii="Tahoma" w:hAnsi="Tahoma" w:cs="Tahoma"/>
          <w:sz w:val="19"/>
          <w:szCs w:val="19"/>
        </w:rPr>
        <w:t xml:space="preserve"> max_a Qᵢ</w:t>
      </w:r>
      <w:r>
        <w:rPr>
          <w:rFonts w:ascii="Tahoma" w:hAnsi="Tahoma" w:cs="Tahoma"/>
          <w:sz w:val="19"/>
          <w:szCs w:val="19"/>
        </w:rPr>
        <w:t>（贪婪动作），而</w:t>
      </w:r>
      <w:r>
        <w:rPr>
          <w:rFonts w:ascii="Tahoma" w:hAnsi="Tahoma" w:cs="Tahoma"/>
          <w:sz w:val="19"/>
          <w:szCs w:val="19"/>
        </w:rPr>
        <w:t xml:space="preserve"> actor </w:t>
      </w:r>
      <w:r>
        <w:rPr>
          <w:rFonts w:ascii="Tahoma" w:hAnsi="Tahoma" w:cs="Tahoma"/>
          <w:sz w:val="19"/>
          <w:szCs w:val="19"/>
        </w:rPr>
        <w:t>是</w:t>
      </w:r>
      <w:r>
        <w:rPr>
          <w:rFonts w:ascii="Tahoma" w:hAnsi="Tahoma" w:cs="Tahoma"/>
          <w:sz w:val="19"/>
          <w:szCs w:val="19"/>
        </w:rPr>
        <w:t xml:space="preserve"> on-policy</w:t>
      </w:r>
      <w:r>
        <w:rPr>
          <w:rFonts w:ascii="Tahoma" w:hAnsi="Tahoma" w:cs="Tahoma"/>
          <w:sz w:val="19"/>
          <w:szCs w:val="19"/>
        </w:rPr>
        <w:t>，相减得到的</w:t>
      </w:r>
      <w:r>
        <w:rPr>
          <w:rFonts w:ascii="Tahoma" w:hAnsi="Tahoma" w:cs="Tahoma"/>
          <w:sz w:val="19"/>
          <w:szCs w:val="19"/>
        </w:rPr>
        <w:t xml:space="preserve"> td_error </w:t>
      </w:r>
      <w:r>
        <w:rPr>
          <w:rFonts w:ascii="Tahoma" w:hAnsi="Tahoma" w:cs="Tahoma"/>
          <w:sz w:val="19"/>
          <w:szCs w:val="19"/>
        </w:rPr>
        <w:t>并非合法</w:t>
      </w:r>
      <w:r>
        <w:rPr>
          <w:rFonts w:ascii="Tahoma" w:hAnsi="Tahoma" w:cs="Tahoma"/>
          <w:sz w:val="19"/>
          <w:szCs w:val="19"/>
        </w:rPr>
        <w:t xml:space="preserve"> advantage </w:t>
      </w:r>
      <w:r>
        <w:rPr>
          <w:rFonts w:ascii="Tahoma" w:hAnsi="Tahoma" w:cs="Tahoma"/>
          <w:sz w:val="19"/>
          <w:szCs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  <w:szCs w:val="19"/>
        </w:rPr>
        <w:t xml:space="preserve"> hypernet </w:t>
      </w:r>
      <w:r>
        <w:rPr>
          <w:rFonts w:ascii="Tahoma" w:hAnsi="Tahoma" w:cs="Tahoma"/>
          <w:sz w:val="19"/>
          <w:szCs w:val="19"/>
        </w:rPr>
        <w:t>经</w:t>
      </w:r>
      <w:r>
        <w:rPr>
          <w:rFonts w:ascii="Tahoma" w:hAnsi="Tahoma" w:cs="Tahoma"/>
          <w:sz w:val="19"/>
          <w:szCs w:val="19"/>
        </w:rPr>
        <w:t xml:space="preserve"> softplus </w:t>
      </w:r>
      <w:r>
        <w:rPr>
          <w:rFonts w:ascii="Tahoma" w:hAnsi="Tahoma" w:cs="Tahoma"/>
          <w:sz w:val="19"/>
          <w:szCs w:val="19"/>
        </w:rPr>
        <w:t>生成的</w:t>
      </w:r>
      <w:r>
        <w:rPr>
          <w:rFonts w:ascii="Tahoma" w:hAnsi="Tahoma" w:cs="Tahoma"/>
          <w:sz w:val="19"/>
          <w:szCs w:val="19"/>
        </w:rPr>
        <w:t xml:space="preserve"> mixing </w:t>
      </w:r>
      <w:r>
        <w:rPr>
          <w:rFonts w:ascii="Tahoma" w:hAnsi="Tahoma" w:cs="Tahoma"/>
          <w:sz w:val="19"/>
          <w:szCs w:val="19"/>
        </w:rPr>
        <w:t>权重（</w:t>
      </w:r>
      <w:r>
        <w:rPr>
          <w:rFonts w:ascii="Tahoma" w:hAnsi="Tahoma" w:cs="Tahoma"/>
          <w:sz w:val="19"/>
          <w:szCs w:val="19"/>
        </w:rPr>
        <w:t>softplus(0) ≈ 0.69</w:t>
      </w:r>
      <w:r>
        <w:rPr>
          <w:rFonts w:ascii="Tahoma" w:hAnsi="Tahoma" w:cs="Tahoma"/>
          <w:sz w:val="19"/>
          <w:szCs w:val="19"/>
        </w:rPr>
        <w:t>）对局部</w:t>
      </w:r>
      <w:r>
        <w:rPr>
          <w:rFonts w:ascii="Tahoma" w:hAnsi="Tahoma" w:cs="Tahoma"/>
          <w:sz w:val="19"/>
          <w:szCs w:val="19"/>
        </w:rPr>
        <w:t xml:space="preserve"> Q </w:t>
      </w:r>
      <w:r>
        <w:rPr>
          <w:rFonts w:ascii="Tahoma" w:hAnsi="Tahoma" w:cs="Tahoma"/>
          <w:sz w:val="19"/>
          <w:szCs w:val="19"/>
        </w:rPr>
        <w:t>的梯度做乘性放大，是</w:t>
      </w:r>
      <w:r>
        <w:rPr>
          <w:rFonts w:ascii="Tahoma" w:hAnsi="Tahoma" w:cs="Tahoma"/>
          <w:sz w:val="19"/>
          <w:szCs w:val="19"/>
        </w:rPr>
        <w:t xml:space="preserve"> critic loss </w:t>
      </w:r>
      <w:r>
        <w:rPr>
          <w:rFonts w:ascii="Tahoma" w:hAnsi="Tahoma" w:cs="Tahoma"/>
          <w:sz w:val="19"/>
          <w:szCs w:val="19"/>
        </w:rPr>
        <w:t>起手即</w:t>
      </w:r>
      <w:r>
        <w:rPr>
          <w:rFonts w:ascii="Tahoma" w:hAnsi="Tahoma" w:cs="Tahoma"/>
          <w:sz w:val="19"/>
          <w:szCs w:val="19"/>
        </w:rPr>
        <w:t xml:space="preserve"> 5×10⁴ </w:t>
      </w:r>
      <w:r>
        <w:rPr>
          <w:rFonts w:ascii="Tahoma" w:hAnsi="Tahoma" w:cs="Tahoma"/>
          <w:sz w:val="19"/>
          <w:szCs w:val="19"/>
        </w:rPr>
        <w:t>的直接原因。</w:t>
      </w:r>
    </w:p>
    <w:p w14:paraId="2F6844B0" w14:textId="77777777" w:rsidR="00F71E52" w:rsidRDefault="00000000"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负结果与工程化：</w:t>
      </w:r>
      <w:r>
        <w:rPr>
          <w:rFonts w:ascii="Tahoma" w:hAnsi="Tahoma" w:cs="Tahoma"/>
          <w:sz w:val="19"/>
          <w:szCs w:val="19"/>
        </w:rPr>
        <w:t>去掉单调约束的</w:t>
      </w:r>
      <w:r>
        <w:rPr>
          <w:rFonts w:ascii="Tahoma" w:hAnsi="Tahoma" w:cs="Tahoma"/>
          <w:sz w:val="19"/>
          <w:szCs w:val="19"/>
        </w:rPr>
        <w:t xml:space="preserve"> non-monotonic mixer </w:t>
      </w:r>
      <w:r>
        <w:rPr>
          <w:rFonts w:ascii="Tahoma" w:hAnsi="Tahoma" w:cs="Tahoma"/>
          <w:sz w:val="19"/>
          <w:szCs w:val="19"/>
        </w:rPr>
        <w:t>持续梯度爆炸、未在预算内收敛，如实写进论文；并指出三个</w:t>
      </w:r>
      <w:r>
        <w:rPr>
          <w:rFonts w:ascii="Tahoma" w:hAnsi="Tahoma" w:cs="Tahoma"/>
          <w:sz w:val="19"/>
          <w:szCs w:val="19"/>
        </w:rPr>
        <w:t xml:space="preserve"> learner </w:t>
      </w:r>
      <w:r>
        <w:rPr>
          <w:rFonts w:ascii="Tahoma" w:hAnsi="Tahoma" w:cs="Tahoma"/>
          <w:sz w:val="19"/>
          <w:szCs w:val="19"/>
        </w:rPr>
        <w:t>实际都只产出一个共享标量</w:t>
      </w:r>
      <w:r>
        <w:rPr>
          <w:rFonts w:ascii="Tahoma" w:hAnsi="Tahoma" w:cs="Tahoma"/>
          <w:sz w:val="19"/>
          <w:szCs w:val="19"/>
        </w:rPr>
        <w:t xml:space="preserve"> advantage</w:t>
      </w:r>
      <w:r>
        <w:rPr>
          <w:rFonts w:ascii="Tahoma" w:hAnsi="Tahoma" w:cs="Tahoma"/>
          <w:sz w:val="19"/>
          <w:szCs w:val="19"/>
        </w:rPr>
        <w:t>，收益来自表示与梯度路径而非真正的</w:t>
      </w:r>
      <w:r>
        <w:rPr>
          <w:rFonts w:ascii="Tahoma" w:hAnsi="Tahoma" w:cs="Tahoma"/>
          <w:sz w:val="19"/>
          <w:szCs w:val="19"/>
        </w:rPr>
        <w:t xml:space="preserve"> per-agent credit assignment</w:t>
      </w:r>
      <w:r>
        <w:rPr>
          <w:rFonts w:ascii="Tahoma" w:hAnsi="Tahoma" w:cs="Tahoma"/>
          <w:sz w:val="19"/>
          <w:szCs w:val="19"/>
        </w:rPr>
        <w:t>。</w:t>
      </w:r>
      <w:r>
        <w:rPr>
          <w:rFonts w:ascii="Tahoma" w:hAnsi="Tahoma" w:cs="Tahoma"/>
          <w:sz w:val="19"/>
          <w:szCs w:val="19"/>
        </w:rPr>
        <w:t xml:space="preserve">2026 </w:t>
      </w:r>
      <w:r>
        <w:rPr>
          <w:rFonts w:ascii="Tahoma" w:hAnsi="Tahoma" w:cs="Tahoma"/>
          <w:sz w:val="19"/>
          <w:szCs w:val="19"/>
        </w:rPr>
        <w:t>年整理为可复现仓库：修正</w:t>
      </w:r>
      <w:r>
        <w:rPr>
          <w:rFonts w:ascii="Tahoma" w:hAnsi="Tahoma" w:cs="Tahoma"/>
          <w:sz w:val="19"/>
          <w:szCs w:val="19"/>
        </w:rPr>
        <w:t xml:space="preserve"> Predator-Prey </w:t>
      </w:r>
      <w:r>
        <w:rPr>
          <w:rFonts w:ascii="Tahoma" w:hAnsi="Tahoma" w:cs="Tahoma"/>
          <w:sz w:val="19"/>
          <w:szCs w:val="19"/>
        </w:rPr>
        <w:t>合作边界、用</w:t>
      </w:r>
      <w:r>
        <w:rPr>
          <w:rFonts w:ascii="Tahoma" w:hAnsi="Tahoma" w:cs="Tahoma"/>
          <w:sz w:val="19"/>
          <w:szCs w:val="19"/>
        </w:rPr>
        <w:t xml:space="preserve"> uv.lock </w:t>
      </w:r>
      <w:r>
        <w:rPr>
          <w:rFonts w:ascii="Tahoma" w:hAnsi="Tahoma" w:cs="Tahoma"/>
          <w:sz w:val="19"/>
          <w:szCs w:val="19"/>
        </w:rPr>
        <w:t>锁</w:t>
      </w:r>
      <w:r>
        <w:rPr>
          <w:rFonts w:ascii="Tahoma" w:hAnsi="Tahoma" w:cs="Tahoma"/>
          <w:sz w:val="19"/>
          <w:szCs w:val="19"/>
        </w:rPr>
        <w:t xml:space="preserve"> CPU </w:t>
      </w:r>
      <w:r>
        <w:rPr>
          <w:rFonts w:ascii="Tahoma" w:hAnsi="Tahoma" w:cs="Tahoma"/>
          <w:sz w:val="19"/>
          <w:szCs w:val="19"/>
        </w:rPr>
        <w:t>版</w:t>
      </w:r>
      <w:r>
        <w:rPr>
          <w:rFonts w:ascii="Tahoma" w:hAnsi="Tahoma" w:cs="Tahoma"/>
          <w:sz w:val="19"/>
          <w:szCs w:val="19"/>
        </w:rPr>
        <w:t xml:space="preserve"> PyTorch </w:t>
      </w:r>
      <w:r>
        <w:rPr>
          <w:rFonts w:ascii="Tahoma" w:hAnsi="Tahoma" w:cs="Tahoma"/>
          <w:sz w:val="19"/>
          <w:szCs w:val="19"/>
        </w:rPr>
        <w:t>使实验无需</w:t>
      </w:r>
      <w:r>
        <w:rPr>
          <w:rFonts w:ascii="Tahoma" w:hAnsi="Tahoma" w:cs="Tahoma"/>
          <w:sz w:val="19"/>
          <w:szCs w:val="19"/>
        </w:rPr>
        <w:t xml:space="preserve"> GPU</w:t>
      </w:r>
      <w:r>
        <w:rPr>
          <w:rFonts w:ascii="Tahoma" w:hAnsi="Tahoma" w:cs="Tahoma"/>
          <w:sz w:val="19"/>
          <w:szCs w:val="19"/>
        </w:rPr>
        <w:t>、补</w:t>
      </w:r>
      <w:r>
        <w:rPr>
          <w:rFonts w:ascii="Tahoma" w:hAnsi="Tahoma" w:cs="Tahoma"/>
          <w:sz w:val="19"/>
          <w:szCs w:val="19"/>
        </w:rPr>
        <w:t xml:space="preserve"> pytest </w:t>
      </w:r>
      <w:r>
        <w:rPr>
          <w:rFonts w:ascii="Tahoma" w:hAnsi="Tahoma" w:cs="Tahoma"/>
          <w:sz w:val="19"/>
          <w:szCs w:val="19"/>
        </w:rPr>
        <w:t>并接入</w:t>
      </w:r>
      <w:r>
        <w:rPr>
          <w:rFonts w:ascii="Tahoma" w:hAnsi="Tahoma" w:cs="Tahoma"/>
          <w:sz w:val="19"/>
          <w:szCs w:val="19"/>
        </w:rPr>
        <w:t xml:space="preserve"> GitHub Actions CI</w:t>
      </w:r>
      <w:r>
        <w:rPr>
          <w:rFonts w:ascii="Tahoma" w:hAnsi="Tahoma" w:cs="Tahoma"/>
          <w:sz w:val="19"/>
          <w:szCs w:val="19"/>
        </w:rPr>
        <w:t>。</w:t>
      </w:r>
    </w:p>
    <w:p w14:paraId="4E1FE4B6" w14:textId="77777777" w:rsidR="00F71E52" w:rsidRDefault="00000000"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论文发表：</w:t>
      </w:r>
      <w:r>
        <w:rPr>
          <w:rFonts w:ascii="Tahoma" w:hAnsi="Tahoma" w:cs="Tahoma"/>
          <w:sz w:val="19"/>
          <w:szCs w:val="19"/>
        </w:rPr>
        <w:t>Li, Leyan. Convolutional Neural Networks Based Medical Image Analysis. International Conference on Engineering Management, Information Technology and Intelligence, EMITI 2024.</w:t>
      </w:r>
    </w:p>
    <w:sectPr w:rsidR="00F71E52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92778" w14:textId="77777777" w:rsidR="00DC7653" w:rsidRDefault="00DC7653" w:rsidP="000E3328">
      <w:r>
        <w:separator/>
      </w:r>
    </w:p>
  </w:endnote>
  <w:endnote w:type="continuationSeparator" w:id="0">
    <w:p w14:paraId="494F37FD" w14:textId="77777777" w:rsidR="00DC7653" w:rsidRDefault="00DC7653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83CF" w14:textId="77777777" w:rsidR="00DC7653" w:rsidRDefault="00DC7653" w:rsidP="000E3328">
      <w:r>
        <w:separator/>
      </w:r>
    </w:p>
  </w:footnote>
  <w:footnote w:type="continuationSeparator" w:id="0">
    <w:p w14:paraId="56F123CF" w14:textId="77777777" w:rsidR="00DC7653" w:rsidRDefault="00DC7653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814B0"/>
    <w:rsid w:val="001E3674"/>
    <w:rsid w:val="001F6228"/>
    <w:rsid w:val="00241354"/>
    <w:rsid w:val="00314713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DC7653"/>
    <w:rsid w:val="00E32B80"/>
    <w:rsid w:val="00F71E52"/>
    <w:rsid w:val="00FB0F04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B53AC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yanpowe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yan-li.com/resum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yan-li.com/resu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yancod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5</cp:revision>
  <cp:lastPrinted>2026-08-04T18:54:00Z</cp:lastPrinted>
  <dcterms:created xsi:type="dcterms:W3CDTF">2026-08-04T12:49:00Z</dcterms:created>
  <dcterms:modified xsi:type="dcterms:W3CDTF">2026-08-04T18:55:00Z</dcterms:modified>
</cp:coreProperties>
</file>