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72F4A" w14:textId="77777777" w:rsidR="007054CF" w:rsidRDefault="00000000">
      <w:pPr>
        <w:ind w:left="4200" w:firstLine="420"/>
        <w:rPr>
          <w:rFonts w:ascii="Tahoma" w:hAnsi="Tahoma" w:cs="Tahoma"/>
          <w:b/>
          <w:bCs/>
          <w:sz w:val="28"/>
          <w:szCs w:val="28"/>
        </w:rPr>
      </w:pPr>
      <w:r>
        <w:fldChar w:fldCharType="begin"/>
      </w:r>
      <w:r>
        <w:instrText>HYPERLINK "https://leyan-li.com/resume.html" \h</w:instrText>
      </w:r>
      <w:r>
        <w:fldChar w:fldCharType="separate"/>
      </w:r>
      <w:r>
        <w:rPr>
          <w:rFonts w:ascii="Tahoma" w:hAnsi="Tahoma" w:cs="Tahoma"/>
          <w:b/>
          <w:bCs/>
          <w:sz w:val="28"/>
          <w:szCs w:val="28"/>
        </w:rPr>
        <w:t>李乐岩</w:t>
      </w:r>
      <w:r>
        <w:fldChar w:fldCharType="end"/>
      </w:r>
    </w:p>
    <w:p w14:paraId="004DF14B" w14:textId="57DE7880" w:rsidR="007054CF" w:rsidRDefault="00000000">
      <w:pPr>
        <w:rPr>
          <w:rFonts w:ascii="Tahoma" w:hAnsi="Tahoma" w:cs="Tahoma"/>
          <w:sz w:val="19"/>
          <w:szCs w:val="19"/>
        </w:rPr>
      </w:pPr>
      <w:hyperlink r:id="rId7">
        <w:r w:rsidRPr="00B617BA">
          <w:rPr>
            <w:rFonts w:ascii="Tahoma" w:hAnsi="Tahoma" w:cs="Tahoma"/>
            <w:color w:val="5B9BD5" w:themeColor="accent1"/>
            <w:sz w:val="19"/>
            <w:szCs w:val="19"/>
          </w:rPr>
          <w:t>leyanpower@gmail.com</w:t>
        </w:r>
      </w:hyperlink>
      <w:r>
        <w:rPr>
          <w:rFonts w:ascii="Tahoma" w:hAnsi="Tahoma" w:cs="Tahoma"/>
          <w:sz w:val="19"/>
          <w:szCs w:val="19"/>
        </w:rPr>
        <w:t xml:space="preserve"> </w:t>
      </w:r>
      <w:hyperlink r:id="rId8" w:history="1">
        <w:r w:rsidR="00AB7A09" w:rsidRPr="00CA6D4F">
          <w:rPr>
            <w:rStyle w:val="af2"/>
            <w:rFonts w:ascii="Tahoma" w:hAnsi="Tahoma" w:cs="Tahoma"/>
            <w:sz w:val="19"/>
            <w:szCs w:val="19"/>
          </w:rPr>
          <w:t>|</w:t>
        </w:r>
        <w:r w:rsidR="00AB7A09" w:rsidRPr="00CA6D4F">
          <w:rPr>
            <w:rStyle w:val="af2"/>
            <w:rFonts w:ascii="Tahoma" w:hAnsi="Tahoma" w:cs="Tahoma" w:hint="eastAsia"/>
            <w:sz w:val="19"/>
            <w:szCs w:val="19"/>
          </w:rPr>
          <w:t xml:space="preserve"> 3073751449@qq.com</w:t>
        </w:r>
      </w:hyperlink>
      <w:r w:rsidR="00AB7A09">
        <w:rPr>
          <w:rFonts w:ascii="Tahoma" w:hAnsi="Tahoma" w:cs="Tahoma" w:hint="eastAsia"/>
          <w:sz w:val="19"/>
          <w:szCs w:val="19"/>
        </w:rPr>
        <w:t xml:space="preserve"> |</w:t>
      </w:r>
      <w:r>
        <w:rPr>
          <w:rFonts w:ascii="Tahoma" w:hAnsi="Tahoma" w:cs="Tahoma"/>
          <w:sz w:val="19"/>
          <w:szCs w:val="19"/>
        </w:rPr>
        <w:t xml:space="preserve"> +86 18805506898 | GitHub:</w:t>
      </w:r>
      <w:r w:rsidRPr="00B617BA">
        <w:rPr>
          <w:rFonts w:ascii="Tahoma" w:hAnsi="Tahoma" w:cs="Tahoma"/>
          <w:color w:val="5B9BD5" w:themeColor="accent1"/>
          <w:sz w:val="19"/>
          <w:szCs w:val="19"/>
        </w:rPr>
        <w:t xml:space="preserve"> </w:t>
      </w:r>
      <w:hyperlink r:id="rId9">
        <w:r w:rsidRPr="00B617BA">
          <w:rPr>
            <w:rFonts w:ascii="Tahoma" w:hAnsi="Tahoma" w:cs="Tahoma"/>
            <w:color w:val="5B9BD5" w:themeColor="accent1"/>
            <w:sz w:val="19"/>
            <w:szCs w:val="19"/>
          </w:rPr>
          <w:t>github.com/lionleepower</w:t>
        </w:r>
      </w:hyperlink>
      <w:r>
        <w:rPr>
          <w:rFonts w:ascii="Tahoma" w:hAnsi="Tahoma" w:cs="Tahoma"/>
          <w:sz w:val="19"/>
          <w:szCs w:val="19"/>
        </w:rPr>
        <w:t xml:space="preserve"> | </w:t>
      </w:r>
      <w:r>
        <w:rPr>
          <w:rFonts w:ascii="Tahoma" w:hAnsi="Tahoma" w:cs="Tahoma"/>
          <w:sz w:val="19"/>
          <w:szCs w:val="19"/>
        </w:rPr>
        <w:t>个人主页</w:t>
      </w:r>
      <w:r>
        <w:rPr>
          <w:rFonts w:ascii="Tahoma" w:hAnsi="Tahoma" w:cs="Tahoma"/>
          <w:sz w:val="19"/>
          <w:szCs w:val="19"/>
        </w:rPr>
        <w:t xml:space="preserve">: </w:t>
      </w:r>
      <w:hyperlink r:id="rId10">
        <w:r w:rsidRPr="00B617BA">
          <w:rPr>
            <w:rFonts w:ascii="Tahoma" w:hAnsi="Tahoma" w:cs="Tahoma"/>
            <w:color w:val="5B9BD5" w:themeColor="accent1"/>
            <w:sz w:val="19"/>
            <w:szCs w:val="19"/>
          </w:rPr>
          <w:t>leyan-li.com</w:t>
        </w:r>
      </w:hyperlink>
    </w:p>
    <w:p w14:paraId="492E81B1" w14:textId="77777777" w:rsidR="007054CF" w:rsidRDefault="00000000">
      <w:pPr>
        <w:rPr>
          <w:rFonts w:ascii="Tahoma" w:hAnsi="Tahoma" w:cs="Tahoma"/>
          <w:sz w:val="19"/>
          <w:szCs w:val="19"/>
        </w:rPr>
      </w:pPr>
      <w:r w:rsidRPr="00B617BA">
        <w:rPr>
          <w:rFonts w:ascii="Tahoma" w:hAnsi="Tahoma" w:cs="Tahoma"/>
          <w:b/>
          <w:bCs/>
          <w:sz w:val="22"/>
        </w:rPr>
        <w:t>爱丁堡大学</w:t>
      </w:r>
      <w:r w:rsidRPr="00B617BA">
        <w:rPr>
          <w:rFonts w:ascii="Tahoma" w:hAnsi="Tahoma" w:cs="Tahoma"/>
          <w:b/>
          <w:bCs/>
          <w:sz w:val="22"/>
        </w:rPr>
        <w:t xml:space="preserve"> University of Edinburgh</w:t>
      </w:r>
      <w:r>
        <w:rPr>
          <w:rFonts w:ascii="Tahoma" w:hAnsi="Tahoma" w:cs="Tahoma"/>
          <w:sz w:val="19"/>
          <w:szCs w:val="19"/>
        </w:rPr>
        <w:t xml:space="preserve"> </w:t>
      </w:r>
      <w:r>
        <w:rPr>
          <w:rFonts w:ascii="Tahoma" w:hAnsi="Tahoma" w:cs="Tahoma"/>
          <w:sz w:val="19"/>
          <w:szCs w:val="19"/>
        </w:rPr>
        <w:t>英国</w:t>
      </w:r>
      <w:r>
        <w:rPr>
          <w:rFonts w:ascii="Tahoma" w:hAnsi="Tahoma" w:cs="Tahoma"/>
          <w:sz w:val="19"/>
          <w:szCs w:val="19"/>
        </w:rPr>
        <w:t xml:space="preserve"> | 2025.09 – 2026.12</w:t>
      </w:r>
      <w:r>
        <w:rPr>
          <w:rFonts w:ascii="Tahoma" w:hAnsi="Tahoma" w:cs="Tahoma"/>
          <w:sz w:val="19"/>
          <w:szCs w:val="19"/>
        </w:rPr>
        <w:t>（预计）</w:t>
      </w:r>
      <w:r>
        <w:rPr>
          <w:rFonts w:ascii="Tahoma" w:hAnsi="Tahoma" w:cs="Tahoma"/>
          <w:sz w:val="19"/>
          <w:szCs w:val="19"/>
        </w:rPr>
        <w:t xml:space="preserve">  </w:t>
      </w:r>
      <w:r w:rsidRPr="00B617BA">
        <w:rPr>
          <w:rFonts w:ascii="Tahoma" w:hAnsi="Tahoma" w:cs="Tahoma"/>
          <w:b/>
          <w:bCs/>
          <w:sz w:val="20"/>
          <w:szCs w:val="20"/>
        </w:rPr>
        <w:t>高性能计算与数据科学</w:t>
      </w:r>
      <w:r w:rsidRPr="00B617BA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B617BA">
        <w:rPr>
          <w:rFonts w:ascii="Tahoma" w:hAnsi="Tahoma" w:cs="Tahoma"/>
          <w:b/>
          <w:bCs/>
          <w:sz w:val="20"/>
          <w:szCs w:val="20"/>
        </w:rPr>
        <w:t>硕士</w:t>
      </w:r>
    </w:p>
    <w:p w14:paraId="18324D07" w14:textId="77777777" w:rsidR="007054CF" w:rsidRDefault="00000000">
      <w:pPr>
        <w:pBdr>
          <w:bottom w:val="single" w:sz="6" w:space="1" w:color="auto"/>
        </w:pBdr>
        <w:rPr>
          <w:rFonts w:ascii="Tahoma" w:hAnsi="Tahoma" w:cs="Tahoma"/>
          <w:sz w:val="19"/>
          <w:szCs w:val="19"/>
        </w:rPr>
      </w:pPr>
      <w:r w:rsidRPr="00B617BA">
        <w:rPr>
          <w:rFonts w:ascii="Tahoma" w:hAnsi="Tahoma" w:cs="Tahoma"/>
          <w:b/>
          <w:bCs/>
          <w:sz w:val="22"/>
        </w:rPr>
        <w:t>利物浦大学</w:t>
      </w:r>
      <w:r w:rsidRPr="00B617BA">
        <w:rPr>
          <w:rFonts w:ascii="Tahoma" w:hAnsi="Tahoma" w:cs="Tahoma"/>
          <w:b/>
          <w:bCs/>
          <w:sz w:val="22"/>
        </w:rPr>
        <w:t xml:space="preserve"> University of Liverpool</w:t>
      </w:r>
      <w:r>
        <w:rPr>
          <w:rFonts w:ascii="Tahoma" w:hAnsi="Tahoma" w:cs="Tahoma"/>
          <w:sz w:val="19"/>
          <w:szCs w:val="19"/>
        </w:rPr>
        <w:t xml:space="preserve"> </w:t>
      </w:r>
      <w:r>
        <w:rPr>
          <w:rFonts w:ascii="Tahoma" w:hAnsi="Tahoma" w:cs="Tahoma"/>
          <w:sz w:val="19"/>
          <w:szCs w:val="19"/>
        </w:rPr>
        <w:t>英国</w:t>
      </w:r>
      <w:r>
        <w:rPr>
          <w:rFonts w:ascii="Tahoma" w:hAnsi="Tahoma" w:cs="Tahoma"/>
          <w:sz w:val="19"/>
          <w:szCs w:val="19"/>
        </w:rPr>
        <w:t xml:space="preserve"> | 2023.09 – 2025.06  </w:t>
      </w:r>
      <w:r>
        <w:rPr>
          <w:rFonts w:ascii="Tahoma" w:hAnsi="Tahoma" w:cs="Tahoma"/>
          <w:b/>
          <w:bCs/>
          <w:sz w:val="19"/>
          <w:szCs w:val="19"/>
        </w:rPr>
        <w:t>计算机科学</w:t>
      </w:r>
      <w:r>
        <w:rPr>
          <w:rFonts w:ascii="Tahoma" w:hAnsi="Tahoma" w:cs="Tahoma"/>
          <w:b/>
          <w:bCs/>
          <w:sz w:val="19"/>
          <w:szCs w:val="19"/>
        </w:rPr>
        <w:t xml:space="preserve"> </w:t>
      </w:r>
      <w:r>
        <w:rPr>
          <w:rFonts w:ascii="Tahoma" w:hAnsi="Tahoma" w:cs="Tahoma"/>
          <w:b/>
          <w:bCs/>
          <w:sz w:val="19"/>
          <w:szCs w:val="19"/>
        </w:rPr>
        <w:t>本科</w:t>
      </w:r>
      <w:r>
        <w:rPr>
          <w:rFonts w:ascii="Tahoma" w:hAnsi="Tahoma" w:cs="Tahoma"/>
          <w:sz w:val="19"/>
          <w:szCs w:val="19"/>
        </w:rPr>
        <w:t>，西交利物浦大学</w:t>
      </w:r>
      <w:r>
        <w:rPr>
          <w:rFonts w:ascii="Tahoma" w:hAnsi="Tahoma" w:cs="Tahoma"/>
          <w:sz w:val="19"/>
          <w:szCs w:val="19"/>
        </w:rPr>
        <w:t xml:space="preserve"> 2+2 </w:t>
      </w:r>
      <w:r>
        <w:rPr>
          <w:rFonts w:ascii="Tahoma" w:hAnsi="Tahoma" w:cs="Tahoma"/>
          <w:sz w:val="19"/>
          <w:szCs w:val="19"/>
        </w:rPr>
        <w:t>项目，一等荣誉学位</w:t>
      </w:r>
    </w:p>
    <w:p w14:paraId="5CC1D2B8" w14:textId="77777777" w:rsidR="007054CF" w:rsidRDefault="00000000">
      <w:pPr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>技术能力</w:t>
      </w:r>
    </w:p>
    <w:p w14:paraId="12BDBA22" w14:textId="77777777" w:rsidR="007054CF" w:rsidRDefault="00000000"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>编程语言：</w:t>
      </w:r>
      <w:r>
        <w:rPr>
          <w:rFonts w:ascii="Tahoma" w:hAnsi="Tahoma" w:cs="Tahoma"/>
          <w:sz w:val="19"/>
          <w:szCs w:val="19"/>
        </w:rPr>
        <w:t>C / C++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>Python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>Bash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>SQL</w:t>
      </w:r>
    </w:p>
    <w:p w14:paraId="139A634D" w14:textId="77777777" w:rsidR="007054CF" w:rsidRDefault="00000000"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>深度学习与大模型：</w:t>
      </w:r>
      <w:r>
        <w:rPr>
          <w:rFonts w:ascii="Tahoma" w:hAnsi="Tahoma" w:cs="Tahoma"/>
          <w:sz w:val="19"/>
          <w:szCs w:val="19"/>
        </w:rPr>
        <w:t>PyTorch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>NumPy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>pandas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>Matplotlib</w:t>
      </w:r>
      <w:r>
        <w:rPr>
          <w:rFonts w:ascii="Tahoma" w:hAnsi="Tahoma" w:cs="Tahoma"/>
          <w:sz w:val="19"/>
          <w:szCs w:val="19"/>
        </w:rPr>
        <w:t>；实现过多智能体</w:t>
      </w:r>
      <w:r>
        <w:rPr>
          <w:rFonts w:ascii="Tahoma" w:hAnsi="Tahoma" w:cs="Tahoma"/>
          <w:sz w:val="19"/>
          <w:szCs w:val="19"/>
        </w:rPr>
        <w:t xml:space="preserve"> actor-critic </w:t>
      </w:r>
      <w:r>
        <w:rPr>
          <w:rFonts w:ascii="Tahoma" w:hAnsi="Tahoma" w:cs="Tahoma"/>
          <w:sz w:val="19"/>
          <w:szCs w:val="19"/>
        </w:rPr>
        <w:t>训练流程并诊断过训练不收敛的根因；</w:t>
      </w:r>
      <w:r>
        <w:rPr>
          <w:rFonts w:ascii="Tahoma" w:hAnsi="Tahoma" w:cs="Tahoma"/>
          <w:sz w:val="19"/>
          <w:szCs w:val="19"/>
        </w:rPr>
        <w:t xml:space="preserve">LLM function calling / tool schema </w:t>
      </w:r>
      <w:r>
        <w:rPr>
          <w:rFonts w:ascii="Tahoma" w:hAnsi="Tahoma" w:cs="Tahoma"/>
          <w:sz w:val="19"/>
          <w:szCs w:val="19"/>
        </w:rPr>
        <w:t>设计、离线评测集构建与消融实验</w:t>
      </w:r>
    </w:p>
    <w:p w14:paraId="24E03640" w14:textId="77777777" w:rsidR="007054CF" w:rsidRDefault="00000000"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>后端与服务化：</w:t>
      </w:r>
      <w:r>
        <w:rPr>
          <w:rFonts w:ascii="Tahoma" w:hAnsi="Tahoma" w:cs="Tahoma"/>
          <w:sz w:val="19"/>
          <w:szCs w:val="19"/>
        </w:rPr>
        <w:t>FastAPI + Pydantic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>SQLite / MySQL</w:t>
      </w:r>
      <w:r>
        <w:rPr>
          <w:rFonts w:ascii="Tahoma" w:hAnsi="Tahoma" w:cs="Tahoma"/>
          <w:sz w:val="19"/>
          <w:szCs w:val="19"/>
        </w:rPr>
        <w:t>（索引、事务与查询优化）、</w:t>
      </w:r>
      <w:r>
        <w:rPr>
          <w:rFonts w:ascii="Tahoma" w:hAnsi="Tahoma" w:cs="Tahoma"/>
          <w:sz w:val="19"/>
          <w:szCs w:val="19"/>
        </w:rPr>
        <w:t>REST / HTTP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 xml:space="preserve">JSON Lines </w:t>
      </w:r>
      <w:r>
        <w:rPr>
          <w:rFonts w:ascii="Tahoma" w:hAnsi="Tahoma" w:cs="Tahoma"/>
          <w:sz w:val="19"/>
          <w:szCs w:val="19"/>
        </w:rPr>
        <w:t>结构化日志；异常到</w:t>
      </w:r>
      <w:r>
        <w:rPr>
          <w:rFonts w:ascii="Tahoma" w:hAnsi="Tahoma" w:cs="Tahoma"/>
          <w:sz w:val="19"/>
          <w:szCs w:val="19"/>
        </w:rPr>
        <w:t xml:space="preserve"> HTTP </w:t>
      </w:r>
      <w:r>
        <w:rPr>
          <w:rFonts w:ascii="Tahoma" w:hAnsi="Tahoma" w:cs="Tahoma"/>
          <w:sz w:val="19"/>
          <w:szCs w:val="19"/>
        </w:rPr>
        <w:t>语义的映射（依赖未就绪</w:t>
      </w:r>
      <w:r>
        <w:rPr>
          <w:rFonts w:ascii="Tahoma" w:hAnsi="Tahoma" w:cs="Tahoma"/>
          <w:sz w:val="19"/>
          <w:szCs w:val="19"/>
        </w:rPr>
        <w:t xml:space="preserve"> 503</w:t>
      </w:r>
      <w:r>
        <w:rPr>
          <w:rFonts w:ascii="Tahoma" w:hAnsi="Tahoma" w:cs="Tahoma"/>
          <w:sz w:val="19"/>
          <w:szCs w:val="19"/>
        </w:rPr>
        <w:t>、参数非法</w:t>
      </w:r>
      <w:r>
        <w:rPr>
          <w:rFonts w:ascii="Tahoma" w:hAnsi="Tahoma" w:cs="Tahoma"/>
          <w:sz w:val="19"/>
          <w:szCs w:val="19"/>
        </w:rPr>
        <w:t xml:space="preserve"> 422</w:t>
      </w:r>
      <w:r>
        <w:rPr>
          <w:rFonts w:ascii="Tahoma" w:hAnsi="Tahoma" w:cs="Tahoma"/>
          <w:sz w:val="19"/>
          <w:szCs w:val="19"/>
        </w:rPr>
        <w:t>）；了解限流、幂等性、</w:t>
      </w:r>
      <w:r>
        <w:rPr>
          <w:rFonts w:ascii="Tahoma" w:hAnsi="Tahoma" w:cs="Tahoma"/>
          <w:sz w:val="19"/>
          <w:szCs w:val="19"/>
        </w:rPr>
        <w:t xml:space="preserve">Redis </w:t>
      </w:r>
      <w:r>
        <w:rPr>
          <w:rFonts w:ascii="Tahoma" w:hAnsi="Tahoma" w:cs="Tahoma"/>
          <w:sz w:val="19"/>
          <w:szCs w:val="19"/>
        </w:rPr>
        <w:t>缓存场景与</w:t>
      </w:r>
      <w:r>
        <w:rPr>
          <w:rFonts w:ascii="Tahoma" w:hAnsi="Tahoma" w:cs="Tahoma"/>
          <w:sz w:val="19"/>
          <w:szCs w:val="19"/>
        </w:rPr>
        <w:t xml:space="preserve"> TTL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>Docker</w:t>
      </w:r>
    </w:p>
    <w:p w14:paraId="488DEE58" w14:textId="77777777" w:rsidR="007054CF" w:rsidRDefault="00000000"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>工程与工具链：</w:t>
      </w:r>
      <w:r>
        <w:rPr>
          <w:rFonts w:ascii="Tahoma" w:hAnsi="Tahoma" w:cs="Tahoma"/>
          <w:sz w:val="19"/>
          <w:szCs w:val="19"/>
        </w:rPr>
        <w:t>Linux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>Git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>pytest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>GitHub Actions CI</w:t>
      </w:r>
      <w:r>
        <w:rPr>
          <w:rFonts w:ascii="Tahoma" w:hAnsi="Tahoma" w:cs="Tahoma"/>
          <w:sz w:val="19"/>
          <w:szCs w:val="19"/>
        </w:rPr>
        <w:t>；习惯把工作做成可复现管线：参数化脚本</w:t>
      </w:r>
      <w:r>
        <w:rPr>
          <w:rFonts w:ascii="Tahoma" w:hAnsi="Tahoma" w:cs="Tahoma"/>
          <w:sz w:val="19"/>
          <w:szCs w:val="19"/>
        </w:rPr>
        <w:t xml:space="preserve"> → </w:t>
      </w:r>
      <w:r>
        <w:rPr>
          <w:rFonts w:ascii="Tahoma" w:hAnsi="Tahoma" w:cs="Tahoma"/>
          <w:sz w:val="19"/>
          <w:szCs w:val="19"/>
        </w:rPr>
        <w:t>基于内容的输入校验</w:t>
      </w:r>
      <w:r>
        <w:rPr>
          <w:rFonts w:ascii="Tahoma" w:hAnsi="Tahoma" w:cs="Tahoma"/>
          <w:sz w:val="19"/>
          <w:szCs w:val="19"/>
        </w:rPr>
        <w:t xml:space="preserve"> → </w:t>
      </w:r>
      <w:r>
        <w:rPr>
          <w:rFonts w:ascii="Tahoma" w:hAnsi="Tahoma" w:cs="Tahoma"/>
          <w:sz w:val="19"/>
          <w:szCs w:val="19"/>
        </w:rPr>
        <w:t>聚合与回归测试，把关键数值锁进测试以防结论漂移</w:t>
      </w:r>
    </w:p>
    <w:p w14:paraId="07FD8F8C" w14:textId="77777777" w:rsidR="007054CF" w:rsidRDefault="00000000">
      <w:pPr>
        <w:pBdr>
          <w:bottom w:val="single" w:sz="6" w:space="1" w:color="auto"/>
        </w:pBd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>并行与分布式：</w:t>
      </w:r>
      <w:r>
        <w:rPr>
          <w:rFonts w:ascii="Tahoma" w:hAnsi="Tahoma" w:cs="Tahoma"/>
          <w:sz w:val="19"/>
          <w:szCs w:val="19"/>
        </w:rPr>
        <w:t>MPI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>OpenMP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 xml:space="preserve">hybrid </w:t>
      </w:r>
      <w:proofErr w:type="spellStart"/>
      <w:r>
        <w:rPr>
          <w:rFonts w:ascii="Tahoma" w:hAnsi="Tahoma" w:cs="Tahoma"/>
          <w:sz w:val="19"/>
          <w:szCs w:val="19"/>
        </w:rPr>
        <w:t>MPI+OpenMP</w:t>
      </w:r>
      <w:proofErr w:type="spellEnd"/>
      <w:r>
        <w:rPr>
          <w:rFonts w:ascii="Tahoma" w:hAnsi="Tahoma" w:cs="Tahoma"/>
          <w:sz w:val="19"/>
          <w:szCs w:val="19"/>
        </w:rPr>
        <w:t>、</w:t>
      </w:r>
      <w:proofErr w:type="spellStart"/>
      <w:r>
        <w:rPr>
          <w:rFonts w:ascii="Tahoma" w:hAnsi="Tahoma" w:cs="Tahoma"/>
          <w:sz w:val="19"/>
          <w:szCs w:val="19"/>
        </w:rPr>
        <w:t>PETSc</w:t>
      </w:r>
      <w:proofErr w:type="spellEnd"/>
      <w:r>
        <w:rPr>
          <w:rFonts w:ascii="Tahoma" w:hAnsi="Tahoma" w:cs="Tahoma"/>
          <w:sz w:val="19"/>
          <w:szCs w:val="19"/>
        </w:rPr>
        <w:t>、</w:t>
      </w:r>
      <w:proofErr w:type="spellStart"/>
      <w:r>
        <w:rPr>
          <w:rFonts w:ascii="Tahoma" w:hAnsi="Tahoma" w:cs="Tahoma"/>
          <w:sz w:val="19"/>
          <w:szCs w:val="19"/>
        </w:rPr>
        <w:t>Slurm</w:t>
      </w:r>
      <w:proofErr w:type="spellEnd"/>
      <w:r>
        <w:rPr>
          <w:rFonts w:ascii="Tahoma" w:hAnsi="Tahoma" w:cs="Tahoma"/>
          <w:sz w:val="19"/>
          <w:szCs w:val="19"/>
        </w:rPr>
        <w:t>、</w:t>
      </w:r>
      <w:proofErr w:type="spellStart"/>
      <w:r>
        <w:rPr>
          <w:rFonts w:ascii="Tahoma" w:hAnsi="Tahoma" w:cs="Tahoma"/>
          <w:sz w:val="19"/>
          <w:szCs w:val="19"/>
        </w:rPr>
        <w:t>numactl</w:t>
      </w:r>
      <w:proofErr w:type="spellEnd"/>
      <w:r>
        <w:rPr>
          <w:rFonts w:ascii="Tahoma" w:hAnsi="Tahoma" w:cs="Tahoma"/>
          <w:sz w:val="19"/>
          <w:szCs w:val="19"/>
        </w:rPr>
        <w:t xml:space="preserve"> / </w:t>
      </w:r>
      <w:proofErr w:type="spellStart"/>
      <w:r>
        <w:rPr>
          <w:rFonts w:ascii="Tahoma" w:hAnsi="Tahoma" w:cs="Tahoma"/>
          <w:sz w:val="19"/>
          <w:szCs w:val="19"/>
        </w:rPr>
        <w:t>hwloc</w:t>
      </w:r>
      <w:proofErr w:type="spellEnd"/>
      <w:r>
        <w:rPr>
          <w:rFonts w:ascii="Tahoma" w:hAnsi="Tahoma" w:cs="Tahoma"/>
          <w:sz w:val="19"/>
          <w:szCs w:val="19"/>
        </w:rPr>
        <w:t xml:space="preserve"> / </w:t>
      </w:r>
      <w:proofErr w:type="spellStart"/>
      <w:r>
        <w:rPr>
          <w:rFonts w:ascii="Tahoma" w:hAnsi="Tahoma" w:cs="Tahoma"/>
          <w:sz w:val="19"/>
          <w:szCs w:val="19"/>
        </w:rPr>
        <w:t>lscpu</w:t>
      </w:r>
      <w:proofErr w:type="spellEnd"/>
      <w:r>
        <w:rPr>
          <w:rFonts w:ascii="Tahoma" w:hAnsi="Tahoma" w:cs="Tahoma"/>
          <w:sz w:val="19"/>
          <w:szCs w:val="19"/>
        </w:rPr>
        <w:t>；</w:t>
      </w:r>
      <w:r>
        <w:rPr>
          <w:rFonts w:ascii="Tahoma" w:hAnsi="Tahoma" w:cs="Tahoma"/>
          <w:sz w:val="19"/>
          <w:szCs w:val="19"/>
        </w:rPr>
        <w:t>strong / weak scaling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 xml:space="preserve">parallel efficiency </w:t>
      </w:r>
      <w:r>
        <w:rPr>
          <w:rFonts w:ascii="Tahoma" w:hAnsi="Tahoma" w:cs="Tahoma"/>
          <w:sz w:val="19"/>
          <w:szCs w:val="19"/>
        </w:rPr>
        <w:t>与饱和点判定；</w:t>
      </w:r>
      <w:r>
        <w:rPr>
          <w:rFonts w:ascii="Tahoma" w:hAnsi="Tahoma" w:cs="Tahoma"/>
          <w:sz w:val="19"/>
          <w:szCs w:val="19"/>
        </w:rPr>
        <w:t>halo exchange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>CG global reduction</w:t>
      </w:r>
      <w:r>
        <w:rPr>
          <w:rFonts w:ascii="Tahoma" w:hAnsi="Tahoma" w:cs="Tahoma"/>
          <w:sz w:val="19"/>
          <w:szCs w:val="19"/>
        </w:rPr>
        <w:t>（</w:t>
      </w:r>
      <w:proofErr w:type="spellStart"/>
      <w:r>
        <w:rPr>
          <w:rFonts w:ascii="Tahoma" w:hAnsi="Tahoma" w:cs="Tahoma"/>
          <w:sz w:val="19"/>
          <w:szCs w:val="19"/>
        </w:rPr>
        <w:t>allreduce</w:t>
      </w:r>
      <w:proofErr w:type="spellEnd"/>
      <w:r>
        <w:rPr>
          <w:rFonts w:ascii="Tahoma" w:hAnsi="Tahoma" w:cs="Tahoma"/>
          <w:sz w:val="19"/>
          <w:szCs w:val="19"/>
        </w:rPr>
        <w:t>）等集合通信开销与</w:t>
      </w:r>
      <w:r>
        <w:rPr>
          <w:rFonts w:ascii="Tahoma" w:hAnsi="Tahoma" w:cs="Tahoma"/>
          <w:sz w:val="19"/>
          <w:szCs w:val="19"/>
        </w:rPr>
        <w:t xml:space="preserve"> surface-to-volume ratio </w:t>
      </w:r>
      <w:r>
        <w:rPr>
          <w:rFonts w:ascii="Tahoma" w:hAnsi="Tahoma" w:cs="Tahoma"/>
          <w:sz w:val="19"/>
          <w:szCs w:val="19"/>
        </w:rPr>
        <w:t>对通信暴露的影响</w:t>
      </w:r>
    </w:p>
    <w:p w14:paraId="25789EB7" w14:textId="77777777" w:rsidR="007054CF" w:rsidRDefault="00000000">
      <w:pPr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>项目经历</w:t>
      </w:r>
    </w:p>
    <w:p w14:paraId="1F6D9671" w14:textId="77777777" w:rsidR="007054CF" w:rsidRDefault="00000000"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>面向</w:t>
      </w:r>
      <w:r>
        <w:rPr>
          <w:rFonts w:ascii="Tahoma" w:hAnsi="Tahoma" w:cs="Tahoma"/>
          <w:b/>
          <w:bCs/>
          <w:sz w:val="20"/>
          <w:szCs w:val="20"/>
        </w:rPr>
        <w:t xml:space="preserve"> ARCHER2 </w:t>
      </w:r>
      <w:r>
        <w:rPr>
          <w:rFonts w:ascii="Tahoma" w:hAnsi="Tahoma" w:cs="Tahoma"/>
          <w:b/>
          <w:bCs/>
          <w:sz w:val="20"/>
          <w:szCs w:val="20"/>
        </w:rPr>
        <w:t>超算上</w:t>
      </w:r>
      <w:r>
        <w:rPr>
          <w:rFonts w:ascii="Tahoma" w:hAnsi="Tahoma" w:cs="Tahoma"/>
          <w:b/>
          <w:bCs/>
          <w:sz w:val="20"/>
          <w:szCs w:val="20"/>
        </w:rPr>
        <w:t xml:space="preserve"> PETSc benchmark </w:t>
      </w:r>
      <w:r>
        <w:rPr>
          <w:rFonts w:ascii="Tahoma" w:hAnsi="Tahoma" w:cs="Tahoma"/>
          <w:b/>
          <w:bCs/>
          <w:sz w:val="20"/>
          <w:szCs w:val="20"/>
        </w:rPr>
        <w:t>数据的</w:t>
      </w:r>
      <w:r>
        <w:rPr>
          <w:rFonts w:ascii="Tahoma" w:hAnsi="Tahoma" w:cs="Tahoma"/>
          <w:b/>
          <w:bCs/>
          <w:sz w:val="20"/>
          <w:szCs w:val="20"/>
        </w:rPr>
        <w:t xml:space="preserve"> Agent </w:t>
      </w:r>
      <w:r>
        <w:rPr>
          <w:rFonts w:ascii="Tahoma" w:hAnsi="Tahoma" w:cs="Tahoma"/>
          <w:b/>
          <w:bCs/>
          <w:sz w:val="20"/>
          <w:szCs w:val="20"/>
        </w:rPr>
        <w:t>式性能分析系统</w:t>
      </w:r>
    </w:p>
    <w:p w14:paraId="4A313D39" w14:textId="77777777" w:rsidR="007054CF" w:rsidRDefault="00000000"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｜</w:t>
      </w:r>
      <w:r>
        <w:rPr>
          <w:rFonts w:ascii="Tahoma" w:hAnsi="Tahoma" w:cs="Tahoma"/>
          <w:sz w:val="20"/>
          <w:szCs w:val="20"/>
        </w:rPr>
        <w:t>Python · SQLite · FastAPI · Pydantic · OpenAI SDK</w:t>
      </w:r>
      <w:r>
        <w:rPr>
          <w:rFonts w:ascii="Tahoma" w:hAnsi="Tahoma" w:cs="Tahoma"/>
          <w:sz w:val="20"/>
          <w:szCs w:val="20"/>
        </w:rPr>
        <w:t>（</w:t>
      </w:r>
      <w:r>
        <w:rPr>
          <w:rFonts w:ascii="Tahoma" w:hAnsi="Tahoma" w:cs="Tahoma"/>
          <w:sz w:val="20"/>
          <w:szCs w:val="20"/>
        </w:rPr>
        <w:t>function calling</w:t>
      </w:r>
      <w:r>
        <w:rPr>
          <w:rFonts w:ascii="Tahoma" w:hAnsi="Tahoma" w:cs="Tahoma"/>
          <w:sz w:val="20"/>
          <w:szCs w:val="20"/>
        </w:rPr>
        <w:t>）</w:t>
      </w:r>
      <w:r>
        <w:rPr>
          <w:rFonts w:ascii="Tahoma" w:hAnsi="Tahoma" w:cs="Tahoma"/>
          <w:sz w:val="20"/>
          <w:szCs w:val="20"/>
        </w:rPr>
        <w:t xml:space="preserve">· </w:t>
      </w:r>
      <w:proofErr w:type="spellStart"/>
      <w:r>
        <w:rPr>
          <w:rFonts w:ascii="Tahoma" w:hAnsi="Tahoma" w:cs="Tahoma"/>
          <w:sz w:val="20"/>
          <w:szCs w:val="20"/>
        </w:rPr>
        <w:t>pytest</w:t>
      </w:r>
      <w:proofErr w:type="spellEnd"/>
      <w:r>
        <w:rPr>
          <w:rFonts w:ascii="Tahoma" w:hAnsi="Tahoma" w:cs="Tahoma"/>
          <w:sz w:val="20"/>
          <w:szCs w:val="20"/>
        </w:rPr>
        <w:t xml:space="preserve">  </w:t>
      </w:r>
      <w:hyperlink r:id="rId11">
        <w:r w:rsidRPr="00B617BA">
          <w:rPr>
            <w:rFonts w:ascii="Tahoma" w:hAnsi="Tahoma" w:cs="Tahoma"/>
            <w:color w:val="5B9BD5" w:themeColor="accent1"/>
            <w:sz w:val="20"/>
            <w:szCs w:val="20"/>
          </w:rPr>
          <w:t>lionleepower/HPC_Agent</w:t>
        </w:r>
      </w:hyperlink>
    </w:p>
    <w:p w14:paraId="5E069B2E" w14:textId="77777777" w:rsidR="007054CF" w:rsidRDefault="00000000"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>项目描述：</w:t>
      </w:r>
      <w:r>
        <w:rPr>
          <w:rFonts w:ascii="Tahoma" w:hAnsi="Tahoma" w:cs="Tahoma"/>
          <w:sz w:val="19"/>
          <w:szCs w:val="19"/>
        </w:rPr>
        <w:t>把英国</w:t>
      </w:r>
      <w:proofErr w:type="gramStart"/>
      <w:r>
        <w:rPr>
          <w:rFonts w:ascii="Tahoma" w:hAnsi="Tahoma" w:cs="Tahoma"/>
          <w:sz w:val="19"/>
          <w:szCs w:val="19"/>
        </w:rPr>
        <w:t>国家超算</w:t>
      </w:r>
      <w:proofErr w:type="gramEnd"/>
      <w:r>
        <w:rPr>
          <w:rFonts w:ascii="Tahoma" w:hAnsi="Tahoma" w:cs="Tahoma"/>
          <w:sz w:val="19"/>
          <w:szCs w:val="19"/>
        </w:rPr>
        <w:t xml:space="preserve"> ARCHER2 </w:t>
      </w:r>
      <w:r>
        <w:rPr>
          <w:rFonts w:ascii="Tahoma" w:hAnsi="Tahoma" w:cs="Tahoma"/>
          <w:sz w:val="19"/>
          <w:szCs w:val="19"/>
        </w:rPr>
        <w:t>上真实的</w:t>
      </w:r>
      <w:r>
        <w:rPr>
          <w:rFonts w:ascii="Tahoma" w:hAnsi="Tahoma" w:cs="Tahoma"/>
          <w:sz w:val="19"/>
          <w:szCs w:val="19"/>
        </w:rPr>
        <w:t xml:space="preserve"> PETSc benchmark </w:t>
      </w:r>
      <w:r>
        <w:rPr>
          <w:rFonts w:ascii="Tahoma" w:hAnsi="Tahoma" w:cs="Tahoma"/>
          <w:sz w:val="19"/>
          <w:szCs w:val="19"/>
        </w:rPr>
        <w:t>结果结构化为</w:t>
      </w:r>
      <w:r>
        <w:rPr>
          <w:rFonts w:ascii="Tahoma" w:hAnsi="Tahoma" w:cs="Tahoma"/>
          <w:sz w:val="19"/>
          <w:szCs w:val="19"/>
        </w:rPr>
        <w:t xml:space="preserve"> SQLite</w:t>
      </w:r>
      <w:r>
        <w:rPr>
          <w:rFonts w:ascii="Tahoma" w:hAnsi="Tahoma" w:cs="Tahoma"/>
          <w:sz w:val="19"/>
          <w:szCs w:val="19"/>
        </w:rPr>
        <w:t>，把性能分析任务封装为确定性工具：让</w:t>
      </w:r>
      <w:r>
        <w:rPr>
          <w:rFonts w:ascii="Tahoma" w:hAnsi="Tahoma" w:cs="Tahoma"/>
          <w:sz w:val="19"/>
          <w:szCs w:val="19"/>
        </w:rPr>
        <w:t xml:space="preserve"> LLM </w:t>
      </w:r>
      <w:r>
        <w:rPr>
          <w:rFonts w:ascii="Tahoma" w:hAnsi="Tahoma" w:cs="Tahoma"/>
          <w:sz w:val="19"/>
          <w:szCs w:val="19"/>
        </w:rPr>
        <w:t>只负责「选哪个工具、参数是什么」，数值一律由确定性代码算，从而让</w:t>
      </w:r>
      <w:r>
        <w:rPr>
          <w:rFonts w:ascii="Tahoma" w:hAnsi="Tahoma" w:cs="Tahoma"/>
          <w:sz w:val="19"/>
          <w:szCs w:val="19"/>
        </w:rPr>
        <w:t xml:space="preserve"> Agent </w:t>
      </w:r>
      <w:r>
        <w:rPr>
          <w:rFonts w:ascii="Tahoma" w:hAnsi="Tahoma" w:cs="Tahoma"/>
          <w:sz w:val="19"/>
          <w:szCs w:val="19"/>
        </w:rPr>
        <w:t>的正确性变成可评测量。中文规则</w:t>
      </w:r>
      <w:r>
        <w:rPr>
          <w:rFonts w:ascii="Tahoma" w:hAnsi="Tahoma" w:cs="Tahoma"/>
          <w:sz w:val="19"/>
          <w:szCs w:val="19"/>
        </w:rPr>
        <w:t xml:space="preserve"> router </w:t>
      </w:r>
      <w:r>
        <w:rPr>
          <w:rFonts w:ascii="Tahoma" w:hAnsi="Tahoma" w:cs="Tahoma"/>
          <w:sz w:val="19"/>
          <w:szCs w:val="19"/>
        </w:rPr>
        <w:t>作为可验证</w:t>
      </w:r>
      <w:r>
        <w:rPr>
          <w:rFonts w:ascii="Tahoma" w:hAnsi="Tahoma" w:cs="Tahoma"/>
          <w:sz w:val="19"/>
          <w:szCs w:val="19"/>
        </w:rPr>
        <w:t xml:space="preserve"> baseline</w:t>
      </w:r>
      <w:r>
        <w:rPr>
          <w:rFonts w:ascii="Tahoma" w:hAnsi="Tahoma" w:cs="Tahoma"/>
          <w:sz w:val="19"/>
          <w:szCs w:val="19"/>
        </w:rPr>
        <w:t>，与</w:t>
      </w:r>
      <w:r>
        <w:rPr>
          <w:rFonts w:ascii="Tahoma" w:hAnsi="Tahoma" w:cs="Tahoma"/>
          <w:sz w:val="19"/>
          <w:szCs w:val="19"/>
        </w:rPr>
        <w:t xml:space="preserve"> LLM function calling router </w:t>
      </w:r>
      <w:r>
        <w:rPr>
          <w:rFonts w:ascii="Tahoma" w:hAnsi="Tahoma" w:cs="Tahoma"/>
          <w:sz w:val="19"/>
          <w:szCs w:val="19"/>
        </w:rPr>
        <w:t>共用同一套自建</w:t>
      </w:r>
      <w:r>
        <w:rPr>
          <w:rFonts w:ascii="Tahoma" w:hAnsi="Tahoma" w:cs="Tahoma"/>
          <w:sz w:val="19"/>
          <w:szCs w:val="19"/>
        </w:rPr>
        <w:t xml:space="preserve"> 30 </w:t>
      </w:r>
      <w:r>
        <w:rPr>
          <w:rFonts w:ascii="Tahoma" w:hAnsi="Tahoma" w:cs="Tahoma"/>
          <w:sz w:val="19"/>
          <w:szCs w:val="19"/>
        </w:rPr>
        <w:t>问中文评测集打分</w:t>
      </w:r>
      <w:r>
        <w:rPr>
          <w:rFonts w:ascii="Tahoma" w:hAnsi="Tahoma" w:cs="Tahoma"/>
          <w:sz w:val="19"/>
          <w:szCs w:val="19"/>
        </w:rPr>
        <w:t>——</w:t>
      </w:r>
      <w:r>
        <w:rPr>
          <w:rFonts w:ascii="Tahoma" w:hAnsi="Tahoma" w:cs="Tahoma"/>
          <w:sz w:val="19"/>
          <w:szCs w:val="19"/>
        </w:rPr>
        <w:t>规则</w:t>
      </w:r>
      <w:r>
        <w:rPr>
          <w:rFonts w:ascii="Tahoma" w:hAnsi="Tahoma" w:cs="Tahoma"/>
          <w:sz w:val="19"/>
          <w:szCs w:val="19"/>
        </w:rPr>
        <w:t xml:space="preserve"> 83.3%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>LLM 100%</w:t>
      </w:r>
      <w:r>
        <w:rPr>
          <w:rFonts w:ascii="Tahoma" w:hAnsi="Tahoma" w:cs="Tahoma"/>
          <w:sz w:val="19"/>
          <w:szCs w:val="19"/>
        </w:rPr>
        <w:t>。</w:t>
      </w:r>
    </w:p>
    <w:p w14:paraId="3E7C2DFF" w14:textId="77777777" w:rsidR="007054CF" w:rsidRDefault="00000000"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>分层架构与同构契约：</w:t>
      </w:r>
      <w:r>
        <w:rPr>
          <w:rFonts w:ascii="Tahoma" w:hAnsi="Tahoma" w:cs="Tahoma"/>
          <w:sz w:val="19"/>
          <w:szCs w:val="19"/>
        </w:rPr>
        <w:t>数据导入</w:t>
      </w:r>
      <w:r>
        <w:rPr>
          <w:rFonts w:ascii="Tahoma" w:hAnsi="Tahoma" w:cs="Tahoma"/>
          <w:sz w:val="19"/>
          <w:szCs w:val="19"/>
        </w:rPr>
        <w:t xml:space="preserve"> / </w:t>
      </w:r>
      <w:r>
        <w:rPr>
          <w:rFonts w:ascii="Tahoma" w:hAnsi="Tahoma" w:cs="Tahoma"/>
          <w:sz w:val="19"/>
          <w:szCs w:val="19"/>
        </w:rPr>
        <w:t>指标</w:t>
      </w:r>
      <w:r>
        <w:rPr>
          <w:rFonts w:ascii="Tahoma" w:hAnsi="Tahoma" w:cs="Tahoma"/>
          <w:sz w:val="19"/>
          <w:szCs w:val="19"/>
        </w:rPr>
        <w:t xml:space="preserve"> / </w:t>
      </w:r>
      <w:r>
        <w:rPr>
          <w:rFonts w:ascii="Tahoma" w:hAnsi="Tahoma" w:cs="Tahoma"/>
          <w:sz w:val="19"/>
          <w:szCs w:val="19"/>
        </w:rPr>
        <w:t>工具</w:t>
      </w:r>
      <w:r>
        <w:rPr>
          <w:rFonts w:ascii="Tahoma" w:hAnsi="Tahoma" w:cs="Tahoma"/>
          <w:sz w:val="19"/>
          <w:szCs w:val="19"/>
        </w:rPr>
        <w:t xml:space="preserve"> / </w:t>
      </w:r>
      <w:r>
        <w:rPr>
          <w:rFonts w:ascii="Tahoma" w:hAnsi="Tahoma" w:cs="Tahoma"/>
          <w:sz w:val="19"/>
          <w:szCs w:val="19"/>
        </w:rPr>
        <w:t>检索</w:t>
      </w:r>
      <w:r>
        <w:rPr>
          <w:rFonts w:ascii="Tahoma" w:hAnsi="Tahoma" w:cs="Tahoma"/>
          <w:sz w:val="19"/>
          <w:szCs w:val="19"/>
        </w:rPr>
        <w:t xml:space="preserve"> / </w:t>
      </w:r>
      <w:r>
        <w:rPr>
          <w:rFonts w:ascii="Tahoma" w:hAnsi="Tahoma" w:cs="Tahoma"/>
          <w:sz w:val="19"/>
          <w:szCs w:val="19"/>
        </w:rPr>
        <w:t>路由</w:t>
      </w:r>
      <w:r>
        <w:rPr>
          <w:rFonts w:ascii="Tahoma" w:hAnsi="Tahoma" w:cs="Tahoma"/>
          <w:sz w:val="19"/>
          <w:szCs w:val="19"/>
        </w:rPr>
        <w:t xml:space="preserve"> / </w:t>
      </w:r>
      <w:r>
        <w:rPr>
          <w:rFonts w:ascii="Tahoma" w:hAnsi="Tahoma" w:cs="Tahoma"/>
          <w:sz w:val="19"/>
          <w:szCs w:val="19"/>
        </w:rPr>
        <w:t>可观测六层，加</w:t>
      </w:r>
      <w:r>
        <w:rPr>
          <w:rFonts w:ascii="Tahoma" w:hAnsi="Tahoma" w:cs="Tahoma"/>
          <w:sz w:val="19"/>
          <w:szCs w:val="19"/>
        </w:rPr>
        <w:t xml:space="preserve"> CLI </w:t>
      </w:r>
      <w:r>
        <w:rPr>
          <w:rFonts w:ascii="Tahoma" w:hAnsi="Tahoma" w:cs="Tahoma"/>
          <w:sz w:val="19"/>
          <w:szCs w:val="19"/>
        </w:rPr>
        <w:t>与</w:t>
      </w:r>
      <w:r>
        <w:rPr>
          <w:rFonts w:ascii="Tahoma" w:hAnsi="Tahoma" w:cs="Tahoma"/>
          <w:sz w:val="19"/>
          <w:szCs w:val="19"/>
        </w:rPr>
        <w:t xml:space="preserve"> FastAPI </w:t>
      </w:r>
      <w:r>
        <w:rPr>
          <w:rFonts w:ascii="Tahoma" w:hAnsi="Tahoma" w:cs="Tahoma"/>
          <w:sz w:val="19"/>
          <w:szCs w:val="19"/>
        </w:rPr>
        <w:t>两个平级且互不依赖的进程边界；规则</w:t>
      </w:r>
      <w:r>
        <w:rPr>
          <w:rFonts w:ascii="Tahoma" w:hAnsi="Tahoma" w:cs="Tahoma"/>
          <w:sz w:val="19"/>
          <w:szCs w:val="19"/>
        </w:rPr>
        <w:t xml:space="preserve"> router </w:t>
      </w:r>
      <w:r>
        <w:rPr>
          <w:rFonts w:ascii="Tahoma" w:hAnsi="Tahoma" w:cs="Tahoma"/>
          <w:sz w:val="19"/>
          <w:szCs w:val="19"/>
        </w:rPr>
        <w:t>与</w:t>
      </w:r>
      <w:r>
        <w:rPr>
          <w:rFonts w:ascii="Tahoma" w:hAnsi="Tahoma" w:cs="Tahoma"/>
          <w:sz w:val="19"/>
          <w:szCs w:val="19"/>
        </w:rPr>
        <w:t xml:space="preserve"> LLM tool call </w:t>
      </w:r>
      <w:r>
        <w:rPr>
          <w:rFonts w:ascii="Tahoma" w:hAnsi="Tahoma" w:cs="Tahoma"/>
          <w:sz w:val="19"/>
          <w:szCs w:val="19"/>
        </w:rPr>
        <w:t>输出严格同构（</w:t>
      </w:r>
      <w:r>
        <w:rPr>
          <w:rFonts w:ascii="Tahoma" w:hAnsi="Tahoma" w:cs="Tahoma"/>
          <w:sz w:val="19"/>
          <w:szCs w:val="19"/>
        </w:rPr>
        <w:t xml:space="preserve">intent + </w:t>
      </w:r>
      <w:r>
        <w:rPr>
          <w:rFonts w:ascii="Tahoma" w:hAnsi="Tahoma" w:cs="Tahoma"/>
          <w:sz w:val="19"/>
          <w:szCs w:val="19"/>
        </w:rPr>
        <w:t>参数），因此可共用同一套评测集、切换只需改一行</w:t>
      </w:r>
      <w:r>
        <w:rPr>
          <w:rFonts w:ascii="Tahoma" w:hAnsi="Tahoma" w:cs="Tahoma"/>
          <w:sz w:val="19"/>
          <w:szCs w:val="19"/>
        </w:rPr>
        <w:t xml:space="preserve"> dispatch</w:t>
      </w:r>
      <w:r>
        <w:rPr>
          <w:rFonts w:ascii="Tahoma" w:hAnsi="Tahoma" w:cs="Tahoma"/>
          <w:sz w:val="19"/>
          <w:szCs w:val="19"/>
        </w:rPr>
        <w:t>。各层合同由</w:t>
      </w:r>
      <w:r>
        <w:rPr>
          <w:rFonts w:ascii="Tahoma" w:hAnsi="Tahoma" w:cs="Tahoma"/>
          <w:sz w:val="19"/>
          <w:szCs w:val="19"/>
        </w:rPr>
        <w:t xml:space="preserve"> 229 </w:t>
      </w:r>
      <w:r>
        <w:rPr>
          <w:rFonts w:ascii="Tahoma" w:hAnsi="Tahoma" w:cs="Tahoma"/>
          <w:sz w:val="19"/>
          <w:szCs w:val="19"/>
        </w:rPr>
        <w:t>项自动化测试钉死，全量离线可跑、不需要</w:t>
      </w:r>
      <w:r>
        <w:rPr>
          <w:rFonts w:ascii="Tahoma" w:hAnsi="Tahoma" w:cs="Tahoma"/>
          <w:sz w:val="19"/>
          <w:szCs w:val="19"/>
        </w:rPr>
        <w:t xml:space="preserve"> API key</w:t>
      </w:r>
      <w:r>
        <w:rPr>
          <w:rFonts w:ascii="Tahoma" w:hAnsi="Tahoma" w:cs="Tahoma"/>
          <w:sz w:val="19"/>
          <w:szCs w:val="19"/>
        </w:rPr>
        <w:t>（</w:t>
      </w:r>
      <w:r>
        <w:rPr>
          <w:rFonts w:ascii="Tahoma" w:hAnsi="Tahoma" w:cs="Tahoma"/>
          <w:sz w:val="19"/>
          <w:szCs w:val="19"/>
        </w:rPr>
        <w:t xml:space="preserve">LLM </w:t>
      </w:r>
      <w:r>
        <w:rPr>
          <w:rFonts w:ascii="Tahoma" w:hAnsi="Tahoma" w:cs="Tahoma"/>
          <w:sz w:val="19"/>
          <w:szCs w:val="19"/>
        </w:rPr>
        <w:t>部分走</w:t>
      </w:r>
      <w:r>
        <w:rPr>
          <w:rFonts w:ascii="Tahoma" w:hAnsi="Tahoma" w:cs="Tahoma"/>
          <w:sz w:val="19"/>
          <w:szCs w:val="19"/>
        </w:rPr>
        <w:t xml:space="preserve"> FakeLLM </w:t>
      </w:r>
      <w:r>
        <w:rPr>
          <w:rFonts w:ascii="Tahoma" w:hAnsi="Tahoma" w:cs="Tahoma"/>
          <w:sz w:val="19"/>
          <w:szCs w:val="19"/>
        </w:rPr>
        <w:t>依赖注入）。</w:t>
      </w:r>
    </w:p>
    <w:p w14:paraId="3CFD53E6" w14:textId="77777777" w:rsidR="007054CF" w:rsidRDefault="00000000"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LLM function calling </w:t>
      </w:r>
      <w:r>
        <w:rPr>
          <w:rFonts w:ascii="Tahoma" w:hAnsi="Tahoma" w:cs="Tahoma"/>
          <w:b/>
          <w:bCs/>
          <w:sz w:val="19"/>
          <w:szCs w:val="19"/>
        </w:rPr>
        <w:t>与防御式解析：</w:t>
      </w:r>
      <w:r>
        <w:rPr>
          <w:rFonts w:ascii="Tahoma" w:hAnsi="Tahoma" w:cs="Tahoma"/>
          <w:sz w:val="19"/>
          <w:szCs w:val="19"/>
        </w:rPr>
        <w:t xml:space="preserve">tool schema </w:t>
      </w:r>
      <w:r>
        <w:rPr>
          <w:rFonts w:ascii="Tahoma" w:hAnsi="Tahoma" w:cs="Tahoma"/>
          <w:sz w:val="19"/>
          <w:szCs w:val="19"/>
        </w:rPr>
        <w:t>的</w:t>
      </w:r>
      <w:r>
        <w:rPr>
          <w:rFonts w:ascii="Tahoma" w:hAnsi="Tahoma" w:cs="Tahoma"/>
          <w:sz w:val="19"/>
          <w:szCs w:val="19"/>
        </w:rPr>
        <w:t xml:space="preserve"> description </w:t>
      </w:r>
      <w:r>
        <w:rPr>
          <w:rFonts w:ascii="Tahoma" w:hAnsi="Tahoma" w:cs="Tahoma"/>
          <w:sz w:val="19"/>
          <w:szCs w:val="19"/>
        </w:rPr>
        <w:t>写明工具边界，</w:t>
      </w:r>
      <w:r>
        <w:rPr>
          <w:rFonts w:ascii="Tahoma" w:hAnsi="Tahoma" w:cs="Tahoma"/>
          <w:sz w:val="19"/>
          <w:szCs w:val="19"/>
        </w:rPr>
        <w:t xml:space="preserve">unknowns </w:t>
      </w:r>
      <w:r>
        <w:rPr>
          <w:rFonts w:ascii="Tahoma" w:hAnsi="Tahoma" w:cs="Tahoma"/>
          <w:sz w:val="19"/>
          <w:szCs w:val="19"/>
        </w:rPr>
        <w:t>刻意设为可选</w:t>
      </w:r>
      <w:r>
        <w:rPr>
          <w:rFonts w:ascii="Tahoma" w:hAnsi="Tahoma" w:cs="Tahoma"/>
          <w:sz w:val="19"/>
          <w:szCs w:val="19"/>
        </w:rPr>
        <w:t>——</w:t>
      </w:r>
      <w:r>
        <w:rPr>
          <w:rFonts w:ascii="Tahoma" w:hAnsi="Tahoma" w:cs="Tahoma"/>
          <w:sz w:val="19"/>
          <w:szCs w:val="19"/>
        </w:rPr>
        <w:t>省略参数即「追问」、不调用工具即「拒答」；未调用工具、幻觉工具名、</w:t>
      </w:r>
      <w:r>
        <w:rPr>
          <w:rFonts w:ascii="Tahoma" w:hAnsi="Tahoma" w:cs="Tahoma"/>
          <w:sz w:val="19"/>
          <w:szCs w:val="19"/>
        </w:rPr>
        <w:t xml:space="preserve">arguments </w:t>
      </w:r>
      <w:r>
        <w:rPr>
          <w:rFonts w:ascii="Tahoma" w:hAnsi="Tahoma" w:cs="Tahoma"/>
          <w:sz w:val="19"/>
          <w:szCs w:val="19"/>
        </w:rPr>
        <w:t>非合法</w:t>
      </w:r>
      <w:r>
        <w:rPr>
          <w:rFonts w:ascii="Tahoma" w:hAnsi="Tahoma" w:cs="Tahoma"/>
          <w:sz w:val="19"/>
          <w:szCs w:val="19"/>
        </w:rPr>
        <w:t xml:space="preserve"> JSON </w:t>
      </w:r>
      <w:r>
        <w:rPr>
          <w:rFonts w:ascii="Tahoma" w:hAnsi="Tahoma" w:cs="Tahoma"/>
          <w:sz w:val="19"/>
          <w:szCs w:val="19"/>
        </w:rPr>
        <w:t>三类异常统一收敛为显式</w:t>
      </w:r>
      <w:r>
        <w:rPr>
          <w:rFonts w:ascii="Tahoma" w:hAnsi="Tahoma" w:cs="Tahoma"/>
          <w:sz w:val="19"/>
          <w:szCs w:val="19"/>
        </w:rPr>
        <w:t xml:space="preserve"> unknown</w:t>
      </w:r>
      <w:r>
        <w:rPr>
          <w:rFonts w:ascii="Tahoma" w:hAnsi="Tahoma" w:cs="Tahoma"/>
          <w:sz w:val="19"/>
          <w:szCs w:val="19"/>
        </w:rPr>
        <w:t>，绝不猜参数，以避免「静默算错」；</w:t>
      </w:r>
      <w:r>
        <w:rPr>
          <w:rFonts w:ascii="Tahoma" w:hAnsi="Tahoma" w:cs="Tahoma"/>
          <w:sz w:val="19"/>
          <w:szCs w:val="19"/>
        </w:rPr>
        <w:t xml:space="preserve">API </w:t>
      </w:r>
      <w:r>
        <w:rPr>
          <w:rFonts w:ascii="Tahoma" w:hAnsi="Tahoma" w:cs="Tahoma"/>
          <w:sz w:val="19"/>
          <w:szCs w:val="19"/>
        </w:rPr>
        <w:t>失败向上抛出而非回退规则</w:t>
      </w:r>
      <w:r>
        <w:rPr>
          <w:rFonts w:ascii="Tahoma" w:hAnsi="Tahoma" w:cs="Tahoma"/>
          <w:sz w:val="19"/>
          <w:szCs w:val="19"/>
        </w:rPr>
        <w:t xml:space="preserve"> router</w:t>
      </w:r>
      <w:r>
        <w:rPr>
          <w:rFonts w:ascii="Tahoma" w:hAnsi="Tahoma" w:cs="Tahoma"/>
          <w:sz w:val="19"/>
          <w:szCs w:val="19"/>
        </w:rPr>
        <w:t>，以免污染评测。</w:t>
      </w:r>
    </w:p>
    <w:p w14:paraId="5D88643D" w14:textId="77777777" w:rsidR="007054CF" w:rsidRDefault="00000000"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>评测机制与消融结论：</w:t>
      </w:r>
      <w:r>
        <w:rPr>
          <w:rFonts w:ascii="Tahoma" w:hAnsi="Tahoma" w:cs="Tahoma"/>
          <w:sz w:val="19"/>
          <w:szCs w:val="19"/>
        </w:rPr>
        <w:t>自建</w:t>
      </w:r>
      <w:r>
        <w:rPr>
          <w:rFonts w:ascii="Tahoma" w:hAnsi="Tahoma" w:cs="Tahoma"/>
          <w:sz w:val="19"/>
          <w:szCs w:val="19"/>
        </w:rPr>
        <w:t xml:space="preserve"> 30 </w:t>
      </w:r>
      <w:r>
        <w:rPr>
          <w:rFonts w:ascii="Tahoma" w:hAnsi="Tahoma" w:cs="Tahoma"/>
          <w:sz w:val="19"/>
          <w:szCs w:val="19"/>
        </w:rPr>
        <w:t>问五类中文评测集（正常</w:t>
      </w:r>
      <w:r>
        <w:rPr>
          <w:rFonts w:ascii="Tahoma" w:hAnsi="Tahoma" w:cs="Tahoma"/>
          <w:sz w:val="19"/>
          <w:szCs w:val="19"/>
        </w:rPr>
        <w:t xml:space="preserve"> / </w:t>
      </w:r>
      <w:r>
        <w:rPr>
          <w:rFonts w:ascii="Tahoma" w:hAnsi="Tahoma" w:cs="Tahoma"/>
          <w:sz w:val="19"/>
          <w:szCs w:val="19"/>
        </w:rPr>
        <w:t>追问</w:t>
      </w:r>
      <w:r>
        <w:rPr>
          <w:rFonts w:ascii="Tahoma" w:hAnsi="Tahoma" w:cs="Tahoma"/>
          <w:sz w:val="19"/>
          <w:szCs w:val="19"/>
        </w:rPr>
        <w:t xml:space="preserve"> / </w:t>
      </w:r>
      <w:r>
        <w:rPr>
          <w:rFonts w:ascii="Tahoma" w:hAnsi="Tahoma" w:cs="Tahoma"/>
          <w:sz w:val="19"/>
          <w:szCs w:val="19"/>
        </w:rPr>
        <w:t>拒答</w:t>
      </w:r>
      <w:r>
        <w:rPr>
          <w:rFonts w:ascii="Tahoma" w:hAnsi="Tahoma" w:cs="Tahoma"/>
          <w:sz w:val="19"/>
          <w:szCs w:val="19"/>
        </w:rPr>
        <w:t xml:space="preserve"> / </w:t>
      </w:r>
      <w:r>
        <w:rPr>
          <w:rFonts w:ascii="Tahoma" w:hAnsi="Tahoma" w:cs="Tahoma"/>
          <w:sz w:val="19"/>
          <w:szCs w:val="19"/>
        </w:rPr>
        <w:t>数字陷阱</w:t>
      </w:r>
      <w:r>
        <w:rPr>
          <w:rFonts w:ascii="Tahoma" w:hAnsi="Tahoma" w:cs="Tahoma"/>
          <w:sz w:val="19"/>
          <w:szCs w:val="19"/>
        </w:rPr>
        <w:t xml:space="preserve"> / </w:t>
      </w:r>
      <w:r>
        <w:rPr>
          <w:rFonts w:ascii="Tahoma" w:hAnsi="Tahoma" w:cs="Tahoma"/>
          <w:sz w:val="19"/>
          <w:szCs w:val="19"/>
        </w:rPr>
        <w:t>规则已知会错的对抗题），期望值是</w:t>
      </w:r>
      <w:r>
        <w:rPr>
          <w:rFonts w:ascii="Tahoma" w:hAnsi="Tahoma" w:cs="Tahoma"/>
          <w:sz w:val="19"/>
          <w:szCs w:val="19"/>
        </w:rPr>
        <w:t xml:space="preserve"> tool call </w:t>
      </w:r>
      <w:r>
        <w:rPr>
          <w:rFonts w:ascii="Tahoma" w:hAnsi="Tahoma" w:cs="Tahoma"/>
          <w:sz w:val="19"/>
          <w:szCs w:val="19"/>
        </w:rPr>
        <w:t>而非答案文本，</w:t>
      </w:r>
      <w:r>
        <w:rPr>
          <w:rFonts w:ascii="Tahoma" w:hAnsi="Tahoma" w:cs="Tahoma"/>
          <w:sz w:val="19"/>
          <w:szCs w:val="19"/>
        </w:rPr>
        <w:t xml:space="preserve">harness </w:t>
      </w:r>
      <w:r>
        <w:rPr>
          <w:rFonts w:ascii="Tahoma" w:hAnsi="Tahoma" w:cs="Tahoma"/>
          <w:sz w:val="19"/>
          <w:szCs w:val="19"/>
        </w:rPr>
        <w:t>对</w:t>
      </w:r>
      <w:r>
        <w:rPr>
          <w:rFonts w:ascii="Tahoma" w:hAnsi="Tahoma" w:cs="Tahoma"/>
          <w:sz w:val="19"/>
          <w:szCs w:val="19"/>
        </w:rPr>
        <w:t xml:space="preserve"> router </w:t>
      </w:r>
      <w:r>
        <w:rPr>
          <w:rFonts w:ascii="Tahoma" w:hAnsi="Tahoma" w:cs="Tahoma"/>
          <w:sz w:val="19"/>
          <w:szCs w:val="19"/>
        </w:rPr>
        <w:t>实现无知；消融显示同一模型去掉</w:t>
      </w:r>
      <w:r>
        <w:rPr>
          <w:rFonts w:ascii="Tahoma" w:hAnsi="Tahoma" w:cs="Tahoma"/>
          <w:sz w:val="19"/>
          <w:szCs w:val="19"/>
        </w:rPr>
        <w:t xml:space="preserve"> system prompt </w:t>
      </w:r>
      <w:r>
        <w:rPr>
          <w:rFonts w:ascii="Tahoma" w:hAnsi="Tahoma" w:cs="Tahoma"/>
          <w:sz w:val="19"/>
          <w:szCs w:val="19"/>
        </w:rPr>
        <w:t>只有</w:t>
      </w:r>
      <w:r>
        <w:rPr>
          <w:rFonts w:ascii="Tahoma" w:hAnsi="Tahoma" w:cs="Tahoma"/>
          <w:sz w:val="19"/>
          <w:szCs w:val="19"/>
        </w:rPr>
        <w:t xml:space="preserve"> 63.3%——</w:t>
      </w:r>
      <w:r>
        <w:rPr>
          <w:rFonts w:ascii="Tahoma" w:hAnsi="Tahoma" w:cs="Tahoma"/>
          <w:sz w:val="19"/>
          <w:szCs w:val="19"/>
        </w:rPr>
        <w:t>准确率主要由工具说明书与策略</w:t>
      </w:r>
      <w:r>
        <w:rPr>
          <w:rFonts w:ascii="Tahoma" w:hAnsi="Tahoma" w:cs="Tahoma"/>
          <w:sz w:val="19"/>
          <w:szCs w:val="19"/>
        </w:rPr>
        <w:t xml:space="preserve"> prompt </w:t>
      </w:r>
      <w:r>
        <w:rPr>
          <w:rFonts w:ascii="Tahoma" w:hAnsi="Tahoma" w:cs="Tahoma"/>
          <w:sz w:val="19"/>
          <w:szCs w:val="19"/>
        </w:rPr>
        <w:t>决定，而非模型本身。报告如实标注局限：题量</w:t>
      </w:r>
      <w:r>
        <w:rPr>
          <w:rFonts w:ascii="Tahoma" w:hAnsi="Tahoma" w:cs="Tahoma"/>
          <w:sz w:val="19"/>
          <w:szCs w:val="19"/>
        </w:rPr>
        <w:t xml:space="preserve"> 30</w:t>
      </w:r>
      <w:r>
        <w:rPr>
          <w:rFonts w:ascii="Tahoma" w:hAnsi="Tahoma" w:cs="Tahoma"/>
          <w:sz w:val="19"/>
          <w:szCs w:val="19"/>
        </w:rPr>
        <w:t>、单模型、单次运行、出题人即作者。</w:t>
      </w:r>
    </w:p>
    <w:p w14:paraId="547A4F27" w14:textId="77777777" w:rsidR="007054CF" w:rsidRDefault="00000000"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>工程化外围：</w:t>
      </w:r>
      <w:r>
        <w:rPr>
          <w:rFonts w:ascii="Tahoma" w:hAnsi="Tahoma" w:cs="Tahoma"/>
          <w:sz w:val="19"/>
          <w:szCs w:val="19"/>
        </w:rPr>
        <w:t xml:space="preserve">trace_id </w:t>
      </w:r>
      <w:r>
        <w:rPr>
          <w:rFonts w:ascii="Tahoma" w:hAnsi="Tahoma" w:cs="Tahoma"/>
          <w:sz w:val="19"/>
          <w:szCs w:val="19"/>
        </w:rPr>
        <w:t>贯穿的</w:t>
      </w:r>
      <w:r>
        <w:rPr>
          <w:rFonts w:ascii="Tahoma" w:hAnsi="Tahoma" w:cs="Tahoma"/>
          <w:sz w:val="19"/>
          <w:szCs w:val="19"/>
        </w:rPr>
        <w:t xml:space="preserve"> JSON Lines </w:t>
      </w:r>
      <w:r>
        <w:rPr>
          <w:rFonts w:ascii="Tahoma" w:hAnsi="Tahoma" w:cs="Tahoma"/>
          <w:sz w:val="19"/>
          <w:szCs w:val="19"/>
        </w:rPr>
        <w:t>事件流可完整回放一次执行，脱敏收敛在单一出口点并由扫描测试强制；</w:t>
      </w:r>
      <w:r>
        <w:rPr>
          <w:rFonts w:ascii="Tahoma" w:hAnsi="Tahoma" w:cs="Tahoma"/>
          <w:sz w:val="19"/>
          <w:szCs w:val="19"/>
        </w:rPr>
        <w:t xml:space="preserve">FastAPI </w:t>
      </w:r>
      <w:r>
        <w:rPr>
          <w:rFonts w:ascii="Tahoma" w:hAnsi="Tahoma" w:cs="Tahoma"/>
          <w:sz w:val="19"/>
          <w:szCs w:val="19"/>
        </w:rPr>
        <w:t>暴露</w:t>
      </w:r>
      <w:r>
        <w:rPr>
          <w:rFonts w:ascii="Tahoma" w:hAnsi="Tahoma" w:cs="Tahoma"/>
          <w:sz w:val="19"/>
          <w:szCs w:val="19"/>
        </w:rPr>
        <w:t xml:space="preserve"> POST /ask</w:t>
      </w:r>
      <w:r>
        <w:rPr>
          <w:rFonts w:ascii="Tahoma" w:hAnsi="Tahoma" w:cs="Tahoma"/>
          <w:sz w:val="19"/>
          <w:szCs w:val="19"/>
        </w:rPr>
        <w:t>，非法</w:t>
      </w:r>
      <w:r>
        <w:rPr>
          <w:rFonts w:ascii="Tahoma" w:hAnsi="Tahoma" w:cs="Tahoma"/>
          <w:sz w:val="19"/>
          <w:szCs w:val="19"/>
        </w:rPr>
        <w:t xml:space="preserve"> router </w:t>
      </w:r>
      <w:r>
        <w:rPr>
          <w:rFonts w:ascii="Tahoma" w:hAnsi="Tahoma" w:cs="Tahoma"/>
          <w:sz w:val="19"/>
          <w:szCs w:val="19"/>
        </w:rPr>
        <w:t>由</w:t>
      </w:r>
      <w:r>
        <w:rPr>
          <w:rFonts w:ascii="Tahoma" w:hAnsi="Tahoma" w:cs="Tahoma"/>
          <w:sz w:val="19"/>
          <w:szCs w:val="19"/>
        </w:rPr>
        <w:t xml:space="preserve"> Pydantic </w:t>
      </w:r>
      <w:r>
        <w:rPr>
          <w:rFonts w:ascii="Tahoma" w:hAnsi="Tahoma" w:cs="Tahoma"/>
          <w:sz w:val="19"/>
          <w:szCs w:val="19"/>
        </w:rPr>
        <w:t>拦为</w:t>
      </w:r>
      <w:r>
        <w:rPr>
          <w:rFonts w:ascii="Tahoma" w:hAnsi="Tahoma" w:cs="Tahoma"/>
          <w:sz w:val="19"/>
          <w:szCs w:val="19"/>
        </w:rPr>
        <w:t xml:space="preserve"> 422</w:t>
      </w:r>
      <w:r>
        <w:rPr>
          <w:rFonts w:ascii="Tahoma" w:hAnsi="Tahoma" w:cs="Tahoma"/>
          <w:sz w:val="19"/>
          <w:szCs w:val="19"/>
        </w:rPr>
        <w:t>、缺</w:t>
      </w:r>
      <w:r>
        <w:rPr>
          <w:rFonts w:ascii="Tahoma" w:hAnsi="Tahoma" w:cs="Tahoma"/>
          <w:sz w:val="19"/>
          <w:szCs w:val="19"/>
        </w:rPr>
        <w:t xml:space="preserve"> key </w:t>
      </w:r>
      <w:r>
        <w:rPr>
          <w:rFonts w:ascii="Tahoma" w:hAnsi="Tahoma" w:cs="Tahoma"/>
          <w:sz w:val="19"/>
          <w:szCs w:val="19"/>
        </w:rPr>
        <w:t>映射</w:t>
      </w:r>
      <w:r>
        <w:rPr>
          <w:rFonts w:ascii="Tahoma" w:hAnsi="Tahoma" w:cs="Tahoma"/>
          <w:sz w:val="19"/>
          <w:szCs w:val="19"/>
        </w:rPr>
        <w:t xml:space="preserve"> 503 </w:t>
      </w:r>
      <w:r>
        <w:rPr>
          <w:rFonts w:ascii="Tahoma" w:hAnsi="Tahoma" w:cs="Tahoma"/>
          <w:sz w:val="19"/>
          <w:szCs w:val="19"/>
        </w:rPr>
        <w:t>而非</w:t>
      </w:r>
      <w:r>
        <w:rPr>
          <w:rFonts w:ascii="Tahoma" w:hAnsi="Tahoma" w:cs="Tahoma"/>
          <w:sz w:val="19"/>
          <w:szCs w:val="19"/>
        </w:rPr>
        <w:t xml:space="preserve"> 500</w:t>
      </w:r>
      <w:r>
        <w:rPr>
          <w:rFonts w:ascii="Tahoma" w:hAnsi="Tahoma" w:cs="Tahoma"/>
          <w:sz w:val="19"/>
          <w:szCs w:val="19"/>
        </w:rPr>
        <w:t>，与</w:t>
      </w:r>
      <w:r>
        <w:rPr>
          <w:rFonts w:ascii="Tahoma" w:hAnsi="Tahoma" w:cs="Tahoma"/>
          <w:sz w:val="19"/>
          <w:szCs w:val="19"/>
        </w:rPr>
        <w:t xml:space="preserve"> CLI </w:t>
      </w:r>
      <w:r>
        <w:rPr>
          <w:rFonts w:ascii="Tahoma" w:hAnsi="Tahoma" w:cs="Tahoma"/>
          <w:sz w:val="19"/>
          <w:szCs w:val="19"/>
        </w:rPr>
        <w:t>的退出码</w:t>
      </w:r>
      <w:r>
        <w:rPr>
          <w:rFonts w:ascii="Tahoma" w:hAnsi="Tahoma" w:cs="Tahoma"/>
          <w:sz w:val="19"/>
          <w:szCs w:val="19"/>
        </w:rPr>
        <w:t xml:space="preserve"> 2 </w:t>
      </w:r>
      <w:r>
        <w:rPr>
          <w:rFonts w:ascii="Tahoma" w:hAnsi="Tahoma" w:cs="Tahoma"/>
          <w:sz w:val="19"/>
          <w:szCs w:val="19"/>
        </w:rPr>
        <w:t>各自独立；最小</w:t>
      </w:r>
      <w:r>
        <w:rPr>
          <w:rFonts w:ascii="Tahoma" w:hAnsi="Tahoma" w:cs="Tahoma"/>
          <w:sz w:val="19"/>
          <w:szCs w:val="19"/>
        </w:rPr>
        <w:t xml:space="preserve"> RAG </w:t>
      </w:r>
      <w:r>
        <w:rPr>
          <w:rFonts w:ascii="Tahoma" w:hAnsi="Tahoma" w:cs="Tahoma"/>
          <w:sz w:val="19"/>
          <w:szCs w:val="19"/>
        </w:rPr>
        <w:t>用</w:t>
      </w:r>
      <w:r>
        <w:rPr>
          <w:rFonts w:ascii="Tahoma" w:hAnsi="Tahoma" w:cs="Tahoma"/>
          <w:sz w:val="19"/>
          <w:szCs w:val="19"/>
        </w:rPr>
        <w:t xml:space="preserve"> IDF </w:t>
      </w:r>
      <w:r>
        <w:rPr>
          <w:rFonts w:ascii="Tahoma" w:hAnsi="Tahoma" w:cs="Tahoma"/>
          <w:sz w:val="19"/>
          <w:szCs w:val="19"/>
        </w:rPr>
        <w:t>加权词法检索（纯标准库、刻意不用向量库），检索不到即返回空、不注入，未开启时</w:t>
      </w:r>
      <w:r>
        <w:rPr>
          <w:rFonts w:ascii="Tahoma" w:hAnsi="Tahoma" w:cs="Tahoma"/>
          <w:sz w:val="19"/>
          <w:szCs w:val="19"/>
        </w:rPr>
        <w:t xml:space="preserve"> messages </w:t>
      </w:r>
      <w:r>
        <w:rPr>
          <w:rFonts w:ascii="Tahoma" w:hAnsi="Tahoma" w:cs="Tahoma"/>
          <w:sz w:val="19"/>
          <w:szCs w:val="19"/>
        </w:rPr>
        <w:t>与评测时逐字节一致并由测试锁死，以保结论可比。</w:t>
      </w:r>
    </w:p>
    <w:p w14:paraId="733B6095" w14:textId="77777777" w:rsidR="007054CF" w:rsidRDefault="007054CF">
      <w:pPr>
        <w:rPr>
          <w:sz w:val="12"/>
        </w:rPr>
      </w:pPr>
    </w:p>
    <w:p w14:paraId="47F53707" w14:textId="77777777" w:rsidR="007054CF" w:rsidRDefault="00000000"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 xml:space="preserve">ARCHER2 </w:t>
      </w:r>
      <w:r>
        <w:rPr>
          <w:rFonts w:ascii="Tahoma" w:hAnsi="Tahoma" w:cs="Tahoma"/>
          <w:b/>
          <w:bCs/>
          <w:sz w:val="20"/>
          <w:szCs w:val="20"/>
        </w:rPr>
        <w:t>超算上</w:t>
      </w:r>
      <w:r>
        <w:rPr>
          <w:rFonts w:ascii="Tahoma" w:hAnsi="Tahoma" w:cs="Tahoma"/>
          <w:b/>
          <w:bCs/>
          <w:sz w:val="20"/>
          <w:szCs w:val="20"/>
        </w:rPr>
        <w:t xml:space="preserve"> 4,096 </w:t>
      </w:r>
      <w:r>
        <w:rPr>
          <w:rFonts w:ascii="Tahoma" w:hAnsi="Tahoma" w:cs="Tahoma"/>
          <w:b/>
          <w:bCs/>
          <w:sz w:val="20"/>
          <w:szCs w:val="20"/>
        </w:rPr>
        <w:t>核规模的</w:t>
      </w:r>
      <w:r>
        <w:rPr>
          <w:rFonts w:ascii="Tahoma" w:hAnsi="Tahoma" w:cs="Tahoma"/>
          <w:b/>
          <w:bCs/>
          <w:sz w:val="20"/>
          <w:szCs w:val="20"/>
        </w:rPr>
        <w:t xml:space="preserve"> PETSc </w:t>
      </w:r>
      <w:r>
        <w:rPr>
          <w:rFonts w:ascii="Tahoma" w:hAnsi="Tahoma" w:cs="Tahoma"/>
          <w:b/>
          <w:bCs/>
          <w:sz w:val="20"/>
          <w:szCs w:val="20"/>
        </w:rPr>
        <w:t>布局对照实验</w:t>
      </w:r>
      <w:r>
        <w:rPr>
          <w:rFonts w:ascii="Tahoma" w:hAnsi="Tahoma" w:cs="Tahoma"/>
          <w:b/>
          <w:bCs/>
          <w:sz w:val="20"/>
          <w:szCs w:val="20"/>
        </w:rPr>
        <w:t>——</w:t>
      </w:r>
      <w:r>
        <w:rPr>
          <w:rFonts w:ascii="Tahoma" w:hAnsi="Tahoma" w:cs="Tahoma"/>
          <w:b/>
          <w:bCs/>
          <w:sz w:val="20"/>
          <w:szCs w:val="20"/>
        </w:rPr>
        <w:t>上一项目的数据来源与可信度基线</w:t>
      </w:r>
    </w:p>
    <w:p w14:paraId="254CEDF9" w14:textId="77777777" w:rsidR="007054CF" w:rsidRDefault="00000000"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｜</w:t>
      </w:r>
      <w:r>
        <w:rPr>
          <w:rFonts w:ascii="Tahoma" w:hAnsi="Tahoma" w:cs="Tahoma"/>
          <w:sz w:val="20"/>
          <w:szCs w:val="20"/>
        </w:rPr>
        <w:t xml:space="preserve">C · PETSc · MPI · OpenMP · Slurm · Linaro MAP · Python / pandas · GitHub Actions  </w:t>
      </w:r>
      <w:hyperlink r:id="rId12">
        <w:r w:rsidRPr="00B617BA">
          <w:rPr>
            <w:rFonts w:ascii="Tahoma" w:hAnsi="Tahoma" w:cs="Tahoma"/>
            <w:color w:val="5B9BD5" w:themeColor="accent1"/>
            <w:sz w:val="20"/>
            <w:szCs w:val="20"/>
          </w:rPr>
          <w:t>lionleepower/HPC_PETSC_Benchmark</w:t>
        </w:r>
      </w:hyperlink>
    </w:p>
    <w:p w14:paraId="1352288D" w14:textId="77777777" w:rsidR="007054CF" w:rsidRDefault="00000000"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>项目描述：</w:t>
      </w:r>
      <w:r>
        <w:rPr>
          <w:rFonts w:ascii="Tahoma" w:hAnsi="Tahoma" w:cs="Tahoma"/>
          <w:sz w:val="19"/>
          <w:szCs w:val="19"/>
        </w:rPr>
        <w:t>在英国国家超算</w:t>
      </w:r>
      <w:r>
        <w:rPr>
          <w:rFonts w:ascii="Tahoma" w:hAnsi="Tahoma" w:cs="Tahoma"/>
          <w:sz w:val="19"/>
          <w:szCs w:val="19"/>
        </w:rPr>
        <w:t xml:space="preserve"> ARCHER2</w:t>
      </w:r>
      <w:r>
        <w:rPr>
          <w:rFonts w:ascii="Tahoma" w:hAnsi="Tahoma" w:cs="Tahoma"/>
          <w:sz w:val="19"/>
          <w:szCs w:val="19"/>
        </w:rPr>
        <w:t>（双路</w:t>
      </w:r>
      <w:r>
        <w:rPr>
          <w:rFonts w:ascii="Tahoma" w:hAnsi="Tahoma" w:cs="Tahoma"/>
          <w:sz w:val="19"/>
          <w:szCs w:val="19"/>
        </w:rPr>
        <w:t xml:space="preserve"> AMD EPYC 7742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 xml:space="preserve">128 </w:t>
      </w:r>
      <w:r>
        <w:rPr>
          <w:rFonts w:ascii="Tahoma" w:hAnsi="Tahoma" w:cs="Tahoma"/>
          <w:sz w:val="19"/>
          <w:szCs w:val="19"/>
        </w:rPr>
        <w:t>核</w:t>
      </w:r>
      <w:r>
        <w:rPr>
          <w:rFonts w:ascii="Tahoma" w:hAnsi="Tahoma" w:cs="Tahoma"/>
          <w:sz w:val="19"/>
          <w:szCs w:val="19"/>
        </w:rPr>
        <w:t>/</w:t>
      </w:r>
      <w:r>
        <w:rPr>
          <w:rFonts w:ascii="Tahoma" w:hAnsi="Tahoma" w:cs="Tahoma"/>
          <w:sz w:val="19"/>
          <w:szCs w:val="19"/>
        </w:rPr>
        <w:t>节点，</w:t>
      </w:r>
      <w:r>
        <w:rPr>
          <w:rFonts w:ascii="Tahoma" w:hAnsi="Tahoma" w:cs="Tahoma"/>
          <w:sz w:val="19"/>
          <w:szCs w:val="19"/>
        </w:rPr>
        <w:t xml:space="preserve">Slingshot </w:t>
      </w:r>
      <w:r>
        <w:rPr>
          <w:rFonts w:ascii="Tahoma" w:hAnsi="Tahoma" w:cs="Tahoma"/>
          <w:sz w:val="19"/>
          <w:szCs w:val="19"/>
        </w:rPr>
        <w:t>互连）上研究一个受约束的配置问题：总核数固定时，如何在</w:t>
      </w:r>
      <w:r>
        <w:rPr>
          <w:rFonts w:ascii="Tahoma" w:hAnsi="Tahoma" w:cs="Tahoma"/>
          <w:sz w:val="19"/>
          <w:szCs w:val="19"/>
        </w:rPr>
        <w:t xml:space="preserve"> MPI rank </w:t>
      </w:r>
      <w:r>
        <w:rPr>
          <w:rFonts w:ascii="Tahoma" w:hAnsi="Tahoma" w:cs="Tahoma"/>
          <w:sz w:val="19"/>
          <w:szCs w:val="19"/>
        </w:rPr>
        <w:t>数与每</w:t>
      </w:r>
      <w:r>
        <w:rPr>
          <w:rFonts w:ascii="Tahoma" w:hAnsi="Tahoma" w:cs="Tahoma"/>
          <w:sz w:val="19"/>
          <w:szCs w:val="19"/>
        </w:rPr>
        <w:t xml:space="preserve"> rank </w:t>
      </w:r>
      <w:r>
        <w:rPr>
          <w:rFonts w:ascii="Tahoma" w:hAnsi="Tahoma" w:cs="Tahoma"/>
          <w:sz w:val="19"/>
          <w:szCs w:val="19"/>
        </w:rPr>
        <w:t>的</w:t>
      </w:r>
      <w:r>
        <w:rPr>
          <w:rFonts w:ascii="Tahoma" w:hAnsi="Tahoma" w:cs="Tahoma"/>
          <w:sz w:val="19"/>
          <w:szCs w:val="19"/>
        </w:rPr>
        <w:t xml:space="preserve"> OpenMP </w:t>
      </w:r>
      <w:r>
        <w:rPr>
          <w:rFonts w:ascii="Tahoma" w:hAnsi="Tahoma" w:cs="Tahoma"/>
          <w:sz w:val="19"/>
          <w:szCs w:val="19"/>
        </w:rPr>
        <w:t>线程数之间切分</w:t>
      </w:r>
      <w:r>
        <w:rPr>
          <w:rFonts w:ascii="Tahoma" w:hAnsi="Tahoma" w:cs="Tahoma"/>
          <w:sz w:val="19"/>
          <w:szCs w:val="19"/>
        </w:rPr>
        <w:t>——</w:t>
      </w:r>
      <w:r>
        <w:rPr>
          <w:rFonts w:ascii="Tahoma" w:hAnsi="Tahoma" w:cs="Tahoma"/>
          <w:sz w:val="19"/>
          <w:szCs w:val="19"/>
        </w:rPr>
        <w:t>这两个值在真实作业里几乎都由提交脚本的默认值决定，很少有人量过默认值的代价。负载为</w:t>
      </w:r>
      <w:r>
        <w:rPr>
          <w:rFonts w:ascii="Tahoma" w:hAnsi="Tahoma" w:cs="Tahoma"/>
          <w:sz w:val="19"/>
          <w:szCs w:val="19"/>
        </w:rPr>
        <w:t xml:space="preserve"> 2D/3D stencil + CG+GAMG</w:t>
      </w:r>
      <w:r>
        <w:rPr>
          <w:rFonts w:ascii="Tahoma" w:hAnsi="Tahoma" w:cs="Tahoma"/>
          <w:sz w:val="19"/>
          <w:szCs w:val="19"/>
        </w:rPr>
        <w:t>，</w:t>
      </w:r>
      <w:r>
        <w:rPr>
          <w:rFonts w:ascii="Tahoma" w:hAnsi="Tahoma" w:cs="Tahoma"/>
          <w:sz w:val="19"/>
          <w:szCs w:val="19"/>
        </w:rPr>
        <w:t>5M–165M unknowns</w:t>
      </w:r>
      <w:r>
        <w:rPr>
          <w:rFonts w:ascii="Tahoma" w:hAnsi="Tahoma" w:cs="Tahoma"/>
          <w:sz w:val="19"/>
          <w:szCs w:val="19"/>
        </w:rPr>
        <w:t>，四种满节点布局（</w:t>
      </w:r>
      <w:r>
        <w:rPr>
          <w:rFonts w:ascii="Tahoma" w:hAnsi="Tahoma" w:cs="Tahoma"/>
          <w:sz w:val="19"/>
          <w:szCs w:val="19"/>
        </w:rPr>
        <w:t>128×1 / 64×2 / 32×4 / 16×8</w:t>
      </w:r>
      <w:r>
        <w:rPr>
          <w:rFonts w:ascii="Tahoma" w:hAnsi="Tahoma" w:cs="Tahoma"/>
          <w:sz w:val="19"/>
          <w:szCs w:val="19"/>
        </w:rPr>
        <w:t>）。</w:t>
      </w:r>
    </w:p>
    <w:p w14:paraId="51EA5A73" w14:textId="77777777" w:rsidR="007054CF" w:rsidRDefault="00000000"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>研究口径与自建指标：</w:t>
      </w:r>
      <w:r>
        <w:rPr>
          <w:rFonts w:ascii="Tahoma" w:hAnsi="Tahoma" w:cs="Tahoma"/>
          <w:sz w:val="19"/>
          <w:szCs w:val="19"/>
        </w:rPr>
        <w:t>规模推到</w:t>
      </w:r>
      <w:r>
        <w:rPr>
          <w:rFonts w:ascii="Tahoma" w:hAnsi="Tahoma" w:cs="Tahoma"/>
          <w:sz w:val="19"/>
          <w:szCs w:val="19"/>
        </w:rPr>
        <w:t xml:space="preserve"> 32 </w:t>
      </w:r>
      <w:r>
        <w:rPr>
          <w:rFonts w:ascii="Tahoma" w:hAnsi="Tahoma" w:cs="Tahoma"/>
          <w:sz w:val="19"/>
          <w:szCs w:val="19"/>
        </w:rPr>
        <w:t>节点</w:t>
      </w:r>
      <w:r>
        <w:rPr>
          <w:rFonts w:ascii="Tahoma" w:hAnsi="Tahoma" w:cs="Tahoma"/>
          <w:sz w:val="19"/>
          <w:szCs w:val="19"/>
        </w:rPr>
        <w:t xml:space="preserve"> / 4,096 </w:t>
      </w:r>
      <w:r>
        <w:rPr>
          <w:rFonts w:ascii="Tahoma" w:hAnsi="Tahoma" w:cs="Tahoma"/>
          <w:sz w:val="19"/>
          <w:szCs w:val="19"/>
        </w:rPr>
        <w:t>核才看得到饱和点。测量用两个后端：</w:t>
      </w:r>
      <w:r>
        <w:rPr>
          <w:rFonts w:ascii="Tahoma" w:hAnsi="Tahoma" w:cs="Tahoma"/>
          <w:sz w:val="19"/>
          <w:szCs w:val="19"/>
        </w:rPr>
        <w:t xml:space="preserve">Linaro MAP </w:t>
      </w:r>
      <w:r>
        <w:rPr>
          <w:rFonts w:ascii="Tahoma" w:hAnsi="Tahoma" w:cs="Tahoma"/>
          <w:sz w:val="19"/>
          <w:szCs w:val="19"/>
        </w:rPr>
        <w:t>会扰动运行时间，只用于读布局间的占比排序；</w:t>
      </w:r>
      <w:r>
        <w:rPr>
          <w:rFonts w:ascii="Tahoma" w:hAnsi="Tahoma" w:cs="Tahoma"/>
          <w:sz w:val="19"/>
          <w:szCs w:val="19"/>
        </w:rPr>
        <w:t xml:space="preserve">PETSc -log_view </w:t>
      </w:r>
      <w:r>
        <w:rPr>
          <w:rFonts w:ascii="Tahoma" w:hAnsi="Tahoma" w:cs="Tahoma"/>
          <w:sz w:val="19"/>
          <w:szCs w:val="19"/>
        </w:rPr>
        <w:t>零插桩、覆盖全部</w:t>
      </w:r>
      <w:r>
        <w:rPr>
          <w:rFonts w:ascii="Tahoma" w:hAnsi="Tahoma" w:cs="Tahoma"/>
          <w:sz w:val="19"/>
          <w:szCs w:val="19"/>
        </w:rPr>
        <w:t xml:space="preserve"> 264 </w:t>
      </w:r>
      <w:r>
        <w:rPr>
          <w:rFonts w:ascii="Tahoma" w:hAnsi="Tahoma" w:cs="Tahoma"/>
          <w:sz w:val="19"/>
          <w:szCs w:val="19"/>
        </w:rPr>
        <w:t>个</w:t>
      </w:r>
      <w:r>
        <w:rPr>
          <w:rFonts w:ascii="Tahoma" w:hAnsi="Tahoma" w:cs="Tahoma"/>
          <w:sz w:val="19"/>
          <w:szCs w:val="19"/>
        </w:rPr>
        <w:t xml:space="preserve"> weak-scaling run</w:t>
      </w:r>
      <w:r>
        <w:rPr>
          <w:rFonts w:ascii="Tahoma" w:hAnsi="Tahoma" w:cs="Tahoma"/>
          <w:sz w:val="19"/>
          <w:szCs w:val="19"/>
        </w:rPr>
        <w:t>，在它上面自建了可累加的「同步暴露占比」</w:t>
      </w:r>
      <w:r>
        <w:rPr>
          <w:rFonts w:ascii="Tahoma" w:hAnsi="Tahoma" w:cs="Tahoma"/>
          <w:sz w:val="19"/>
          <w:szCs w:val="19"/>
        </w:rPr>
        <w:t>——</w:t>
      </w:r>
      <w:r>
        <w:rPr>
          <w:rFonts w:ascii="Tahoma" w:hAnsi="Tahoma" w:cs="Tahoma"/>
          <w:sz w:val="19"/>
          <w:szCs w:val="19"/>
        </w:rPr>
        <w:t>事件嵌套使叶子事件直接相加会达到</w:t>
      </w:r>
      <w:r>
        <w:rPr>
          <w:rFonts w:ascii="Tahoma" w:hAnsi="Tahoma" w:cs="Tahoma"/>
          <w:sz w:val="19"/>
          <w:szCs w:val="19"/>
        </w:rPr>
        <w:t xml:space="preserve"> KSPSolve </w:t>
      </w:r>
      <w:r>
        <w:rPr>
          <w:rFonts w:ascii="Tahoma" w:hAnsi="Tahoma" w:cs="Tahoma"/>
          <w:sz w:val="19"/>
          <w:szCs w:val="19"/>
        </w:rPr>
        <w:t>的</w:t>
      </w:r>
      <w:r>
        <w:rPr>
          <w:rFonts w:ascii="Tahoma" w:hAnsi="Tahoma" w:cs="Tahoma"/>
          <w:sz w:val="19"/>
          <w:szCs w:val="19"/>
        </w:rPr>
        <w:t xml:space="preserve"> 116–372%</w:t>
      </w:r>
      <w:r>
        <w:rPr>
          <w:rFonts w:ascii="Tahoma" w:hAnsi="Tahoma" w:cs="Tahoma"/>
          <w:sz w:val="19"/>
          <w:szCs w:val="19"/>
        </w:rPr>
        <w:t>，而</w:t>
      </w:r>
      <w:r>
        <w:rPr>
          <w:rFonts w:ascii="Tahoma" w:hAnsi="Tahoma" w:cs="Tahoma"/>
          <w:sz w:val="19"/>
          <w:szCs w:val="19"/>
        </w:rPr>
        <w:t xml:space="preserve"> halo </w:t>
      </w:r>
      <w:r>
        <w:rPr>
          <w:rFonts w:ascii="Tahoma" w:hAnsi="Tahoma" w:cs="Tahoma"/>
          <w:sz w:val="19"/>
          <w:szCs w:val="19"/>
        </w:rPr>
        <w:t>交换与全局归约位于互不相交的调用路径，二者之和才是合法指标。该占比在</w:t>
      </w:r>
      <w:r>
        <w:rPr>
          <w:rFonts w:ascii="Tahoma" w:hAnsi="Tahoma" w:cs="Tahoma"/>
          <w:sz w:val="19"/>
          <w:szCs w:val="19"/>
        </w:rPr>
        <w:t xml:space="preserve"> 32 </w:t>
      </w:r>
      <w:r>
        <w:rPr>
          <w:rFonts w:ascii="Tahoma" w:hAnsi="Tahoma" w:cs="Tahoma"/>
          <w:sz w:val="19"/>
          <w:szCs w:val="19"/>
        </w:rPr>
        <w:t>节点上从</w:t>
      </w:r>
      <w:r>
        <w:rPr>
          <w:rFonts w:ascii="Tahoma" w:hAnsi="Tahoma" w:cs="Tahoma"/>
          <w:sz w:val="19"/>
          <w:szCs w:val="19"/>
        </w:rPr>
        <w:t xml:space="preserve"> flat MPI </w:t>
      </w:r>
      <w:r>
        <w:rPr>
          <w:rFonts w:ascii="Tahoma" w:hAnsi="Tahoma" w:cs="Tahoma"/>
          <w:sz w:val="19"/>
          <w:szCs w:val="19"/>
        </w:rPr>
        <w:t>的</w:t>
      </w:r>
      <w:r>
        <w:rPr>
          <w:rFonts w:ascii="Tahoma" w:hAnsi="Tahoma" w:cs="Tahoma"/>
          <w:sz w:val="19"/>
          <w:szCs w:val="19"/>
        </w:rPr>
        <w:t xml:space="preserve"> 48.2% </w:t>
      </w:r>
      <w:r>
        <w:rPr>
          <w:rFonts w:ascii="Tahoma" w:hAnsi="Tahoma" w:cs="Tahoma"/>
          <w:sz w:val="19"/>
          <w:szCs w:val="19"/>
        </w:rPr>
        <w:t>降到</w:t>
      </w:r>
      <w:r>
        <w:rPr>
          <w:rFonts w:ascii="Tahoma" w:hAnsi="Tahoma" w:cs="Tahoma"/>
          <w:sz w:val="19"/>
          <w:szCs w:val="19"/>
        </w:rPr>
        <w:t xml:space="preserve"> 16×8 </w:t>
      </w:r>
      <w:r>
        <w:rPr>
          <w:rFonts w:ascii="Tahoma" w:hAnsi="Tahoma" w:cs="Tahoma"/>
          <w:sz w:val="19"/>
          <w:szCs w:val="19"/>
        </w:rPr>
        <w:t>的</w:t>
      </w:r>
      <w:r>
        <w:rPr>
          <w:rFonts w:ascii="Tahoma" w:hAnsi="Tahoma" w:cs="Tahoma"/>
          <w:sz w:val="19"/>
          <w:szCs w:val="19"/>
        </w:rPr>
        <w:t xml:space="preserve"> 26.4%</w:t>
      </w:r>
      <w:r>
        <w:rPr>
          <w:rFonts w:ascii="Tahoma" w:hAnsi="Tahoma" w:cs="Tahoma"/>
          <w:sz w:val="19"/>
          <w:szCs w:val="19"/>
        </w:rPr>
        <w:t>，使「布局为什么更快」成为可逐点度量的量，而不是事后解释。</w:t>
      </w:r>
    </w:p>
    <w:p w14:paraId="269CD495" w14:textId="77777777" w:rsidR="007054CF" w:rsidRDefault="00000000"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>性能结论（摘要）：</w:t>
      </w:r>
      <w:r>
        <w:rPr>
          <w:rFonts w:ascii="Tahoma" w:hAnsi="Tahoma" w:cs="Tahoma"/>
          <w:sz w:val="19"/>
          <w:szCs w:val="19"/>
        </w:rPr>
        <w:t xml:space="preserve">weak scaling </w:t>
      </w:r>
      <w:r>
        <w:rPr>
          <w:rFonts w:ascii="Tahoma" w:hAnsi="Tahoma" w:cs="Tahoma"/>
          <w:sz w:val="19"/>
          <w:szCs w:val="19"/>
        </w:rPr>
        <w:t>上</w:t>
      </w:r>
      <w:r>
        <w:rPr>
          <w:rFonts w:ascii="Tahoma" w:hAnsi="Tahoma" w:cs="Tahoma"/>
          <w:sz w:val="19"/>
          <w:szCs w:val="19"/>
        </w:rPr>
        <w:t xml:space="preserve"> 2D </w:t>
      </w:r>
      <w:r>
        <w:rPr>
          <w:rFonts w:ascii="Tahoma" w:hAnsi="Tahoma" w:cs="Tahoma"/>
          <w:sz w:val="19"/>
          <w:szCs w:val="19"/>
        </w:rPr>
        <w:t>最佳布局</w:t>
      </w:r>
      <w:r>
        <w:rPr>
          <w:rFonts w:ascii="Tahoma" w:hAnsi="Tahoma" w:cs="Tahoma"/>
          <w:sz w:val="19"/>
          <w:szCs w:val="19"/>
        </w:rPr>
        <w:t xml:space="preserve"> 64×2</w:t>
      </w:r>
      <w:r>
        <w:rPr>
          <w:rFonts w:ascii="Tahoma" w:hAnsi="Tahoma" w:cs="Tahoma"/>
          <w:sz w:val="19"/>
          <w:szCs w:val="19"/>
        </w:rPr>
        <w:t>（</w:t>
      </w:r>
      <w:r>
        <w:rPr>
          <w:rFonts w:ascii="Tahoma" w:hAnsi="Tahoma" w:cs="Tahoma"/>
          <w:sz w:val="19"/>
          <w:szCs w:val="19"/>
        </w:rPr>
        <w:t xml:space="preserve">165M / 32 </w:t>
      </w:r>
      <w:r>
        <w:rPr>
          <w:rFonts w:ascii="Tahoma" w:hAnsi="Tahoma" w:cs="Tahoma"/>
          <w:sz w:val="19"/>
          <w:szCs w:val="19"/>
        </w:rPr>
        <w:t>节点</w:t>
      </w:r>
      <w:r>
        <w:rPr>
          <w:rFonts w:ascii="Tahoma" w:hAnsi="Tahoma" w:cs="Tahoma"/>
          <w:sz w:val="19"/>
          <w:szCs w:val="19"/>
        </w:rPr>
        <w:t xml:space="preserve"> 794.8M equations/s</w:t>
      </w:r>
      <w:r>
        <w:rPr>
          <w:rFonts w:ascii="Tahoma" w:hAnsi="Tahoma" w:cs="Tahoma"/>
          <w:sz w:val="19"/>
          <w:szCs w:val="19"/>
        </w:rPr>
        <w:t>，比</w:t>
      </w:r>
      <w:r>
        <w:rPr>
          <w:rFonts w:ascii="Tahoma" w:hAnsi="Tahoma" w:cs="Tahoma"/>
          <w:sz w:val="19"/>
          <w:szCs w:val="19"/>
        </w:rPr>
        <w:t xml:space="preserve"> flat MPI </w:t>
      </w:r>
      <w:r>
        <w:rPr>
          <w:rFonts w:ascii="Tahoma" w:hAnsi="Tahoma" w:cs="Tahoma"/>
          <w:sz w:val="19"/>
          <w:szCs w:val="19"/>
        </w:rPr>
        <w:t>高</w:t>
      </w:r>
      <w:r>
        <w:rPr>
          <w:rFonts w:ascii="Tahoma" w:hAnsi="Tahoma" w:cs="Tahoma"/>
          <w:sz w:val="19"/>
          <w:szCs w:val="19"/>
        </w:rPr>
        <w:t xml:space="preserve"> 13.1%</w:t>
      </w:r>
      <w:r>
        <w:rPr>
          <w:rFonts w:ascii="Tahoma" w:hAnsi="Tahoma" w:cs="Tahoma"/>
          <w:sz w:val="19"/>
          <w:szCs w:val="19"/>
        </w:rPr>
        <w:t>）、</w:t>
      </w:r>
      <w:r>
        <w:rPr>
          <w:rFonts w:ascii="Tahoma" w:hAnsi="Tahoma" w:cs="Tahoma"/>
          <w:sz w:val="19"/>
          <w:szCs w:val="19"/>
        </w:rPr>
        <w:t xml:space="preserve">3D </w:t>
      </w:r>
      <w:r>
        <w:rPr>
          <w:rFonts w:ascii="Tahoma" w:hAnsi="Tahoma" w:cs="Tahoma"/>
          <w:sz w:val="19"/>
          <w:szCs w:val="19"/>
        </w:rPr>
        <w:t>最佳</w:t>
      </w:r>
      <w:r>
        <w:rPr>
          <w:rFonts w:ascii="Tahoma" w:hAnsi="Tahoma" w:cs="Tahoma"/>
          <w:sz w:val="19"/>
          <w:szCs w:val="19"/>
        </w:rPr>
        <w:t xml:space="preserve"> 32×4</w:t>
      </w:r>
      <w:r>
        <w:rPr>
          <w:rFonts w:ascii="Tahoma" w:hAnsi="Tahoma" w:cs="Tahoma"/>
          <w:sz w:val="19"/>
          <w:szCs w:val="19"/>
        </w:rPr>
        <w:t>（最大增益</w:t>
      </w:r>
      <w:r>
        <w:rPr>
          <w:rFonts w:ascii="Tahoma" w:hAnsi="Tahoma" w:cs="Tahoma"/>
          <w:sz w:val="19"/>
          <w:szCs w:val="19"/>
        </w:rPr>
        <w:t xml:space="preserve"> 33.2%</w:t>
      </w:r>
      <w:r>
        <w:rPr>
          <w:rFonts w:ascii="Tahoma" w:hAnsi="Tahoma" w:cs="Tahoma"/>
          <w:sz w:val="19"/>
          <w:szCs w:val="19"/>
        </w:rPr>
        <w:t>）；</w:t>
      </w:r>
      <w:r>
        <w:rPr>
          <w:rFonts w:ascii="Tahoma" w:hAnsi="Tahoma" w:cs="Tahoma"/>
          <w:sz w:val="19"/>
          <w:szCs w:val="19"/>
        </w:rPr>
        <w:t xml:space="preserve">fixed-20M strong scaling </w:t>
      </w:r>
      <w:r>
        <w:rPr>
          <w:rFonts w:ascii="Tahoma" w:hAnsi="Tahoma" w:cs="Tahoma"/>
          <w:sz w:val="19"/>
          <w:szCs w:val="19"/>
        </w:rPr>
        <w:t>上</w:t>
      </w:r>
      <w:r>
        <w:rPr>
          <w:rFonts w:ascii="Tahoma" w:hAnsi="Tahoma" w:cs="Tahoma"/>
          <w:sz w:val="19"/>
          <w:szCs w:val="19"/>
        </w:rPr>
        <w:t xml:space="preserve"> 2D </w:t>
      </w:r>
      <w:r>
        <w:rPr>
          <w:rFonts w:ascii="Tahoma" w:hAnsi="Tahoma" w:cs="Tahoma"/>
          <w:sz w:val="19"/>
          <w:szCs w:val="19"/>
        </w:rPr>
        <w:t>达</w:t>
      </w:r>
      <w:r>
        <w:rPr>
          <w:rFonts w:ascii="Tahoma" w:hAnsi="Tahoma" w:cs="Tahoma"/>
          <w:sz w:val="19"/>
          <w:szCs w:val="19"/>
        </w:rPr>
        <w:t xml:space="preserve"> 29.83× </w:t>
      </w:r>
      <w:r>
        <w:rPr>
          <w:rFonts w:ascii="Tahoma" w:hAnsi="Tahoma" w:cs="Tahoma"/>
          <w:sz w:val="19"/>
          <w:szCs w:val="19"/>
        </w:rPr>
        <w:t>加速</w:t>
      </w:r>
      <w:r>
        <w:rPr>
          <w:rFonts w:ascii="Tahoma" w:hAnsi="Tahoma" w:cs="Tahoma"/>
          <w:sz w:val="19"/>
          <w:szCs w:val="19"/>
        </w:rPr>
        <w:t xml:space="preserve"> / 93.2% </w:t>
      </w:r>
      <w:r>
        <w:rPr>
          <w:rFonts w:ascii="Tahoma" w:hAnsi="Tahoma" w:cs="Tahoma"/>
          <w:sz w:val="19"/>
          <w:szCs w:val="19"/>
        </w:rPr>
        <w:t>累积效率，</w:t>
      </w:r>
      <w:r>
        <w:rPr>
          <w:rFonts w:ascii="Tahoma" w:hAnsi="Tahoma" w:cs="Tahoma"/>
          <w:sz w:val="19"/>
          <w:szCs w:val="19"/>
        </w:rPr>
        <w:t xml:space="preserve">3D </w:t>
      </w:r>
      <w:r>
        <w:rPr>
          <w:rFonts w:ascii="Tahoma" w:hAnsi="Tahoma" w:cs="Tahoma"/>
          <w:sz w:val="19"/>
          <w:szCs w:val="19"/>
        </w:rPr>
        <w:t>的</w:t>
      </w:r>
      <w:r>
        <w:rPr>
          <w:rFonts w:ascii="Tahoma" w:hAnsi="Tahoma" w:cs="Tahoma"/>
          <w:sz w:val="19"/>
          <w:szCs w:val="19"/>
        </w:rPr>
        <w:t xml:space="preserve"> 16×8 </w:t>
      </w:r>
      <w:r>
        <w:rPr>
          <w:rFonts w:ascii="Tahoma" w:hAnsi="Tahoma" w:cs="Tahoma"/>
          <w:sz w:val="19"/>
          <w:szCs w:val="19"/>
        </w:rPr>
        <w:t>比</w:t>
      </w:r>
      <w:r>
        <w:rPr>
          <w:rFonts w:ascii="Tahoma" w:hAnsi="Tahoma" w:cs="Tahoma"/>
          <w:sz w:val="19"/>
          <w:szCs w:val="19"/>
        </w:rPr>
        <w:t xml:space="preserve"> flat MPI </w:t>
      </w:r>
      <w:r>
        <w:rPr>
          <w:rFonts w:ascii="Tahoma" w:hAnsi="Tahoma" w:cs="Tahoma"/>
          <w:sz w:val="19"/>
          <w:szCs w:val="19"/>
        </w:rPr>
        <w:t>快</w:t>
      </w:r>
      <w:r>
        <w:rPr>
          <w:rFonts w:ascii="Tahoma" w:hAnsi="Tahoma" w:cs="Tahoma"/>
          <w:sz w:val="19"/>
          <w:szCs w:val="19"/>
        </w:rPr>
        <w:t xml:space="preserve"> 3.81×</w:t>
      </w:r>
      <w:r>
        <w:rPr>
          <w:rFonts w:ascii="Tahoma" w:hAnsi="Tahoma" w:cs="Tahoma"/>
          <w:sz w:val="19"/>
          <w:szCs w:val="19"/>
        </w:rPr>
        <w:t>。最佳布局随维度、规模与每核工作量改变，</w:t>
      </w:r>
      <w:r>
        <w:rPr>
          <w:rFonts w:ascii="Tahoma" w:hAnsi="Tahoma" w:cs="Tahoma"/>
          <w:sz w:val="19"/>
          <w:szCs w:val="19"/>
        </w:rPr>
        <w:t xml:space="preserve">Linaro MAP </w:t>
      </w:r>
      <w:r>
        <w:rPr>
          <w:rFonts w:ascii="Tahoma" w:hAnsi="Tahoma" w:cs="Tahoma"/>
          <w:sz w:val="19"/>
          <w:szCs w:val="19"/>
        </w:rPr>
        <w:t>定位其机理为</w:t>
      </w:r>
      <w:r>
        <w:rPr>
          <w:rFonts w:ascii="Tahoma" w:hAnsi="Tahoma" w:cs="Tahoma"/>
          <w:sz w:val="19"/>
          <w:szCs w:val="19"/>
        </w:rPr>
        <w:t xml:space="preserve"> MPI </w:t>
      </w:r>
      <w:r>
        <w:rPr>
          <w:rFonts w:ascii="Tahoma" w:hAnsi="Tahoma" w:cs="Tahoma"/>
          <w:sz w:val="19"/>
          <w:szCs w:val="19"/>
        </w:rPr>
        <w:t>通信暴露（</w:t>
      </w:r>
      <w:r>
        <w:rPr>
          <w:rFonts w:ascii="Tahoma" w:hAnsi="Tahoma" w:cs="Tahoma"/>
          <w:sz w:val="19"/>
          <w:szCs w:val="19"/>
        </w:rPr>
        <w:t>46.7%→6.2%</w:t>
      </w:r>
      <w:r>
        <w:rPr>
          <w:rFonts w:ascii="Tahoma" w:hAnsi="Tahoma" w:cs="Tahoma"/>
          <w:sz w:val="19"/>
          <w:szCs w:val="19"/>
        </w:rPr>
        <w:t>）与</w:t>
      </w:r>
      <w:r>
        <w:rPr>
          <w:rFonts w:ascii="Tahoma" w:hAnsi="Tahoma" w:cs="Tahoma"/>
          <w:sz w:val="19"/>
          <w:szCs w:val="19"/>
        </w:rPr>
        <w:t xml:space="preserve"> OpenMP </w:t>
      </w:r>
      <w:r>
        <w:rPr>
          <w:rFonts w:ascii="Tahoma" w:hAnsi="Tahoma" w:cs="Tahoma"/>
          <w:sz w:val="19"/>
          <w:szCs w:val="19"/>
        </w:rPr>
        <w:t>空转等待（</w:t>
      </w:r>
      <w:r>
        <w:rPr>
          <w:rFonts w:ascii="Tahoma" w:hAnsi="Tahoma" w:cs="Tahoma"/>
          <w:sz w:val="19"/>
          <w:szCs w:val="19"/>
        </w:rPr>
        <w:t>48.3%→76.5%</w:t>
      </w:r>
      <w:r>
        <w:rPr>
          <w:rFonts w:ascii="Tahoma" w:hAnsi="Tahoma" w:cs="Tahoma"/>
          <w:sz w:val="19"/>
          <w:szCs w:val="19"/>
        </w:rPr>
        <w:t>）的交点。</w:t>
      </w:r>
    </w:p>
    <w:p w14:paraId="699413B2" w14:textId="77777777" w:rsidR="007054CF" w:rsidRDefault="007054CF">
      <w:pPr>
        <w:rPr>
          <w:sz w:val="12"/>
        </w:rPr>
      </w:pPr>
    </w:p>
    <w:p w14:paraId="70C47D03" w14:textId="77777777" w:rsidR="007054CF" w:rsidRDefault="00000000"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>多智能体</w:t>
      </w:r>
      <w:r>
        <w:rPr>
          <w:rFonts w:ascii="Tahoma" w:hAnsi="Tahoma" w:cs="Tahoma"/>
          <w:b/>
          <w:bCs/>
          <w:sz w:val="20"/>
          <w:szCs w:val="20"/>
        </w:rPr>
        <w:t xml:space="preserve"> Actor-Critic </w:t>
      </w:r>
      <w:r>
        <w:rPr>
          <w:rFonts w:ascii="Tahoma" w:hAnsi="Tahoma" w:cs="Tahoma"/>
          <w:b/>
          <w:bCs/>
          <w:sz w:val="20"/>
          <w:szCs w:val="20"/>
        </w:rPr>
        <w:t>方法中的价值函数分解研究（本科毕业设计）</w:t>
      </w:r>
    </w:p>
    <w:p w14:paraId="4165B11E" w14:textId="77777777" w:rsidR="00B617BA" w:rsidRDefault="00000000"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｜</w:t>
      </w:r>
      <w:r>
        <w:rPr>
          <w:rFonts w:ascii="Tahoma" w:hAnsi="Tahoma" w:cs="Tahoma"/>
          <w:sz w:val="20"/>
          <w:szCs w:val="20"/>
        </w:rPr>
        <w:t xml:space="preserve">Python · PyTorch · PyMARL · MAPPO · VDN · QMIX · CTDE · PPO · </w:t>
      </w:r>
      <w:proofErr w:type="spellStart"/>
      <w:r>
        <w:rPr>
          <w:rFonts w:ascii="Tahoma" w:hAnsi="Tahoma" w:cs="Tahoma"/>
          <w:sz w:val="20"/>
          <w:szCs w:val="20"/>
        </w:rPr>
        <w:t>PettingZoo</w:t>
      </w:r>
      <w:proofErr w:type="spellEnd"/>
      <w:r>
        <w:rPr>
          <w:rFonts w:ascii="Tahoma" w:hAnsi="Tahoma" w:cs="Tahoma"/>
          <w:sz w:val="20"/>
          <w:szCs w:val="20"/>
        </w:rPr>
        <w:t xml:space="preserve"> / MPE2</w:t>
      </w:r>
    </w:p>
    <w:p w14:paraId="3CFCC4C4" w14:textId="75489C72" w:rsidR="007054CF" w:rsidRPr="00B617BA" w:rsidRDefault="00000000">
      <w:pPr>
        <w:rPr>
          <w:rFonts w:ascii="Tahoma" w:hAnsi="Tahoma" w:cs="Tahoma"/>
          <w:color w:val="5B9BD5" w:themeColor="accent1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 </w:t>
      </w:r>
      <w:hyperlink r:id="rId13">
        <w:r w:rsidRPr="00B617BA">
          <w:rPr>
            <w:rFonts w:ascii="Tahoma" w:hAnsi="Tahoma" w:cs="Tahoma"/>
            <w:color w:val="5B9BD5" w:themeColor="accent1"/>
            <w:sz w:val="20"/>
            <w:szCs w:val="20"/>
          </w:rPr>
          <w:t>lionleepower/MARL_VALUE_FACTORISATION</w:t>
        </w:r>
      </w:hyperlink>
    </w:p>
    <w:p w14:paraId="4815639A" w14:textId="77777777" w:rsidR="007054CF" w:rsidRDefault="00000000"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>项目描述：</w:t>
      </w:r>
      <w:r>
        <w:rPr>
          <w:rFonts w:ascii="Tahoma" w:hAnsi="Tahoma" w:cs="Tahoma"/>
          <w:sz w:val="19"/>
          <w:szCs w:val="19"/>
        </w:rPr>
        <w:t>在</w:t>
      </w:r>
      <w:r>
        <w:rPr>
          <w:rFonts w:ascii="Tahoma" w:hAnsi="Tahoma" w:cs="Tahoma"/>
          <w:sz w:val="19"/>
          <w:szCs w:val="19"/>
        </w:rPr>
        <w:t xml:space="preserve"> MAPPO </w:t>
      </w:r>
      <w:r>
        <w:rPr>
          <w:rFonts w:ascii="Tahoma" w:hAnsi="Tahoma" w:cs="Tahoma"/>
          <w:sz w:val="19"/>
          <w:szCs w:val="19"/>
        </w:rPr>
        <w:t>的</w:t>
      </w:r>
      <w:r>
        <w:rPr>
          <w:rFonts w:ascii="Tahoma" w:hAnsi="Tahoma" w:cs="Tahoma"/>
          <w:sz w:val="19"/>
          <w:szCs w:val="19"/>
        </w:rPr>
        <w:t xml:space="preserve"> critic </w:t>
      </w:r>
      <w:r>
        <w:rPr>
          <w:rFonts w:ascii="Tahoma" w:hAnsi="Tahoma" w:cs="Tahoma"/>
          <w:sz w:val="19"/>
          <w:szCs w:val="19"/>
        </w:rPr>
        <w:t>上分别接入</w:t>
      </w:r>
      <w:r>
        <w:rPr>
          <w:rFonts w:ascii="Tahoma" w:hAnsi="Tahoma" w:cs="Tahoma"/>
          <w:sz w:val="19"/>
          <w:szCs w:val="19"/>
        </w:rPr>
        <w:t xml:space="preserve"> VDN </w:t>
      </w:r>
      <w:r>
        <w:rPr>
          <w:rFonts w:ascii="Tahoma" w:hAnsi="Tahoma" w:cs="Tahoma"/>
          <w:sz w:val="19"/>
          <w:szCs w:val="19"/>
        </w:rPr>
        <w:t>加性分解与</w:t>
      </w:r>
      <w:r>
        <w:rPr>
          <w:rFonts w:ascii="Tahoma" w:hAnsi="Tahoma" w:cs="Tahoma"/>
          <w:sz w:val="19"/>
          <w:szCs w:val="19"/>
        </w:rPr>
        <w:t xml:space="preserve"> QMIX </w:t>
      </w:r>
      <w:r>
        <w:rPr>
          <w:rFonts w:ascii="Tahoma" w:hAnsi="Tahoma" w:cs="Tahoma"/>
          <w:sz w:val="19"/>
          <w:szCs w:val="19"/>
        </w:rPr>
        <w:t>单调</w:t>
      </w:r>
      <w:r>
        <w:rPr>
          <w:rFonts w:ascii="Tahoma" w:hAnsi="Tahoma" w:cs="Tahoma"/>
          <w:sz w:val="19"/>
          <w:szCs w:val="19"/>
        </w:rPr>
        <w:t xml:space="preserve"> mixing </w:t>
      </w:r>
      <w:r>
        <w:rPr>
          <w:rFonts w:ascii="Tahoma" w:hAnsi="Tahoma" w:cs="Tahoma"/>
          <w:sz w:val="19"/>
          <w:szCs w:val="19"/>
        </w:rPr>
        <w:t>做单变量对照</w:t>
      </w:r>
      <w:r>
        <w:rPr>
          <w:rFonts w:ascii="Tahoma" w:hAnsi="Tahoma" w:cs="Tahoma"/>
          <w:sz w:val="19"/>
          <w:szCs w:val="19"/>
        </w:rPr>
        <w:t>——</w:t>
      </w:r>
      <w:r>
        <w:rPr>
          <w:rFonts w:ascii="Tahoma" w:hAnsi="Tahoma" w:cs="Tahoma"/>
          <w:sz w:val="19"/>
          <w:szCs w:val="19"/>
        </w:rPr>
        <w:t>三个变体共用同一套</w:t>
      </w:r>
      <w:r>
        <w:rPr>
          <w:rFonts w:ascii="Tahoma" w:hAnsi="Tahoma" w:cs="Tahoma"/>
          <w:sz w:val="19"/>
          <w:szCs w:val="19"/>
        </w:rPr>
        <w:t xml:space="preserve"> runner / buffer / shared RNN actor </w:t>
      </w:r>
      <w:r>
        <w:rPr>
          <w:rFonts w:ascii="Tahoma" w:hAnsi="Tahoma" w:cs="Tahoma"/>
          <w:sz w:val="19"/>
          <w:szCs w:val="19"/>
        </w:rPr>
        <w:t>与全部</w:t>
      </w:r>
      <w:r>
        <w:rPr>
          <w:rFonts w:ascii="Tahoma" w:hAnsi="Tahoma" w:cs="Tahoma"/>
          <w:sz w:val="19"/>
          <w:szCs w:val="19"/>
        </w:rPr>
        <w:t xml:space="preserve"> PPO </w:t>
      </w:r>
      <w:r>
        <w:rPr>
          <w:rFonts w:ascii="Tahoma" w:hAnsi="Tahoma" w:cs="Tahoma"/>
          <w:sz w:val="19"/>
          <w:szCs w:val="19"/>
        </w:rPr>
        <w:t>超参，差异只在</w:t>
      </w:r>
      <w:r>
        <w:rPr>
          <w:rFonts w:ascii="Tahoma" w:hAnsi="Tahoma" w:cs="Tahoma"/>
          <w:sz w:val="19"/>
          <w:szCs w:val="19"/>
        </w:rPr>
        <w:t xml:space="preserve"> critic </w:t>
      </w:r>
      <w:r>
        <w:rPr>
          <w:rFonts w:ascii="Tahoma" w:hAnsi="Tahoma" w:cs="Tahoma"/>
          <w:sz w:val="19"/>
          <w:szCs w:val="19"/>
        </w:rPr>
        <w:t>分支。</w:t>
      </w:r>
    </w:p>
    <w:p w14:paraId="779AE0F6" w14:textId="77777777" w:rsidR="007054CF" w:rsidRDefault="00000000">
      <w:pPr>
        <w:numPr>
          <w:ilvl w:val="0"/>
          <w:numId w:val="8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>反直觉结论与根因诊断：</w:t>
      </w:r>
      <w:r>
        <w:rPr>
          <w:rFonts w:ascii="Tahoma" w:hAnsi="Tahoma" w:cs="Tahoma"/>
          <w:sz w:val="19"/>
          <w:szCs w:val="19"/>
        </w:rPr>
        <w:t>表达能力更强的</w:t>
      </w:r>
      <w:r>
        <w:rPr>
          <w:rFonts w:ascii="Tahoma" w:hAnsi="Tahoma" w:cs="Tahoma"/>
          <w:sz w:val="19"/>
          <w:szCs w:val="19"/>
        </w:rPr>
        <w:t xml:space="preserve"> critic </w:t>
      </w:r>
      <w:r>
        <w:rPr>
          <w:rFonts w:ascii="Tahoma" w:hAnsi="Tahoma" w:cs="Tahoma"/>
          <w:sz w:val="19"/>
          <w:szCs w:val="19"/>
        </w:rPr>
        <w:t>没有赢</w:t>
      </w:r>
      <w:r>
        <w:rPr>
          <w:rFonts w:ascii="Tahoma" w:hAnsi="Tahoma" w:cs="Tahoma"/>
          <w:sz w:val="19"/>
          <w:szCs w:val="19"/>
        </w:rPr>
        <w:t>——</w:t>
      </w:r>
      <w:r>
        <w:rPr>
          <w:rFonts w:ascii="Tahoma" w:hAnsi="Tahoma" w:cs="Tahoma"/>
          <w:sz w:val="19"/>
          <w:szCs w:val="19"/>
        </w:rPr>
        <w:t>稀疏奖励的</w:t>
      </w:r>
      <w:r>
        <w:rPr>
          <w:rFonts w:ascii="Tahoma" w:hAnsi="Tahoma" w:cs="Tahoma"/>
          <w:sz w:val="19"/>
          <w:szCs w:val="19"/>
        </w:rPr>
        <w:t xml:space="preserve"> Predator-Prey</w:t>
      </w:r>
      <w:r>
        <w:rPr>
          <w:rFonts w:ascii="Tahoma" w:hAnsi="Tahoma" w:cs="Tahoma"/>
          <w:sz w:val="19"/>
          <w:szCs w:val="19"/>
        </w:rPr>
        <w:t>（</w:t>
      </w:r>
      <w:r>
        <w:rPr>
          <w:rFonts w:ascii="Tahoma" w:hAnsi="Tahoma" w:cs="Tahoma"/>
          <w:sz w:val="19"/>
          <w:szCs w:val="19"/>
        </w:rPr>
        <w:t>300k steps</w:t>
      </w:r>
      <w:r>
        <w:rPr>
          <w:rFonts w:ascii="Tahoma" w:hAnsi="Tahoma" w:cs="Tahoma"/>
          <w:sz w:val="19"/>
          <w:szCs w:val="19"/>
        </w:rPr>
        <w:t>）上最简单的加性分解唯一学到正回报（</w:t>
      </w:r>
      <w:r>
        <w:rPr>
          <w:rFonts w:ascii="Tahoma" w:hAnsi="Tahoma" w:cs="Tahoma"/>
          <w:sz w:val="19"/>
          <w:szCs w:val="19"/>
        </w:rPr>
        <w:t>≈150</w:t>
      </w:r>
      <w:r>
        <w:rPr>
          <w:rFonts w:ascii="Tahoma" w:hAnsi="Tahoma" w:cs="Tahoma"/>
          <w:sz w:val="19"/>
          <w:szCs w:val="19"/>
        </w:rPr>
        <w:t>），单体</w:t>
      </w:r>
      <w:r>
        <w:rPr>
          <w:rFonts w:ascii="Tahoma" w:hAnsi="Tahoma" w:cs="Tahoma"/>
          <w:sz w:val="19"/>
          <w:szCs w:val="19"/>
        </w:rPr>
        <w:t xml:space="preserve"> critic </w:t>
      </w:r>
      <w:r>
        <w:rPr>
          <w:rFonts w:ascii="Tahoma" w:hAnsi="Tahoma" w:cs="Tahoma"/>
          <w:sz w:val="19"/>
          <w:szCs w:val="19"/>
        </w:rPr>
        <w:t>始终为负，</w:t>
      </w:r>
      <w:r>
        <w:rPr>
          <w:rFonts w:ascii="Tahoma" w:hAnsi="Tahoma" w:cs="Tahoma"/>
          <w:sz w:val="19"/>
          <w:szCs w:val="19"/>
        </w:rPr>
        <w:t xml:space="preserve">QMIX </w:t>
      </w:r>
      <w:r>
        <w:rPr>
          <w:rFonts w:ascii="Tahoma" w:hAnsi="Tahoma" w:cs="Tahoma"/>
          <w:sz w:val="19"/>
          <w:szCs w:val="19"/>
        </w:rPr>
        <w:t>的</w:t>
      </w:r>
      <w:r>
        <w:rPr>
          <w:rFonts w:ascii="Tahoma" w:hAnsi="Tahoma" w:cs="Tahoma"/>
          <w:sz w:val="19"/>
          <w:szCs w:val="19"/>
        </w:rPr>
        <w:t xml:space="preserve"> critic loss </w:t>
      </w:r>
      <w:r>
        <w:rPr>
          <w:rFonts w:ascii="Tahoma" w:hAnsi="Tahoma" w:cs="Tahoma"/>
          <w:sz w:val="19"/>
          <w:szCs w:val="19"/>
        </w:rPr>
        <w:t>起手即</w:t>
      </w:r>
      <w:r>
        <w:rPr>
          <w:rFonts w:ascii="Tahoma" w:hAnsi="Tahoma" w:cs="Tahoma"/>
          <w:sz w:val="19"/>
          <w:szCs w:val="19"/>
        </w:rPr>
        <w:t xml:space="preserve"> 5.4×10⁴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 xml:space="preserve">200k </w:t>
      </w:r>
      <w:r>
        <w:rPr>
          <w:rFonts w:ascii="Tahoma" w:hAnsi="Tahoma" w:cs="Tahoma"/>
          <w:sz w:val="19"/>
          <w:szCs w:val="19"/>
        </w:rPr>
        <w:t>步后二次发散。根因是</w:t>
      </w:r>
      <w:r>
        <w:rPr>
          <w:rFonts w:ascii="Tahoma" w:hAnsi="Tahoma" w:cs="Tahoma"/>
          <w:sz w:val="19"/>
          <w:szCs w:val="19"/>
        </w:rPr>
        <w:t xml:space="preserve"> MAPPO-QMIX </w:t>
      </w:r>
      <w:r>
        <w:rPr>
          <w:rFonts w:ascii="Tahoma" w:hAnsi="Tahoma" w:cs="Tahoma"/>
          <w:sz w:val="19"/>
          <w:szCs w:val="19"/>
        </w:rPr>
        <w:t>的</w:t>
      </w:r>
      <w:r>
        <w:rPr>
          <w:rFonts w:ascii="Tahoma" w:hAnsi="Tahoma" w:cs="Tahoma"/>
          <w:sz w:val="19"/>
          <w:szCs w:val="19"/>
        </w:rPr>
        <w:t xml:space="preserve"> TD </w:t>
      </w:r>
      <w:r>
        <w:rPr>
          <w:rFonts w:ascii="Tahoma" w:hAnsi="Tahoma" w:cs="Tahoma"/>
          <w:sz w:val="19"/>
          <w:szCs w:val="19"/>
        </w:rPr>
        <w:t>目标沿用</w:t>
      </w:r>
      <w:r>
        <w:rPr>
          <w:rFonts w:ascii="Tahoma" w:hAnsi="Tahoma" w:cs="Tahoma"/>
          <w:sz w:val="19"/>
          <w:szCs w:val="19"/>
        </w:rPr>
        <w:t xml:space="preserve"> value-based </w:t>
      </w:r>
      <w:r>
        <w:rPr>
          <w:rFonts w:ascii="Tahoma" w:hAnsi="Tahoma" w:cs="Tahoma"/>
          <w:sz w:val="19"/>
          <w:szCs w:val="19"/>
        </w:rPr>
        <w:t>的</w:t>
      </w:r>
      <w:r>
        <w:rPr>
          <w:rFonts w:ascii="Tahoma" w:hAnsi="Tahoma" w:cs="Tahoma"/>
          <w:sz w:val="19"/>
          <w:szCs w:val="19"/>
        </w:rPr>
        <w:t xml:space="preserve"> max_a Qᵢ</w:t>
      </w:r>
      <w:r>
        <w:rPr>
          <w:rFonts w:ascii="Tahoma" w:hAnsi="Tahoma" w:cs="Tahoma"/>
          <w:sz w:val="19"/>
          <w:szCs w:val="19"/>
        </w:rPr>
        <w:t>（贪婪动作）而</w:t>
      </w:r>
      <w:r>
        <w:rPr>
          <w:rFonts w:ascii="Tahoma" w:hAnsi="Tahoma" w:cs="Tahoma"/>
          <w:sz w:val="19"/>
          <w:szCs w:val="19"/>
        </w:rPr>
        <w:t xml:space="preserve"> actor </w:t>
      </w:r>
      <w:r>
        <w:rPr>
          <w:rFonts w:ascii="Tahoma" w:hAnsi="Tahoma" w:cs="Tahoma"/>
          <w:sz w:val="19"/>
          <w:szCs w:val="19"/>
        </w:rPr>
        <w:t>是</w:t>
      </w:r>
      <w:r>
        <w:rPr>
          <w:rFonts w:ascii="Tahoma" w:hAnsi="Tahoma" w:cs="Tahoma"/>
          <w:sz w:val="19"/>
          <w:szCs w:val="19"/>
        </w:rPr>
        <w:t xml:space="preserve"> on-policy</w:t>
      </w:r>
      <w:r>
        <w:rPr>
          <w:rFonts w:ascii="Tahoma" w:hAnsi="Tahoma" w:cs="Tahoma"/>
          <w:sz w:val="19"/>
          <w:szCs w:val="19"/>
        </w:rPr>
        <w:t>，相减得到的</w:t>
      </w:r>
      <w:r>
        <w:rPr>
          <w:rFonts w:ascii="Tahoma" w:hAnsi="Tahoma" w:cs="Tahoma"/>
          <w:sz w:val="19"/>
          <w:szCs w:val="19"/>
        </w:rPr>
        <w:t xml:space="preserve"> td_error </w:t>
      </w:r>
      <w:r>
        <w:rPr>
          <w:rFonts w:ascii="Tahoma" w:hAnsi="Tahoma" w:cs="Tahoma"/>
          <w:sz w:val="19"/>
          <w:szCs w:val="19"/>
        </w:rPr>
        <w:t>并非合法</w:t>
      </w:r>
      <w:r>
        <w:rPr>
          <w:rFonts w:ascii="Tahoma" w:hAnsi="Tahoma" w:cs="Tahoma"/>
          <w:sz w:val="19"/>
          <w:szCs w:val="19"/>
        </w:rPr>
        <w:t xml:space="preserve"> advantage </w:t>
      </w:r>
      <w:r>
        <w:rPr>
          <w:rFonts w:ascii="Tahoma" w:hAnsi="Tahoma" w:cs="Tahoma"/>
          <w:sz w:val="19"/>
          <w:szCs w:val="19"/>
        </w:rPr>
        <w:t>而是系统性偏乐观的量；非单调</w:t>
      </w:r>
      <w:r>
        <w:rPr>
          <w:rFonts w:ascii="Tahoma" w:hAnsi="Tahoma" w:cs="Tahoma"/>
          <w:sz w:val="19"/>
          <w:szCs w:val="19"/>
        </w:rPr>
        <w:t xml:space="preserve"> mixer </w:t>
      </w:r>
      <w:r>
        <w:rPr>
          <w:rFonts w:ascii="Tahoma" w:hAnsi="Tahoma" w:cs="Tahoma"/>
          <w:sz w:val="19"/>
          <w:szCs w:val="19"/>
        </w:rPr>
        <w:t>的持续梯度爆炸作为负结果如实写进论文。</w:t>
      </w:r>
    </w:p>
    <w:p w14:paraId="0BB52B4A" w14:textId="77777777" w:rsidR="007054CF" w:rsidRDefault="00000000"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>论文发表：</w:t>
      </w:r>
      <w:r>
        <w:rPr>
          <w:rFonts w:ascii="Tahoma" w:hAnsi="Tahoma" w:cs="Tahoma"/>
          <w:sz w:val="19"/>
          <w:szCs w:val="19"/>
        </w:rPr>
        <w:t>Li, Leyan. Convolutional Neural Networks Based Medical Image Analysis. International Conference on Engineering Management, Information Technology and Intelligence, EMITI 2024.</w:t>
      </w:r>
    </w:p>
    <w:sectPr w:rsidR="007054CF" w:rsidSect="000E3328">
      <w:pgSz w:w="11906" w:h="16838"/>
      <w:pgMar w:top="227" w:right="284" w:bottom="227" w:left="284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D5247A" w14:textId="77777777" w:rsidR="00F968A5" w:rsidRDefault="00F968A5" w:rsidP="000E3328">
      <w:r>
        <w:separator/>
      </w:r>
    </w:p>
  </w:endnote>
  <w:endnote w:type="continuationSeparator" w:id="0">
    <w:p w14:paraId="54697177" w14:textId="77777777" w:rsidR="00F968A5" w:rsidRDefault="00F968A5" w:rsidP="000E33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09580F" w14:textId="77777777" w:rsidR="00F968A5" w:rsidRDefault="00F968A5" w:rsidP="000E3328">
      <w:r>
        <w:separator/>
      </w:r>
    </w:p>
  </w:footnote>
  <w:footnote w:type="continuationSeparator" w:id="0">
    <w:p w14:paraId="26BA9401" w14:textId="77777777" w:rsidR="00F968A5" w:rsidRDefault="00F968A5" w:rsidP="000E33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56" style="width:0;height:1.5pt" o:hralign="center" o:bullet="t" o:hrstd="t" o:hr="t" fillcolor="#a0a0a0" stroked="f"/>
    </w:pict>
  </w:numPicBullet>
  <w:abstractNum w:abstractNumId="0" w15:restartNumberingAfterBreak="0">
    <w:nsid w:val="0C19522A"/>
    <w:multiLevelType w:val="multilevel"/>
    <w:tmpl w:val="BF8C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5C632B"/>
    <w:multiLevelType w:val="multilevel"/>
    <w:tmpl w:val="79E61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4F051C"/>
    <w:multiLevelType w:val="multilevel"/>
    <w:tmpl w:val="70144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6F4D45"/>
    <w:multiLevelType w:val="multilevel"/>
    <w:tmpl w:val="2A9A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F13F11"/>
    <w:multiLevelType w:val="multilevel"/>
    <w:tmpl w:val="5A52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CA798A"/>
    <w:multiLevelType w:val="multilevel"/>
    <w:tmpl w:val="E656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8919F3"/>
    <w:multiLevelType w:val="multilevel"/>
    <w:tmpl w:val="8B3C2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253C81"/>
    <w:multiLevelType w:val="multilevel"/>
    <w:tmpl w:val="DDD2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9545436">
    <w:abstractNumId w:val="2"/>
  </w:num>
  <w:num w:numId="2" w16cid:durableId="1713528875">
    <w:abstractNumId w:val="6"/>
  </w:num>
  <w:num w:numId="3" w16cid:durableId="927277668">
    <w:abstractNumId w:val="1"/>
  </w:num>
  <w:num w:numId="4" w16cid:durableId="1934625943">
    <w:abstractNumId w:val="5"/>
  </w:num>
  <w:num w:numId="5" w16cid:durableId="635141830">
    <w:abstractNumId w:val="3"/>
  </w:num>
  <w:num w:numId="6" w16cid:durableId="515658977">
    <w:abstractNumId w:val="0"/>
  </w:num>
  <w:num w:numId="7" w16cid:durableId="587469709">
    <w:abstractNumId w:val="4"/>
  </w:num>
  <w:num w:numId="8" w16cid:durableId="4685218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CA4"/>
    <w:rsid w:val="000E3328"/>
    <w:rsid w:val="00131415"/>
    <w:rsid w:val="001E3674"/>
    <w:rsid w:val="001E69B1"/>
    <w:rsid w:val="001F6228"/>
    <w:rsid w:val="00241354"/>
    <w:rsid w:val="0048748D"/>
    <w:rsid w:val="00500278"/>
    <w:rsid w:val="0056314D"/>
    <w:rsid w:val="005C16C1"/>
    <w:rsid w:val="006B6CA4"/>
    <w:rsid w:val="007054CF"/>
    <w:rsid w:val="007560F2"/>
    <w:rsid w:val="00784F5A"/>
    <w:rsid w:val="007A276C"/>
    <w:rsid w:val="00832F4A"/>
    <w:rsid w:val="00864152"/>
    <w:rsid w:val="00892A80"/>
    <w:rsid w:val="008B3424"/>
    <w:rsid w:val="008F1831"/>
    <w:rsid w:val="00931C72"/>
    <w:rsid w:val="00AB7A09"/>
    <w:rsid w:val="00B613CB"/>
    <w:rsid w:val="00B617BA"/>
    <w:rsid w:val="00C9011F"/>
    <w:rsid w:val="00CB6C80"/>
    <w:rsid w:val="00E32B80"/>
    <w:rsid w:val="00F968A5"/>
    <w:rsid w:val="00FF6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3D1E19"/>
  <w15:chartTrackingRefBased/>
  <w15:docId w15:val="{47C22508-BF74-47E0-9BA5-840E68943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3328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B6CA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6C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6CA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6CA4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6CA4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6CA4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6CA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6CA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6CA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B6CA4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B6CA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B6CA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B6CA4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B6CA4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B6CA4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B6CA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B6CA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B6CA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B6CA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B6C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6CA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B6C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B6C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B6CA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B6CA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B6CA4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B6CA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B6CA4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6B6CA4"/>
    <w:rPr>
      <w:b/>
      <w:bCs/>
      <w:smallCaps/>
      <w:color w:val="2E74B5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E332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E332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E332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E3328"/>
    <w:rPr>
      <w:sz w:val="18"/>
      <w:szCs w:val="18"/>
    </w:rPr>
  </w:style>
  <w:style w:type="character" w:styleId="af2">
    <w:name w:val="Hyperlink"/>
    <w:basedOn w:val="a0"/>
    <w:uiPriority w:val="99"/>
    <w:unhideWhenUsed/>
    <w:rsid w:val="000E3328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0E33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|%203073751449@qq.com" TargetMode="External"/><Relationship Id="rId13" Type="http://schemas.openxmlformats.org/officeDocument/2006/relationships/hyperlink" Target="https://github.com/lionleepower/MARL_VALUE_FACTORISATION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leyanpower@gmail.com" TargetMode="External"/><Relationship Id="rId12" Type="http://schemas.openxmlformats.org/officeDocument/2006/relationships/hyperlink" Target="https://github.com/lionleepower/HPC_PETSC_Benchmar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lionleepower/HPC_Agent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leyan-li.com/resume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lionleepower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643</Words>
  <Characters>3671</Characters>
  <Application>Microsoft Office Word</Application>
  <DocSecurity>0</DocSecurity>
  <Lines>30</Lines>
  <Paragraphs>8</Paragraphs>
  <ScaleCrop>false</ScaleCrop>
  <Company/>
  <LinksUpToDate>false</LinksUpToDate>
  <CharactersWithSpaces>4306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leyan li</dc:creator>
  <cp:keywords/>
  <dc:description/>
  <cp:lastModifiedBy>leyan li</cp:lastModifiedBy>
  <cp:revision>4</cp:revision>
  <cp:lastPrinted>2026-09-03T02:40:00Z</cp:lastPrinted>
  <dcterms:created xsi:type="dcterms:W3CDTF">2026-08-04T12:49:00Z</dcterms:created>
  <dcterms:modified xsi:type="dcterms:W3CDTF">2026-09-03T02:41:00Z</dcterms:modified>
</cp:coreProperties>
</file>